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4612" w14:textId="3F2AE4C6" w:rsidR="00C1749E" w:rsidRPr="00C1749E" w:rsidRDefault="00C04866" w:rsidP="00393E40">
      <w:pPr>
        <w:pStyle w:val="Heading1"/>
      </w:pPr>
      <w:bookmarkStart w:id="0" w:name="_Toc155099589"/>
      <w:r w:rsidRPr="002372E4">
        <w:t>Vocational</w:t>
      </w:r>
      <w:r w:rsidRPr="00FA58D9">
        <w:t xml:space="preserve"> Rehabilitation Standards for Providers Manual </w:t>
      </w:r>
      <w:r w:rsidR="009A262F">
        <w:t>Chapter</w:t>
      </w:r>
      <w:r w:rsidR="00D90C05">
        <w:t xml:space="preserve"> 10</w:t>
      </w:r>
      <w:r w:rsidR="009A262F">
        <w:t>:</w:t>
      </w:r>
      <w:r w:rsidR="00D90C05">
        <w:t xml:space="preserve"> Independent Living Services for Older Individuals who are Blind</w:t>
      </w:r>
      <w:bookmarkEnd w:id="0"/>
    </w:p>
    <w:p w14:paraId="4D9617EE" w14:textId="77777777" w:rsidR="00C1749E" w:rsidRPr="00FA58D9" w:rsidRDefault="00C1749E" w:rsidP="00C1749E">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lang w:val="en-US"/>
        </w:rPr>
        <w:id w:val="517360795"/>
        <w:docPartObj>
          <w:docPartGallery w:val="Table of Contents"/>
          <w:docPartUnique/>
        </w:docPartObj>
      </w:sdtPr>
      <w:sdtEndPr>
        <w:rPr>
          <w:b/>
          <w:bCs/>
          <w:noProof/>
        </w:rPr>
      </w:sdtEndPr>
      <w:sdtContent>
        <w:p w14:paraId="2795C240" w14:textId="49E5C961" w:rsidR="00801136" w:rsidRPr="00F82B91" w:rsidRDefault="00801136" w:rsidP="00393E40">
          <w:pPr>
            <w:pStyle w:val="TOCHeading"/>
          </w:pPr>
          <w:r w:rsidRPr="00393E40">
            <w:t>Contents</w:t>
          </w:r>
        </w:p>
        <w:p w14:paraId="45FB128F" w14:textId="6067076E" w:rsidR="00BD66AD"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099589" w:history="1">
            <w:r w:rsidR="00BD66AD" w:rsidRPr="00E97CCB">
              <w:rPr>
                <w:rStyle w:val="Hyperlink"/>
                <w:noProof/>
              </w:rPr>
              <w:t>Vocational Rehabilitation Standards for Providers Manual Chapter 10: Independent Living Services for Older Individuals who are Blind</w:t>
            </w:r>
            <w:r w:rsidR="00BD66AD">
              <w:rPr>
                <w:noProof/>
                <w:webHidden/>
              </w:rPr>
              <w:tab/>
            </w:r>
            <w:r w:rsidR="00BD66AD">
              <w:rPr>
                <w:noProof/>
                <w:webHidden/>
              </w:rPr>
              <w:fldChar w:fldCharType="begin"/>
            </w:r>
            <w:r w:rsidR="00BD66AD">
              <w:rPr>
                <w:noProof/>
                <w:webHidden/>
              </w:rPr>
              <w:instrText xml:space="preserve"> PAGEREF _Toc155099589 \h </w:instrText>
            </w:r>
            <w:r w:rsidR="00BD66AD">
              <w:rPr>
                <w:noProof/>
                <w:webHidden/>
              </w:rPr>
            </w:r>
            <w:r w:rsidR="00BD66AD">
              <w:rPr>
                <w:noProof/>
                <w:webHidden/>
              </w:rPr>
              <w:fldChar w:fldCharType="separate"/>
            </w:r>
            <w:r w:rsidR="00BD66AD">
              <w:rPr>
                <w:noProof/>
                <w:webHidden/>
              </w:rPr>
              <w:t>1</w:t>
            </w:r>
            <w:r w:rsidR="00BD66AD">
              <w:rPr>
                <w:noProof/>
                <w:webHidden/>
              </w:rPr>
              <w:fldChar w:fldCharType="end"/>
            </w:r>
          </w:hyperlink>
        </w:p>
        <w:p w14:paraId="4C03CD38" w14:textId="70E8B830" w:rsidR="00BD66AD" w:rsidRDefault="00BD66AD">
          <w:pPr>
            <w:pStyle w:val="TOC2"/>
            <w:tabs>
              <w:tab w:val="right" w:leader="dot" w:pos="9926"/>
            </w:tabs>
            <w:rPr>
              <w:rFonts w:asciiTheme="minorHAnsi" w:eastAsiaTheme="minorEastAsia" w:hAnsiTheme="minorHAnsi"/>
              <w:noProof/>
              <w:color w:val="auto"/>
              <w:sz w:val="22"/>
            </w:rPr>
          </w:pPr>
          <w:hyperlink w:anchor="_Toc155099590" w:history="1">
            <w:r w:rsidRPr="00E97CCB">
              <w:rPr>
                <w:rStyle w:val="Hyperlink"/>
                <w:noProof/>
              </w:rPr>
              <w:t>10.1 Overview of Independent Living Services for Older Individuals who are Blind</w:t>
            </w:r>
            <w:r>
              <w:rPr>
                <w:noProof/>
                <w:webHidden/>
              </w:rPr>
              <w:tab/>
            </w:r>
            <w:r>
              <w:rPr>
                <w:noProof/>
                <w:webHidden/>
              </w:rPr>
              <w:fldChar w:fldCharType="begin"/>
            </w:r>
            <w:r>
              <w:rPr>
                <w:noProof/>
                <w:webHidden/>
              </w:rPr>
              <w:instrText xml:space="preserve"> PAGEREF _Toc155099590 \h </w:instrText>
            </w:r>
            <w:r>
              <w:rPr>
                <w:noProof/>
                <w:webHidden/>
              </w:rPr>
            </w:r>
            <w:r>
              <w:rPr>
                <w:noProof/>
                <w:webHidden/>
              </w:rPr>
              <w:fldChar w:fldCharType="separate"/>
            </w:r>
            <w:r>
              <w:rPr>
                <w:noProof/>
                <w:webHidden/>
              </w:rPr>
              <w:t>1</w:t>
            </w:r>
            <w:r>
              <w:rPr>
                <w:noProof/>
                <w:webHidden/>
              </w:rPr>
              <w:fldChar w:fldCharType="end"/>
            </w:r>
          </w:hyperlink>
        </w:p>
        <w:p w14:paraId="48E4ABF1" w14:textId="6F6C4C0A" w:rsidR="00BD66AD" w:rsidRDefault="00BD66AD">
          <w:pPr>
            <w:pStyle w:val="TOC2"/>
            <w:tabs>
              <w:tab w:val="right" w:leader="dot" w:pos="9926"/>
            </w:tabs>
            <w:rPr>
              <w:rFonts w:asciiTheme="minorHAnsi" w:eastAsiaTheme="minorEastAsia" w:hAnsiTheme="minorHAnsi"/>
              <w:noProof/>
              <w:color w:val="auto"/>
              <w:sz w:val="22"/>
            </w:rPr>
          </w:pPr>
          <w:hyperlink w:anchor="_Toc155099591" w:history="1">
            <w:r w:rsidRPr="00E97CCB">
              <w:rPr>
                <w:rStyle w:val="Hyperlink"/>
                <w:noProof/>
              </w:rPr>
              <w:t>10.2 Staff Qualifications</w:t>
            </w:r>
            <w:r>
              <w:rPr>
                <w:noProof/>
                <w:webHidden/>
              </w:rPr>
              <w:tab/>
            </w:r>
            <w:r>
              <w:rPr>
                <w:noProof/>
                <w:webHidden/>
              </w:rPr>
              <w:fldChar w:fldCharType="begin"/>
            </w:r>
            <w:r>
              <w:rPr>
                <w:noProof/>
                <w:webHidden/>
              </w:rPr>
              <w:instrText xml:space="preserve"> PAGEREF _Toc155099591 \h </w:instrText>
            </w:r>
            <w:r>
              <w:rPr>
                <w:noProof/>
                <w:webHidden/>
              </w:rPr>
            </w:r>
            <w:r>
              <w:rPr>
                <w:noProof/>
                <w:webHidden/>
              </w:rPr>
              <w:fldChar w:fldCharType="separate"/>
            </w:r>
            <w:r>
              <w:rPr>
                <w:noProof/>
                <w:webHidden/>
              </w:rPr>
              <w:t>3</w:t>
            </w:r>
            <w:r>
              <w:rPr>
                <w:noProof/>
                <w:webHidden/>
              </w:rPr>
              <w:fldChar w:fldCharType="end"/>
            </w:r>
          </w:hyperlink>
        </w:p>
        <w:p w14:paraId="07A52B26" w14:textId="5968C11C" w:rsidR="00BD66AD" w:rsidRDefault="00BD66AD">
          <w:pPr>
            <w:pStyle w:val="TOC2"/>
            <w:tabs>
              <w:tab w:val="right" w:leader="dot" w:pos="9926"/>
            </w:tabs>
            <w:rPr>
              <w:rFonts w:asciiTheme="minorHAnsi" w:eastAsiaTheme="minorEastAsia" w:hAnsiTheme="minorHAnsi"/>
              <w:noProof/>
              <w:color w:val="auto"/>
              <w:sz w:val="22"/>
            </w:rPr>
          </w:pPr>
          <w:hyperlink w:anchor="_Toc155099592" w:history="1">
            <w:r w:rsidRPr="00E97CCB">
              <w:rPr>
                <w:rStyle w:val="Hyperlink"/>
                <w:noProof/>
              </w:rPr>
              <w:t>10.3 Independent Living Skills Training</w:t>
            </w:r>
            <w:r>
              <w:rPr>
                <w:noProof/>
                <w:webHidden/>
              </w:rPr>
              <w:tab/>
            </w:r>
            <w:r>
              <w:rPr>
                <w:noProof/>
                <w:webHidden/>
              </w:rPr>
              <w:fldChar w:fldCharType="begin"/>
            </w:r>
            <w:r>
              <w:rPr>
                <w:noProof/>
                <w:webHidden/>
              </w:rPr>
              <w:instrText xml:space="preserve"> PAGEREF _Toc155099592 \h </w:instrText>
            </w:r>
            <w:r>
              <w:rPr>
                <w:noProof/>
                <w:webHidden/>
              </w:rPr>
            </w:r>
            <w:r>
              <w:rPr>
                <w:noProof/>
                <w:webHidden/>
              </w:rPr>
              <w:fldChar w:fldCharType="separate"/>
            </w:r>
            <w:r>
              <w:rPr>
                <w:noProof/>
                <w:webHidden/>
              </w:rPr>
              <w:t>4</w:t>
            </w:r>
            <w:r>
              <w:rPr>
                <w:noProof/>
                <w:webHidden/>
              </w:rPr>
              <w:fldChar w:fldCharType="end"/>
            </w:r>
          </w:hyperlink>
        </w:p>
        <w:p w14:paraId="6675082D" w14:textId="5D774AEE" w:rsidR="00BD66AD" w:rsidRDefault="00BD66AD">
          <w:pPr>
            <w:pStyle w:val="TOC3"/>
            <w:tabs>
              <w:tab w:val="right" w:leader="dot" w:pos="9926"/>
            </w:tabs>
            <w:rPr>
              <w:rFonts w:asciiTheme="minorHAnsi" w:eastAsiaTheme="minorEastAsia" w:hAnsiTheme="minorHAnsi"/>
              <w:noProof/>
              <w:color w:val="auto"/>
              <w:sz w:val="22"/>
            </w:rPr>
          </w:pPr>
          <w:hyperlink w:anchor="_Toc155099593" w:history="1">
            <w:r w:rsidRPr="00E97CCB">
              <w:rPr>
                <w:rStyle w:val="Hyperlink"/>
                <w:noProof/>
              </w:rPr>
              <w:t>10.3.1 Service Description</w:t>
            </w:r>
            <w:r>
              <w:rPr>
                <w:noProof/>
                <w:webHidden/>
              </w:rPr>
              <w:tab/>
            </w:r>
            <w:r>
              <w:rPr>
                <w:noProof/>
                <w:webHidden/>
              </w:rPr>
              <w:fldChar w:fldCharType="begin"/>
            </w:r>
            <w:r>
              <w:rPr>
                <w:noProof/>
                <w:webHidden/>
              </w:rPr>
              <w:instrText xml:space="preserve"> PAGEREF _Toc155099593 \h </w:instrText>
            </w:r>
            <w:r>
              <w:rPr>
                <w:noProof/>
                <w:webHidden/>
              </w:rPr>
            </w:r>
            <w:r>
              <w:rPr>
                <w:noProof/>
                <w:webHidden/>
              </w:rPr>
              <w:fldChar w:fldCharType="separate"/>
            </w:r>
            <w:r>
              <w:rPr>
                <w:noProof/>
                <w:webHidden/>
              </w:rPr>
              <w:t>4</w:t>
            </w:r>
            <w:r>
              <w:rPr>
                <w:noProof/>
                <w:webHidden/>
              </w:rPr>
              <w:fldChar w:fldCharType="end"/>
            </w:r>
          </w:hyperlink>
        </w:p>
        <w:p w14:paraId="32C7891B" w14:textId="5FA9E5B8" w:rsidR="00BD66AD" w:rsidRDefault="00BD66AD">
          <w:pPr>
            <w:pStyle w:val="TOC3"/>
            <w:tabs>
              <w:tab w:val="right" w:leader="dot" w:pos="9926"/>
            </w:tabs>
            <w:rPr>
              <w:rFonts w:asciiTheme="minorHAnsi" w:eastAsiaTheme="minorEastAsia" w:hAnsiTheme="minorHAnsi"/>
              <w:noProof/>
              <w:color w:val="auto"/>
              <w:sz w:val="22"/>
            </w:rPr>
          </w:pPr>
          <w:hyperlink w:anchor="_Toc155099594" w:history="1">
            <w:r w:rsidRPr="00E97CCB">
              <w:rPr>
                <w:rStyle w:val="Hyperlink"/>
                <w:noProof/>
              </w:rPr>
              <w:t>10.3.2 Process and Procedure</w:t>
            </w:r>
            <w:r>
              <w:rPr>
                <w:noProof/>
                <w:webHidden/>
              </w:rPr>
              <w:tab/>
            </w:r>
            <w:r>
              <w:rPr>
                <w:noProof/>
                <w:webHidden/>
              </w:rPr>
              <w:fldChar w:fldCharType="begin"/>
            </w:r>
            <w:r>
              <w:rPr>
                <w:noProof/>
                <w:webHidden/>
              </w:rPr>
              <w:instrText xml:space="preserve"> PAGEREF _Toc155099594 \h </w:instrText>
            </w:r>
            <w:r>
              <w:rPr>
                <w:noProof/>
                <w:webHidden/>
              </w:rPr>
            </w:r>
            <w:r>
              <w:rPr>
                <w:noProof/>
                <w:webHidden/>
              </w:rPr>
              <w:fldChar w:fldCharType="separate"/>
            </w:r>
            <w:r>
              <w:rPr>
                <w:noProof/>
                <w:webHidden/>
              </w:rPr>
              <w:t>5</w:t>
            </w:r>
            <w:r>
              <w:rPr>
                <w:noProof/>
                <w:webHidden/>
              </w:rPr>
              <w:fldChar w:fldCharType="end"/>
            </w:r>
          </w:hyperlink>
        </w:p>
        <w:p w14:paraId="2BE393B9" w14:textId="5E291C30" w:rsidR="00BD66AD" w:rsidRDefault="00BD66AD">
          <w:pPr>
            <w:pStyle w:val="TOC3"/>
            <w:tabs>
              <w:tab w:val="right" w:leader="dot" w:pos="9926"/>
            </w:tabs>
            <w:rPr>
              <w:rFonts w:asciiTheme="minorHAnsi" w:eastAsiaTheme="minorEastAsia" w:hAnsiTheme="minorHAnsi"/>
              <w:noProof/>
              <w:color w:val="auto"/>
              <w:sz w:val="22"/>
            </w:rPr>
          </w:pPr>
          <w:hyperlink w:anchor="_Toc155099595" w:history="1">
            <w:r w:rsidRPr="00E97CCB">
              <w:rPr>
                <w:rStyle w:val="Hyperlink"/>
                <w:noProof/>
              </w:rPr>
              <w:t>10.3.3 Outcomes Required for Payment</w:t>
            </w:r>
            <w:r>
              <w:rPr>
                <w:noProof/>
                <w:webHidden/>
              </w:rPr>
              <w:tab/>
            </w:r>
            <w:r>
              <w:rPr>
                <w:noProof/>
                <w:webHidden/>
              </w:rPr>
              <w:fldChar w:fldCharType="begin"/>
            </w:r>
            <w:r>
              <w:rPr>
                <w:noProof/>
                <w:webHidden/>
              </w:rPr>
              <w:instrText xml:space="preserve"> PAGEREF _Toc155099595 \h </w:instrText>
            </w:r>
            <w:r>
              <w:rPr>
                <w:noProof/>
                <w:webHidden/>
              </w:rPr>
            </w:r>
            <w:r>
              <w:rPr>
                <w:noProof/>
                <w:webHidden/>
              </w:rPr>
              <w:fldChar w:fldCharType="separate"/>
            </w:r>
            <w:r>
              <w:rPr>
                <w:noProof/>
                <w:webHidden/>
              </w:rPr>
              <w:t>8</w:t>
            </w:r>
            <w:r>
              <w:rPr>
                <w:noProof/>
                <w:webHidden/>
              </w:rPr>
              <w:fldChar w:fldCharType="end"/>
            </w:r>
          </w:hyperlink>
        </w:p>
        <w:p w14:paraId="54A6DB8D" w14:textId="7AE33F1D" w:rsidR="00BD66AD" w:rsidRDefault="00BD66AD">
          <w:pPr>
            <w:pStyle w:val="TOC2"/>
            <w:tabs>
              <w:tab w:val="right" w:leader="dot" w:pos="9926"/>
            </w:tabs>
            <w:rPr>
              <w:rFonts w:asciiTheme="minorHAnsi" w:eastAsiaTheme="minorEastAsia" w:hAnsiTheme="minorHAnsi"/>
              <w:noProof/>
              <w:color w:val="auto"/>
              <w:sz w:val="22"/>
            </w:rPr>
          </w:pPr>
          <w:hyperlink w:anchor="_Toc155099596" w:history="1">
            <w:r w:rsidRPr="00E97CCB">
              <w:rPr>
                <w:rStyle w:val="Hyperlink"/>
                <w:noProof/>
              </w:rPr>
              <w:t>10.4 Orientation and Mobility Services</w:t>
            </w:r>
            <w:r>
              <w:rPr>
                <w:noProof/>
                <w:webHidden/>
              </w:rPr>
              <w:tab/>
            </w:r>
            <w:r>
              <w:rPr>
                <w:noProof/>
                <w:webHidden/>
              </w:rPr>
              <w:fldChar w:fldCharType="begin"/>
            </w:r>
            <w:r>
              <w:rPr>
                <w:noProof/>
                <w:webHidden/>
              </w:rPr>
              <w:instrText xml:space="preserve"> PAGEREF _Toc155099596 \h </w:instrText>
            </w:r>
            <w:r>
              <w:rPr>
                <w:noProof/>
                <w:webHidden/>
              </w:rPr>
            </w:r>
            <w:r>
              <w:rPr>
                <w:noProof/>
                <w:webHidden/>
              </w:rPr>
              <w:fldChar w:fldCharType="separate"/>
            </w:r>
            <w:r>
              <w:rPr>
                <w:noProof/>
                <w:webHidden/>
              </w:rPr>
              <w:t>9</w:t>
            </w:r>
            <w:r>
              <w:rPr>
                <w:noProof/>
                <w:webHidden/>
              </w:rPr>
              <w:fldChar w:fldCharType="end"/>
            </w:r>
          </w:hyperlink>
        </w:p>
        <w:p w14:paraId="204184AB" w14:textId="7E3ECA96" w:rsidR="00BD66AD" w:rsidRDefault="00BD66AD">
          <w:pPr>
            <w:pStyle w:val="TOC2"/>
            <w:tabs>
              <w:tab w:val="right" w:leader="dot" w:pos="9926"/>
            </w:tabs>
            <w:rPr>
              <w:rFonts w:asciiTheme="minorHAnsi" w:eastAsiaTheme="minorEastAsia" w:hAnsiTheme="minorHAnsi"/>
              <w:noProof/>
              <w:color w:val="auto"/>
              <w:sz w:val="22"/>
            </w:rPr>
          </w:pPr>
          <w:hyperlink w:anchor="_Toc155099597" w:history="1">
            <w:r w:rsidRPr="00E97CCB">
              <w:rPr>
                <w:rStyle w:val="Hyperlink"/>
                <w:noProof/>
              </w:rPr>
              <w:t>10.5 Diabetes Education Services</w:t>
            </w:r>
            <w:r>
              <w:rPr>
                <w:noProof/>
                <w:webHidden/>
              </w:rPr>
              <w:tab/>
            </w:r>
            <w:r>
              <w:rPr>
                <w:noProof/>
                <w:webHidden/>
              </w:rPr>
              <w:fldChar w:fldCharType="begin"/>
            </w:r>
            <w:r>
              <w:rPr>
                <w:noProof/>
                <w:webHidden/>
              </w:rPr>
              <w:instrText xml:space="preserve"> PAGEREF _Toc155099597 \h </w:instrText>
            </w:r>
            <w:r>
              <w:rPr>
                <w:noProof/>
                <w:webHidden/>
              </w:rPr>
            </w:r>
            <w:r>
              <w:rPr>
                <w:noProof/>
                <w:webHidden/>
              </w:rPr>
              <w:fldChar w:fldCharType="separate"/>
            </w:r>
            <w:r>
              <w:rPr>
                <w:noProof/>
                <w:webHidden/>
              </w:rPr>
              <w:t>9</w:t>
            </w:r>
            <w:r>
              <w:rPr>
                <w:noProof/>
                <w:webHidden/>
              </w:rPr>
              <w:fldChar w:fldCharType="end"/>
            </w:r>
          </w:hyperlink>
        </w:p>
        <w:p w14:paraId="0C8B62CD" w14:textId="28F63C0C" w:rsidR="00BD66AD" w:rsidRDefault="00BD66AD">
          <w:pPr>
            <w:pStyle w:val="TOC2"/>
            <w:tabs>
              <w:tab w:val="right" w:leader="dot" w:pos="9926"/>
            </w:tabs>
            <w:rPr>
              <w:rFonts w:asciiTheme="minorHAnsi" w:eastAsiaTheme="minorEastAsia" w:hAnsiTheme="minorHAnsi"/>
              <w:noProof/>
              <w:color w:val="auto"/>
              <w:sz w:val="22"/>
            </w:rPr>
          </w:pPr>
          <w:hyperlink w:anchor="_Toc155099598" w:history="1">
            <w:r w:rsidRPr="00E97CCB">
              <w:rPr>
                <w:rStyle w:val="Hyperlink"/>
                <w:noProof/>
              </w:rPr>
              <w:t>10.6 IL Skills Training Service Fees</w:t>
            </w:r>
            <w:r>
              <w:rPr>
                <w:noProof/>
                <w:webHidden/>
              </w:rPr>
              <w:tab/>
            </w:r>
            <w:r>
              <w:rPr>
                <w:noProof/>
                <w:webHidden/>
              </w:rPr>
              <w:fldChar w:fldCharType="begin"/>
            </w:r>
            <w:r>
              <w:rPr>
                <w:noProof/>
                <w:webHidden/>
              </w:rPr>
              <w:instrText xml:space="preserve"> PAGEREF _Toc155099598 \h </w:instrText>
            </w:r>
            <w:r>
              <w:rPr>
                <w:noProof/>
                <w:webHidden/>
              </w:rPr>
            </w:r>
            <w:r>
              <w:rPr>
                <w:noProof/>
                <w:webHidden/>
              </w:rPr>
              <w:fldChar w:fldCharType="separate"/>
            </w:r>
            <w:r>
              <w:rPr>
                <w:noProof/>
                <w:webHidden/>
              </w:rPr>
              <w:t>9</w:t>
            </w:r>
            <w:r>
              <w:rPr>
                <w:noProof/>
                <w:webHidden/>
              </w:rPr>
              <w:fldChar w:fldCharType="end"/>
            </w:r>
          </w:hyperlink>
        </w:p>
        <w:p w14:paraId="3749E2D9" w14:textId="7041CEA5" w:rsidR="00801136" w:rsidRDefault="00801136">
          <w:r>
            <w:rPr>
              <w:b/>
              <w:bCs/>
              <w:noProof/>
            </w:rPr>
            <w:fldChar w:fldCharType="end"/>
          </w:r>
        </w:p>
      </w:sdtContent>
    </w:sdt>
    <w:p w14:paraId="67AFDEC1" w14:textId="3D4B289B" w:rsidR="001E310F" w:rsidRPr="001E310F" w:rsidRDefault="00C04866" w:rsidP="002A3ED0">
      <w:pPr>
        <w:pStyle w:val="Heading2"/>
      </w:pPr>
      <w:bookmarkStart w:id="1" w:name="_Toc155099590"/>
      <w:r w:rsidRPr="00FA58D9">
        <w:t xml:space="preserve">10.1 Overview of Independent Living Services for Older Individuals </w:t>
      </w:r>
      <w:r w:rsidR="00CA4861">
        <w:t>w</w:t>
      </w:r>
      <w:r w:rsidRPr="00FA58D9">
        <w:t xml:space="preserve">ho </w:t>
      </w:r>
      <w:r w:rsidR="00CA4861">
        <w:t>a</w:t>
      </w:r>
      <w:r w:rsidRPr="00FA58D9">
        <w:t>re Blind</w:t>
      </w:r>
      <w:bookmarkEnd w:id="1"/>
    </w:p>
    <w:p w14:paraId="3D9B2D30" w14:textId="1928C8F6"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Independent Living Services for Older Individuals </w:t>
      </w:r>
      <w:r w:rsidR="00436D78">
        <w:rPr>
          <w:rFonts w:ascii="Verdana" w:hAnsi="Verdana"/>
          <w:lang w:val="en"/>
        </w:rPr>
        <w:t>w</w:t>
      </w:r>
      <w:r w:rsidRPr="00FA58D9">
        <w:rPr>
          <w:rFonts w:ascii="Verdana" w:hAnsi="Verdana"/>
          <w:lang w:val="en"/>
        </w:rPr>
        <w:t xml:space="preserve">ho </w:t>
      </w:r>
      <w:r w:rsidR="00436D78">
        <w:rPr>
          <w:rFonts w:ascii="Verdana" w:hAnsi="Verdana"/>
          <w:lang w:val="en"/>
        </w:rPr>
        <w:t>a</w:t>
      </w:r>
      <w:r w:rsidRPr="00FA58D9">
        <w:rPr>
          <w:rFonts w:ascii="Verdana" w:hAnsi="Verdana"/>
          <w:lang w:val="en"/>
        </w:rPr>
        <w:t>re Blind (ILS-OIB) focuses on adjustment to blindness and development of skills so that customers can live confidently and independently in their homes and communities. The program's goals are to empower individuals with disabilities; maximize their leadership potential, independence, and productivity; and ensure their integration and full inclusion in society.</w:t>
      </w:r>
    </w:p>
    <w:p w14:paraId="05215E9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ILS-OIB program promotes independent living by encouraging self-control, self-help, and self-determination, and by promoting equal access and individual and systemic advocacy. The program assists customers address the impact of their loss of vision so that each customer can achieve their independent living goals.</w:t>
      </w:r>
    </w:p>
    <w:p w14:paraId="6C36534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ILS-OIB helps customers:</w:t>
      </w:r>
    </w:p>
    <w:p w14:paraId="7B2643ED" w14:textId="77777777" w:rsidR="00C04866" w:rsidRPr="00FA58D9" w:rsidRDefault="00C04866" w:rsidP="003D5EBA">
      <w:pPr>
        <w:numPr>
          <w:ilvl w:val="0"/>
          <w:numId w:val="190"/>
        </w:numPr>
        <w:spacing w:after="240"/>
        <w:rPr>
          <w:rFonts w:eastAsia="Times New Roman"/>
          <w:lang w:val="en"/>
        </w:rPr>
      </w:pPr>
      <w:r w:rsidRPr="00FA58D9">
        <w:rPr>
          <w:rFonts w:eastAsia="Times New Roman"/>
          <w:lang w:val="en"/>
        </w:rPr>
        <w:t xml:space="preserve">who </w:t>
      </w:r>
      <w:proofErr w:type="gramStart"/>
      <w:r w:rsidRPr="00FA58D9">
        <w:rPr>
          <w:rFonts w:eastAsia="Times New Roman"/>
          <w:lang w:val="en"/>
        </w:rPr>
        <w:t>are</w:t>
      </w:r>
      <w:proofErr w:type="gramEnd"/>
      <w:r w:rsidRPr="00FA58D9">
        <w:rPr>
          <w:rFonts w:eastAsia="Times New Roman"/>
          <w:lang w:val="en"/>
        </w:rPr>
        <w:t xml:space="preserve"> age 55 and older;</w:t>
      </w:r>
    </w:p>
    <w:p w14:paraId="0608D9A8" w14:textId="77777777" w:rsidR="00C04866" w:rsidRPr="00FA58D9" w:rsidRDefault="00C04866" w:rsidP="003D5EBA">
      <w:pPr>
        <w:numPr>
          <w:ilvl w:val="0"/>
          <w:numId w:val="190"/>
        </w:numPr>
        <w:spacing w:after="240"/>
        <w:rPr>
          <w:rFonts w:eastAsia="Times New Roman"/>
          <w:lang w:val="en"/>
        </w:rPr>
      </w:pPr>
      <w:r w:rsidRPr="00FA58D9">
        <w:rPr>
          <w:rFonts w:eastAsia="Times New Roman"/>
          <w:lang w:val="en"/>
        </w:rPr>
        <w:t>whose have significant visual impairment;</w:t>
      </w:r>
    </w:p>
    <w:p w14:paraId="1C92AD91" w14:textId="77777777" w:rsidR="00C04866" w:rsidRPr="00FA58D9" w:rsidRDefault="00C04866" w:rsidP="003D5EBA">
      <w:pPr>
        <w:numPr>
          <w:ilvl w:val="0"/>
          <w:numId w:val="190"/>
        </w:numPr>
        <w:spacing w:after="240"/>
        <w:rPr>
          <w:rFonts w:eastAsia="Times New Roman"/>
          <w:lang w:val="en"/>
        </w:rPr>
      </w:pPr>
      <w:r w:rsidRPr="00FA58D9">
        <w:rPr>
          <w:rFonts w:eastAsia="Times New Roman"/>
          <w:lang w:val="en"/>
        </w:rPr>
        <w:t>whose ability to function independently in the home, family, or community is substantially limited due to visual impairment; and</w:t>
      </w:r>
    </w:p>
    <w:p w14:paraId="42195B9B" w14:textId="77777777" w:rsidR="00C04866" w:rsidRPr="00FA58D9" w:rsidRDefault="00C04866" w:rsidP="003D5EBA">
      <w:pPr>
        <w:numPr>
          <w:ilvl w:val="0"/>
          <w:numId w:val="190"/>
        </w:numPr>
        <w:spacing w:after="240"/>
        <w:rPr>
          <w:rFonts w:eastAsia="Times New Roman"/>
          <w:lang w:val="en"/>
        </w:rPr>
      </w:pPr>
      <w:r w:rsidRPr="00FA58D9">
        <w:rPr>
          <w:rFonts w:eastAsia="Times New Roman"/>
          <w:lang w:val="en"/>
        </w:rPr>
        <w:t>for whom the delivery of independent living (IL) services will substantially improve their ability to function, continue functioning, or move toward functioning independently in the home, family, or community.</w:t>
      </w:r>
    </w:p>
    <w:p w14:paraId="61DC31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IL services provided by a contractor can only be provided when authorized by the TWC-VR OIB worker to address goals in a customer’s Independent Living Plan (ILP).</w:t>
      </w:r>
    </w:p>
    <w:p w14:paraId="576521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IL services are provided in person with the trainer and customer at the same location. IL services within this chapter cannot be provided remotely.</w:t>
      </w:r>
    </w:p>
    <w:p w14:paraId="5DC89EB7" w14:textId="6C7AC54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request to change a Service D</w:t>
      </w:r>
      <w:r w:rsidR="00907A99">
        <w:rPr>
          <w:rFonts w:ascii="Verdana" w:hAnsi="Verdana"/>
          <w:lang w:val="en"/>
        </w:rPr>
        <w:t>escription</w:t>
      </w:r>
      <w:r w:rsidRPr="00FA58D9">
        <w:rPr>
          <w:rFonts w:ascii="Verdana" w:hAnsi="Verdana"/>
          <w:lang w:val="en"/>
        </w:rPr>
        <w:t xml:space="preserve">, Process and Procedure, or Outcomes Required for Payment must be documented and approved by the VR director, using the VR3472, Contracted Service Modification Request for Blind and Visually Impaired </w:t>
      </w:r>
      <w:proofErr w:type="gramStart"/>
      <w:r w:rsidRPr="00FA58D9">
        <w:rPr>
          <w:rFonts w:ascii="Verdana" w:hAnsi="Verdana"/>
          <w:lang w:val="en"/>
        </w:rPr>
        <w:t>Services, before</w:t>
      </w:r>
      <w:proofErr w:type="gramEnd"/>
      <w:r w:rsidRPr="00FA58D9">
        <w:rPr>
          <w:rFonts w:ascii="Verdana" w:hAnsi="Verdana"/>
          <w:lang w:val="en"/>
        </w:rPr>
        <w:t xml:space="preserve"> the change is implemented. The approved VR3472 must be maintained in the provider’s customer case file. For more information, refer to VR-SFP 3.4.11 Contracted Services Modification Request.</w:t>
      </w:r>
    </w:p>
    <w:p w14:paraId="747DC24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provider's services can include one or more of the following:</w:t>
      </w:r>
    </w:p>
    <w:p w14:paraId="1792D192"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IL Skills Training</w:t>
      </w:r>
    </w:p>
    <w:p w14:paraId="767E954B"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Orientation and Mobility (O&amp;M) training</w:t>
      </w:r>
    </w:p>
    <w:p w14:paraId="7132547B"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Diabetes Management Training</w:t>
      </w:r>
    </w:p>
    <w:p w14:paraId="32DFE4CD"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Braille Instruction</w:t>
      </w:r>
    </w:p>
    <w:p w14:paraId="52595886"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Equipment</w:t>
      </w:r>
    </w:p>
    <w:p w14:paraId="48A5F488"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Guide Services</w:t>
      </w:r>
    </w:p>
    <w:p w14:paraId="21A2D5CE"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Reader services</w:t>
      </w:r>
    </w:p>
    <w:p w14:paraId="7EF115DA"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Transportation</w:t>
      </w:r>
    </w:p>
    <w:p w14:paraId="01E03A1F"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Information and Referral (I&amp;R)</w:t>
      </w:r>
    </w:p>
    <w:p w14:paraId="1222565C"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Peer counseling</w:t>
      </w:r>
    </w:p>
    <w:p w14:paraId="4A57C983"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Individual and family advocacy training</w:t>
      </w:r>
    </w:p>
    <w:p w14:paraId="24DA7903"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lastRenderedPageBreak/>
        <w:t>Advocacy training for the family</w:t>
      </w:r>
    </w:p>
    <w:p w14:paraId="6C613A6F" w14:textId="77777777" w:rsidR="00C04866" w:rsidRPr="00FA58D9" w:rsidRDefault="00C04866" w:rsidP="003D5EBA">
      <w:pPr>
        <w:numPr>
          <w:ilvl w:val="0"/>
          <w:numId w:val="191"/>
        </w:numPr>
        <w:spacing w:after="240"/>
        <w:rPr>
          <w:rFonts w:eastAsia="Times New Roman"/>
          <w:lang w:val="en"/>
        </w:rPr>
      </w:pPr>
      <w:r w:rsidRPr="00FA58D9">
        <w:rPr>
          <w:rFonts w:eastAsia="Times New Roman"/>
          <w:lang w:val="en"/>
        </w:rPr>
        <w:t>Transition services, for moving a customer from a nursing home or other institution to the customer's home or other residence in the community, along with the necessary individual support services</w:t>
      </w:r>
    </w:p>
    <w:p w14:paraId="690BA61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information on O&amp;M training and Diabetes Management Training, see Chapter 5: Orientation and Mobility Services and Chapter 7: Diabetes Self-Management Education Services.</w:t>
      </w:r>
    </w:p>
    <w:p w14:paraId="7EEEA9D2" w14:textId="77777777"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Other services include referral to and information to outreach services such as visual screening, surgery, or therapeutic treatment to prevent, correct, or modify disabling eye conditions, and hospitalization related to these services.</w:t>
      </w:r>
    </w:p>
    <w:p w14:paraId="3CBB345A" w14:textId="14377B6A" w:rsidR="00B430E7" w:rsidRPr="00881C05" w:rsidRDefault="00B430E7" w:rsidP="00B430E7">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w:t>
      </w:r>
      <w:r w:rsidR="00550FA4">
        <w:rPr>
          <w:rFonts w:ascii="Verdana" w:hAnsi="Verdana"/>
          <w:lang w:val="en"/>
        </w:rPr>
        <w:t>10.6</w:t>
      </w:r>
      <w:r>
        <w:rPr>
          <w:rFonts w:ascii="Verdana" w:hAnsi="Verdana"/>
          <w:lang w:val="en"/>
        </w:rPr>
        <w:t xml:space="preserve"> </w:t>
      </w:r>
      <w:r w:rsidR="00550FA4">
        <w:rPr>
          <w:rFonts w:ascii="Verdana" w:hAnsi="Verdana"/>
          <w:lang w:val="en"/>
        </w:rPr>
        <w:t xml:space="preserve">IL Skills Training </w:t>
      </w:r>
      <w:r>
        <w:rPr>
          <w:rFonts w:ascii="Verdana" w:hAnsi="Verdana"/>
          <w:lang w:val="en"/>
        </w:rPr>
        <w:t>Service Fee</w:t>
      </w:r>
      <w:r w:rsidR="00550FA4">
        <w:rPr>
          <w:rFonts w:ascii="Verdana" w:hAnsi="Verdana"/>
          <w:lang w:val="en"/>
        </w:rPr>
        <w:t>s</w:t>
      </w:r>
      <w:r w:rsidR="00A21936">
        <w:rPr>
          <w:rFonts w:ascii="Verdana" w:hAnsi="Verdana"/>
          <w:lang w:val="en"/>
        </w:rPr>
        <w:t>.</w:t>
      </w:r>
    </w:p>
    <w:p w14:paraId="24F5E0B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information on acceptable signatures refer to VR-SFP sections 3.2.14 Documentation and 3.2.16 Signatures.</w:t>
      </w:r>
    </w:p>
    <w:p w14:paraId="64118AA6" w14:textId="459895DC" w:rsidR="001E310F" w:rsidRPr="001E310F" w:rsidRDefault="00C04866" w:rsidP="002A3ED0">
      <w:pPr>
        <w:pStyle w:val="Heading2"/>
      </w:pPr>
      <w:bookmarkStart w:id="2" w:name="_Toc155099591"/>
      <w:r w:rsidRPr="00FA58D9">
        <w:t>10.2 Staff Qualifications</w:t>
      </w:r>
      <w:bookmarkEnd w:id="2"/>
    </w:p>
    <w:p w14:paraId="053D4B9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IL skills trainers must have accomplished the following:</w:t>
      </w:r>
    </w:p>
    <w:p w14:paraId="1B88A1D7" w14:textId="77777777" w:rsidR="00C04866" w:rsidRPr="00FA58D9" w:rsidRDefault="00C04866" w:rsidP="003D5EBA">
      <w:pPr>
        <w:numPr>
          <w:ilvl w:val="0"/>
          <w:numId w:val="192"/>
        </w:numPr>
        <w:spacing w:after="240"/>
        <w:rPr>
          <w:rFonts w:eastAsia="Times New Roman"/>
          <w:lang w:val="en"/>
        </w:rPr>
      </w:pPr>
      <w:r w:rsidRPr="00FA58D9">
        <w:rPr>
          <w:rFonts w:eastAsia="Times New Roman"/>
          <w:lang w:val="en"/>
        </w:rPr>
        <w:t xml:space="preserve">Earned a bachelor's degree from an accredited college or university with a concentration in rehabilitation, education, psychology, sociology, or a related field and obtained: </w:t>
      </w:r>
    </w:p>
    <w:p w14:paraId="63B5765E" w14:textId="77777777" w:rsidR="00C04866" w:rsidRPr="00FA58D9" w:rsidRDefault="00C04866" w:rsidP="003D5EBA">
      <w:pPr>
        <w:numPr>
          <w:ilvl w:val="1"/>
          <w:numId w:val="192"/>
        </w:numPr>
        <w:spacing w:after="240"/>
        <w:rPr>
          <w:rFonts w:eastAsia="Times New Roman"/>
          <w:lang w:val="en"/>
        </w:rPr>
      </w:pPr>
      <w:r w:rsidRPr="00FA58D9">
        <w:rPr>
          <w:rFonts w:eastAsia="Times New Roman"/>
          <w:lang w:val="en"/>
        </w:rPr>
        <w:t>one year of work experience in rehabilitation teaching, rehabilitation, or education of people with disabilities, or</w:t>
      </w:r>
    </w:p>
    <w:p w14:paraId="438AD601" w14:textId="77777777" w:rsidR="00C04866" w:rsidRPr="00FA58D9" w:rsidRDefault="00C04866" w:rsidP="003D5EBA">
      <w:pPr>
        <w:numPr>
          <w:ilvl w:val="1"/>
          <w:numId w:val="192"/>
        </w:numPr>
        <w:spacing w:after="240"/>
        <w:rPr>
          <w:rFonts w:eastAsia="Times New Roman"/>
          <w:lang w:val="en"/>
        </w:rPr>
      </w:pPr>
      <w:r w:rsidRPr="00FA58D9">
        <w:rPr>
          <w:rFonts w:eastAsia="Times New Roman"/>
          <w:lang w:val="en"/>
        </w:rPr>
        <w:t xml:space="preserve">two years' work experience in general education or </w:t>
      </w:r>
      <w:proofErr w:type="gramStart"/>
      <w:r w:rsidRPr="00FA58D9">
        <w:rPr>
          <w:rFonts w:eastAsia="Times New Roman"/>
          <w:lang w:val="en"/>
        </w:rPr>
        <w:t>other</w:t>
      </w:r>
      <w:proofErr w:type="gramEnd"/>
      <w:r w:rsidRPr="00FA58D9">
        <w:rPr>
          <w:rFonts w:eastAsia="Times New Roman"/>
          <w:lang w:val="en"/>
        </w:rPr>
        <w:t xml:space="preserve"> related field; and</w:t>
      </w:r>
    </w:p>
    <w:p w14:paraId="4040C6BF" w14:textId="77777777" w:rsidR="00C04866" w:rsidRDefault="00C04866" w:rsidP="003D5EBA">
      <w:pPr>
        <w:numPr>
          <w:ilvl w:val="0"/>
          <w:numId w:val="192"/>
        </w:numPr>
        <w:spacing w:after="240"/>
        <w:rPr>
          <w:rFonts w:eastAsia="Times New Roman"/>
          <w:lang w:val="en"/>
        </w:rPr>
      </w:pPr>
      <w:r w:rsidRPr="00FA58D9">
        <w:rPr>
          <w:rFonts w:eastAsia="Times New Roman"/>
          <w:lang w:val="en"/>
        </w:rPr>
        <w:t>Presented written and/or hands-on training sessions on IL skills. Sessions must be observed and determined qualified by the ILS-OIB program specialist's designee. Preference is given to candidates who have experience providing individual, hands-on training to individuals who are blind and/or visually impaired.</w:t>
      </w:r>
    </w:p>
    <w:p w14:paraId="6998735A" w14:textId="5BBA75C4" w:rsidR="00DE4630" w:rsidRPr="00E229EF" w:rsidRDefault="00E229EF" w:rsidP="00E229EF">
      <w:pPr>
        <w:spacing w:after="240"/>
        <w:ind w:left="0"/>
        <w:rPr>
          <w:rFonts w:eastAsia="Times New Roman"/>
          <w:lang w:val="en"/>
        </w:rPr>
      </w:pPr>
      <w:r>
        <w:rPr>
          <w:rFonts w:eastAsia="Times New Roman"/>
          <w:b/>
          <w:bCs/>
          <w:lang w:val="en"/>
        </w:rPr>
        <w:t xml:space="preserve">Note:  </w:t>
      </w:r>
      <w:r>
        <w:rPr>
          <w:rFonts w:eastAsia="Times New Roman"/>
          <w:lang w:val="en"/>
        </w:rPr>
        <w:t>Twelve Semester hours of graduate study from an accredited college or university may be substituted for each year of the required qualifying experience.  One additional year of full-time qualifying work experience may be substituted for the course concentration requirements for the bachelor’s degree.</w:t>
      </w:r>
    </w:p>
    <w:p w14:paraId="224C802A" w14:textId="75323881" w:rsidR="001E310F" w:rsidRPr="001E310F" w:rsidRDefault="00C04866" w:rsidP="002A3ED0">
      <w:pPr>
        <w:pStyle w:val="Heading2"/>
      </w:pPr>
      <w:bookmarkStart w:id="3" w:name="_Toc155099592"/>
      <w:r w:rsidRPr="00FA58D9">
        <w:lastRenderedPageBreak/>
        <w:t>10.3 Independent Living Skills Training</w:t>
      </w:r>
      <w:bookmarkEnd w:id="3"/>
    </w:p>
    <w:p w14:paraId="3934EA58" w14:textId="60B56AB8" w:rsidR="00700A69" w:rsidRPr="00700A69" w:rsidRDefault="00C04866" w:rsidP="002947BA">
      <w:pPr>
        <w:pStyle w:val="Heading3"/>
      </w:pPr>
      <w:bookmarkStart w:id="4" w:name="_Toc155099593"/>
      <w:r w:rsidRPr="00FA58D9">
        <w:t>10.3.1 Service Description</w:t>
      </w:r>
      <w:bookmarkEnd w:id="4"/>
    </w:p>
    <w:p w14:paraId="55D66B37" w14:textId="77777777" w:rsidR="00C04866" w:rsidRPr="00FA58D9" w:rsidRDefault="00C04866" w:rsidP="002947BA">
      <w:pPr>
        <w:pStyle w:val="Heading4"/>
      </w:pPr>
      <w:r w:rsidRPr="00FA58D9">
        <w:t>Scope of Services</w:t>
      </w:r>
    </w:p>
    <w:p w14:paraId="1DDC067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Providers of IL skills services offer a variety of services in the customer's home or community.</w:t>
      </w:r>
    </w:p>
    <w:p w14:paraId="1CF16CE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Providers may provide one or more of the following, as authorized by the OIB worker:</w:t>
      </w:r>
    </w:p>
    <w:p w14:paraId="74ECD4E7" w14:textId="77777777" w:rsidR="00C04866" w:rsidRPr="00FA58D9" w:rsidRDefault="00C04866" w:rsidP="003D5EBA">
      <w:pPr>
        <w:numPr>
          <w:ilvl w:val="0"/>
          <w:numId w:val="193"/>
        </w:numPr>
        <w:spacing w:after="240"/>
        <w:rPr>
          <w:rFonts w:eastAsia="Times New Roman"/>
          <w:lang w:val="en"/>
        </w:rPr>
      </w:pPr>
      <w:r w:rsidRPr="00FA58D9">
        <w:rPr>
          <w:rFonts w:eastAsia="Times New Roman"/>
          <w:lang w:val="en"/>
        </w:rPr>
        <w:t>Application Assessment—the process of gathering referral data and information about the customer's preliminary need for services. The information, along with eye medical reports, is used by the OIB worker to determine an individual's eligibility for the ILS-OIB program.</w:t>
      </w:r>
    </w:p>
    <w:p w14:paraId="3CB09815" w14:textId="77777777" w:rsidR="00C04866" w:rsidRPr="00FA58D9" w:rsidRDefault="00C04866" w:rsidP="003D5EBA">
      <w:pPr>
        <w:numPr>
          <w:ilvl w:val="0"/>
          <w:numId w:val="193"/>
        </w:numPr>
        <w:spacing w:after="240"/>
        <w:rPr>
          <w:rFonts w:eastAsia="Times New Roman"/>
          <w:lang w:val="en"/>
        </w:rPr>
      </w:pPr>
      <w:r w:rsidRPr="00FA58D9">
        <w:rPr>
          <w:rFonts w:eastAsia="Times New Roman"/>
          <w:lang w:val="en"/>
        </w:rPr>
        <w:t>Comprehensive Assessment—the process of working with the customer to identify the issues that prevent him or her from functioning independently. The assessment, which occurs after the OIB worker determines eligibility, can also help a customer maintain or increase his or her independence. Comprehensive assessment includes listening to the customer describe problems related to the loss of vision, conducting an in-depth interview to gather information, observing as the customer demonstrates his or her skills at home, and talking with family members or caregivers to gather any additional information. The comprehensive assessment is used by the OIB worker to develop the Independent Living Plan (ILP).</w:t>
      </w:r>
    </w:p>
    <w:p w14:paraId="5DC72256" w14:textId="77777777" w:rsidR="00C04866" w:rsidRPr="00FA58D9" w:rsidRDefault="00C04866" w:rsidP="003D5EBA">
      <w:pPr>
        <w:numPr>
          <w:ilvl w:val="0"/>
          <w:numId w:val="193"/>
        </w:numPr>
        <w:spacing w:after="240"/>
        <w:rPr>
          <w:rFonts w:eastAsia="Times New Roman"/>
          <w:lang w:val="en"/>
        </w:rPr>
      </w:pPr>
      <w:r w:rsidRPr="00FA58D9">
        <w:rPr>
          <w:rFonts w:eastAsia="Times New Roman"/>
          <w:lang w:val="en"/>
        </w:rPr>
        <w:t xml:space="preserve">Independent Living Skills Training—training in techniques that enable a customer to perform daily living skills in alternative ways. IL skills are divided into the following categories: </w:t>
      </w:r>
    </w:p>
    <w:p w14:paraId="3B7D2CBC" w14:textId="77777777" w:rsidR="00C04866" w:rsidRPr="00FA58D9" w:rsidRDefault="00C04866" w:rsidP="003D5EBA">
      <w:pPr>
        <w:numPr>
          <w:ilvl w:val="1"/>
          <w:numId w:val="193"/>
        </w:numPr>
        <w:spacing w:after="240"/>
        <w:rPr>
          <w:rFonts w:eastAsia="Times New Roman"/>
          <w:lang w:val="en"/>
        </w:rPr>
      </w:pPr>
      <w:r w:rsidRPr="00FA58D9">
        <w:rPr>
          <w:rFonts w:eastAsia="Times New Roman"/>
          <w:lang w:val="en"/>
        </w:rPr>
        <w:t>Personal management—including grooming, eating, health, safety, clothing identification and coordination, and the use of medications</w:t>
      </w:r>
    </w:p>
    <w:p w14:paraId="4C2A0CED" w14:textId="77777777" w:rsidR="00C04866" w:rsidRPr="00FA58D9" w:rsidRDefault="00C04866" w:rsidP="003D5EBA">
      <w:pPr>
        <w:numPr>
          <w:ilvl w:val="1"/>
          <w:numId w:val="193"/>
        </w:numPr>
        <w:spacing w:after="240"/>
        <w:rPr>
          <w:rFonts w:eastAsia="Times New Roman"/>
          <w:lang w:val="en"/>
        </w:rPr>
      </w:pPr>
      <w:r w:rsidRPr="00FA58D9">
        <w:rPr>
          <w:rFonts w:eastAsia="Times New Roman"/>
          <w:lang w:val="en"/>
        </w:rPr>
        <w:t>Home management—including sewing, cleaning of clothing, housekeeping, meal preparation and kitchen safety skills, planning for grocery shopping, and minor home maintenance</w:t>
      </w:r>
    </w:p>
    <w:p w14:paraId="043EB7C5" w14:textId="77777777" w:rsidR="00C04866" w:rsidRPr="00FA58D9" w:rsidRDefault="00C04866" w:rsidP="003D5EBA">
      <w:pPr>
        <w:numPr>
          <w:ilvl w:val="1"/>
          <w:numId w:val="193"/>
        </w:numPr>
        <w:spacing w:after="240"/>
        <w:rPr>
          <w:rFonts w:eastAsia="Times New Roman"/>
          <w:lang w:val="en"/>
        </w:rPr>
      </w:pPr>
      <w:r w:rsidRPr="00FA58D9">
        <w:rPr>
          <w:rFonts w:eastAsia="Times New Roman"/>
          <w:lang w:val="en"/>
        </w:rPr>
        <w:t>Communication—including telling time and time management, using the telephone, money management, writing, organization, and using adaptive devices</w:t>
      </w:r>
    </w:p>
    <w:p w14:paraId="751CA19B" w14:textId="77777777" w:rsidR="00C04866" w:rsidRPr="00FA58D9" w:rsidRDefault="00C04866" w:rsidP="003D5EBA">
      <w:pPr>
        <w:numPr>
          <w:ilvl w:val="1"/>
          <w:numId w:val="193"/>
        </w:numPr>
        <w:spacing w:after="240"/>
        <w:rPr>
          <w:rFonts w:eastAsia="Times New Roman"/>
          <w:lang w:val="en"/>
        </w:rPr>
      </w:pPr>
      <w:r w:rsidRPr="00FA58D9">
        <w:rPr>
          <w:rFonts w:eastAsia="Times New Roman"/>
          <w:lang w:val="en"/>
        </w:rPr>
        <w:t>Information access and technology—including training on the use of magnifiers, CCTVs, and other devices for low-vision, as well as adaptations of computers and other types of technology.</w:t>
      </w:r>
    </w:p>
    <w:p w14:paraId="6670BB7B" w14:textId="77777777" w:rsidR="00C04866" w:rsidRPr="00FA58D9" w:rsidRDefault="00C04866" w:rsidP="003D5EBA">
      <w:pPr>
        <w:numPr>
          <w:ilvl w:val="0"/>
          <w:numId w:val="193"/>
        </w:numPr>
        <w:spacing w:after="240"/>
        <w:rPr>
          <w:rFonts w:eastAsia="Times New Roman"/>
          <w:lang w:val="en"/>
        </w:rPr>
      </w:pPr>
      <w:r w:rsidRPr="00FA58D9">
        <w:rPr>
          <w:rFonts w:eastAsia="Times New Roman"/>
          <w:lang w:val="en"/>
        </w:rPr>
        <w:lastRenderedPageBreak/>
        <w:t>Information and Referral (I&amp;R) —services that help the customer identify and use alternative resources, such as Meals on Wheels and the Texas State Library to meet his or her individual needs. I&amp;R services can be provided at any point in the independent living process.</w:t>
      </w:r>
    </w:p>
    <w:p w14:paraId="0BDCAFC8" w14:textId="2C42C973" w:rsidR="00BD4683" w:rsidRPr="00BD4683" w:rsidRDefault="00C04866" w:rsidP="00CB4ED2">
      <w:pPr>
        <w:pStyle w:val="Heading3"/>
      </w:pPr>
      <w:bookmarkStart w:id="5" w:name="_Toc155099594"/>
      <w:r w:rsidRPr="00FA58D9">
        <w:t>10.3.2 Process and Procedure</w:t>
      </w:r>
      <w:bookmarkEnd w:id="5"/>
    </w:p>
    <w:p w14:paraId="4A2145EF" w14:textId="77777777" w:rsidR="00C04866" w:rsidRPr="00FA58D9" w:rsidRDefault="00C04866" w:rsidP="002947BA">
      <w:pPr>
        <w:pStyle w:val="Heading4"/>
      </w:pPr>
      <w:r w:rsidRPr="00FA58D9">
        <w:t>Directing IL Skills Training</w:t>
      </w:r>
    </w:p>
    <w:p w14:paraId="7984C3E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OIB worker coordinates casework and directs the IL skills provider in the provision of services.</w:t>
      </w:r>
    </w:p>
    <w:p w14:paraId="755C6C3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OIB worker:</w:t>
      </w:r>
    </w:p>
    <w:p w14:paraId="75AFE752"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sends referrals to the IL skills provider for initial contact and application assessment;</w:t>
      </w:r>
    </w:p>
    <w:p w14:paraId="784A2C4C"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enters application information into the electronic case management system;</w:t>
      </w:r>
    </w:p>
    <w:p w14:paraId="50925505"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determines customer eligibility for IL services;</w:t>
      </w:r>
    </w:p>
    <w:p w14:paraId="18D492EF"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refers eligible customers to the IL skills provider for comprehensive assessment;</w:t>
      </w:r>
    </w:p>
    <w:p w14:paraId="2E15A6CE"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develops the ILP with the customer and enters it into the electronic case management system;</w:t>
      </w:r>
    </w:p>
    <w:p w14:paraId="0FACE75C"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authorizes IL skills training hours;</w:t>
      </w:r>
    </w:p>
    <w:p w14:paraId="77346293"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manages case records;</w:t>
      </w:r>
    </w:p>
    <w:p w14:paraId="2FB69D69"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reviews the documentation of services provided by the IL skills provider;</w:t>
      </w:r>
    </w:p>
    <w:p w14:paraId="0BC1904D"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authorizes the purchase of recommended equipment and services;</w:t>
      </w:r>
    </w:p>
    <w:p w14:paraId="1BC99492"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documents the purchase of equipment and services in each customer's ILP; and</w:t>
      </w:r>
    </w:p>
    <w:p w14:paraId="1F555A2A" w14:textId="77777777" w:rsidR="00C04866" w:rsidRPr="00FA58D9" w:rsidRDefault="00C04866" w:rsidP="003D5EBA">
      <w:pPr>
        <w:numPr>
          <w:ilvl w:val="0"/>
          <w:numId w:val="194"/>
        </w:numPr>
        <w:spacing w:after="240"/>
        <w:rPr>
          <w:rFonts w:eastAsia="Times New Roman"/>
          <w:lang w:val="en"/>
        </w:rPr>
      </w:pPr>
      <w:r w:rsidRPr="00FA58D9">
        <w:rPr>
          <w:rFonts w:eastAsia="Times New Roman"/>
          <w:lang w:val="en"/>
        </w:rPr>
        <w:t>arranges or provides for more complex services, including (but not limited to) braille instruction, orientation and mobility training within the customer's community, and diabetes education and training.</w:t>
      </w:r>
    </w:p>
    <w:p w14:paraId="2870CEC8" w14:textId="77777777" w:rsidR="00C04866" w:rsidRPr="00FA58D9" w:rsidRDefault="00C04866" w:rsidP="00CB4ED2">
      <w:pPr>
        <w:pStyle w:val="Heading4"/>
      </w:pPr>
      <w:r w:rsidRPr="00FA58D9">
        <w:t>Case Management</w:t>
      </w:r>
    </w:p>
    <w:p w14:paraId="0AB99A1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OIB worker:</w:t>
      </w:r>
    </w:p>
    <w:p w14:paraId="0D59FAA4"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t>determines a customer's eligibility for IL services;</w:t>
      </w:r>
    </w:p>
    <w:p w14:paraId="4FF13095"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t>refers an eligible customer to the IL skills provider for specific IL services;</w:t>
      </w:r>
    </w:p>
    <w:p w14:paraId="72E19726"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lastRenderedPageBreak/>
        <w:t>manages case records for an eligible customer;</w:t>
      </w:r>
    </w:p>
    <w:p w14:paraId="53707089"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t>reviews and approves individual training programs jointly developed by the IL skills provider and the customer;</w:t>
      </w:r>
    </w:p>
    <w:p w14:paraId="1B9A089F"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t>incorporates approved individual training programs into each customer's ILP;</w:t>
      </w:r>
    </w:p>
    <w:p w14:paraId="7F496EDC"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t>reviews documentation on the IL services provided by the IL skills provider;</w:t>
      </w:r>
    </w:p>
    <w:p w14:paraId="3F2EE97B"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t>authorizes the purchase of recommended equipment and services;</w:t>
      </w:r>
    </w:p>
    <w:p w14:paraId="05BFDB65"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t>documents the purchase of equipment and services in each customer's ILP; and</w:t>
      </w:r>
    </w:p>
    <w:p w14:paraId="2C505EA6" w14:textId="77777777" w:rsidR="00C04866" w:rsidRPr="00FA58D9" w:rsidRDefault="00C04866" w:rsidP="003D5EBA">
      <w:pPr>
        <w:numPr>
          <w:ilvl w:val="0"/>
          <w:numId w:val="195"/>
        </w:numPr>
        <w:spacing w:after="240"/>
        <w:rPr>
          <w:rFonts w:eastAsia="Times New Roman"/>
          <w:lang w:val="en"/>
        </w:rPr>
      </w:pPr>
      <w:r w:rsidRPr="00FA58D9">
        <w:rPr>
          <w:rFonts w:eastAsia="Times New Roman"/>
          <w:lang w:val="en"/>
        </w:rPr>
        <w:t>arranges or provides for more complex services, including braille instruction, orientation and mobility training within the customer's community, and diabetes education and training.</w:t>
      </w:r>
    </w:p>
    <w:p w14:paraId="224BDF8C" w14:textId="77777777" w:rsidR="00C04866" w:rsidRPr="00FA58D9" w:rsidRDefault="00C04866" w:rsidP="002947BA">
      <w:pPr>
        <w:pStyle w:val="Heading4"/>
      </w:pPr>
      <w:r w:rsidRPr="00FA58D9">
        <w:t>IL Skills Provider Responsibilities</w:t>
      </w:r>
    </w:p>
    <w:p w14:paraId="53CBBE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authorized IL skills provider:</w:t>
      </w:r>
    </w:p>
    <w:p w14:paraId="4A4A8BCD" w14:textId="77777777" w:rsidR="00C04866" w:rsidRPr="00FA58D9" w:rsidRDefault="00C04866" w:rsidP="003D5EBA">
      <w:pPr>
        <w:numPr>
          <w:ilvl w:val="0"/>
          <w:numId w:val="196"/>
        </w:numPr>
        <w:spacing w:after="240"/>
        <w:rPr>
          <w:rFonts w:eastAsia="Times New Roman"/>
          <w:lang w:val="en"/>
        </w:rPr>
      </w:pPr>
      <w:r w:rsidRPr="00FA58D9">
        <w:rPr>
          <w:rFonts w:eastAsia="Times New Roman"/>
          <w:lang w:val="en"/>
        </w:rPr>
        <w:t>completes the application assessment;</w:t>
      </w:r>
    </w:p>
    <w:p w14:paraId="28E202B4" w14:textId="77777777" w:rsidR="00C04866" w:rsidRPr="00FA58D9" w:rsidRDefault="00C04866" w:rsidP="003D5EBA">
      <w:pPr>
        <w:numPr>
          <w:ilvl w:val="0"/>
          <w:numId w:val="196"/>
        </w:numPr>
        <w:spacing w:after="240"/>
        <w:rPr>
          <w:rFonts w:eastAsia="Times New Roman"/>
          <w:lang w:val="en"/>
        </w:rPr>
      </w:pPr>
      <w:r w:rsidRPr="00FA58D9">
        <w:rPr>
          <w:rFonts w:eastAsia="Times New Roman"/>
          <w:lang w:val="en"/>
        </w:rPr>
        <w:t>provides services as directed by the OIB worker and as described under the scope of services identified in the assessment;</w:t>
      </w:r>
    </w:p>
    <w:p w14:paraId="018E74F5" w14:textId="77777777" w:rsidR="00C04866" w:rsidRPr="00FA58D9" w:rsidRDefault="00C04866" w:rsidP="003D5EBA">
      <w:pPr>
        <w:numPr>
          <w:ilvl w:val="0"/>
          <w:numId w:val="196"/>
        </w:numPr>
        <w:spacing w:after="240"/>
        <w:rPr>
          <w:rFonts w:eastAsia="Times New Roman"/>
          <w:lang w:val="en"/>
        </w:rPr>
      </w:pPr>
      <w:r w:rsidRPr="00FA58D9">
        <w:rPr>
          <w:rFonts w:eastAsia="Times New Roman"/>
          <w:lang w:val="en"/>
        </w:rPr>
        <w:t>conducts a comprehensive assessment;</w:t>
      </w:r>
    </w:p>
    <w:p w14:paraId="51298C02" w14:textId="77777777" w:rsidR="00C04866" w:rsidRPr="00FA58D9" w:rsidRDefault="00C04866" w:rsidP="003D5EBA">
      <w:pPr>
        <w:numPr>
          <w:ilvl w:val="0"/>
          <w:numId w:val="196"/>
        </w:numPr>
        <w:spacing w:after="240"/>
        <w:rPr>
          <w:rFonts w:eastAsia="Times New Roman"/>
          <w:lang w:val="en"/>
        </w:rPr>
      </w:pPr>
      <w:r w:rsidRPr="00FA58D9">
        <w:rPr>
          <w:rFonts w:eastAsia="Times New Roman"/>
          <w:lang w:val="en"/>
        </w:rPr>
        <w:t>submits the appropriate documentation for each type of service to the OIB worker for review and approval;</w:t>
      </w:r>
    </w:p>
    <w:p w14:paraId="41ECFAA0" w14:textId="77777777" w:rsidR="00C04866" w:rsidRPr="00FA58D9" w:rsidRDefault="00C04866" w:rsidP="003D5EBA">
      <w:pPr>
        <w:numPr>
          <w:ilvl w:val="0"/>
          <w:numId w:val="196"/>
        </w:numPr>
        <w:spacing w:after="240"/>
        <w:rPr>
          <w:rFonts w:eastAsia="Times New Roman"/>
          <w:lang w:val="en"/>
        </w:rPr>
      </w:pPr>
      <w:r w:rsidRPr="00FA58D9">
        <w:rPr>
          <w:rFonts w:eastAsia="Times New Roman"/>
          <w:lang w:val="en"/>
        </w:rPr>
        <w:t>provides training in basic independent living skills, as described in the comprehensive assessment and ILP;</w:t>
      </w:r>
    </w:p>
    <w:p w14:paraId="3B579F85" w14:textId="77777777" w:rsidR="00C04866" w:rsidRPr="00FA58D9" w:rsidRDefault="00C04866" w:rsidP="003D5EBA">
      <w:pPr>
        <w:numPr>
          <w:ilvl w:val="0"/>
          <w:numId w:val="196"/>
        </w:numPr>
        <w:spacing w:after="240"/>
        <w:rPr>
          <w:rFonts w:eastAsia="Times New Roman"/>
          <w:lang w:val="en"/>
        </w:rPr>
      </w:pPr>
      <w:r w:rsidRPr="00FA58D9">
        <w:rPr>
          <w:rFonts w:eastAsia="Times New Roman"/>
          <w:lang w:val="en"/>
        </w:rPr>
        <w:t>periodically assesses each customer's progress toward goals and timelines with the OIB worker;</w:t>
      </w:r>
    </w:p>
    <w:p w14:paraId="2B8F9187" w14:textId="77777777" w:rsidR="00C04866" w:rsidRPr="00FA58D9" w:rsidRDefault="00C04866" w:rsidP="003D5EBA">
      <w:pPr>
        <w:numPr>
          <w:ilvl w:val="0"/>
          <w:numId w:val="196"/>
        </w:numPr>
        <w:spacing w:after="240"/>
        <w:rPr>
          <w:rFonts w:eastAsia="Times New Roman"/>
          <w:lang w:val="en"/>
        </w:rPr>
      </w:pPr>
      <w:r w:rsidRPr="00FA58D9">
        <w:rPr>
          <w:rFonts w:eastAsia="Times New Roman"/>
          <w:lang w:val="en"/>
        </w:rPr>
        <w:t>submits appropriate recommendations for purchasing products and services for each customer to the OIB worker; and</w:t>
      </w:r>
    </w:p>
    <w:p w14:paraId="3DCEA436" w14:textId="77777777" w:rsidR="00C04866" w:rsidRPr="00FA58D9" w:rsidRDefault="00C04866" w:rsidP="003D5EBA">
      <w:pPr>
        <w:numPr>
          <w:ilvl w:val="0"/>
          <w:numId w:val="196"/>
        </w:numPr>
        <w:spacing w:after="240"/>
        <w:rPr>
          <w:rFonts w:eastAsia="Times New Roman"/>
          <w:lang w:val="en"/>
        </w:rPr>
      </w:pPr>
      <w:r w:rsidRPr="00FA58D9">
        <w:rPr>
          <w:rFonts w:eastAsia="Times New Roman"/>
          <w:lang w:val="en"/>
        </w:rPr>
        <w:t>provides the OIB worker with a written report of each contact and includes details of the assessment or service provided and the outcome.</w:t>
      </w:r>
    </w:p>
    <w:p w14:paraId="3B7E7FFD" w14:textId="77777777" w:rsidR="00C04866" w:rsidRPr="00FA58D9" w:rsidRDefault="00C04866" w:rsidP="00CB4ED2">
      <w:pPr>
        <w:pStyle w:val="Heading4"/>
      </w:pPr>
      <w:r w:rsidRPr="00FA58D9">
        <w:t>Initial Contact</w:t>
      </w:r>
    </w:p>
    <w:p w14:paraId="7F00D49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IL skills provider must make the initial contact with a customer who is referred for independent living skills training within 15 working days of the referral.</w:t>
      </w:r>
    </w:p>
    <w:p w14:paraId="5DE984B8" w14:textId="77777777" w:rsidR="00C04866" w:rsidRPr="00FA58D9" w:rsidRDefault="00C04866" w:rsidP="00CB4ED2">
      <w:pPr>
        <w:pStyle w:val="Heading4"/>
      </w:pPr>
      <w:r w:rsidRPr="00FA58D9">
        <w:lastRenderedPageBreak/>
        <w:t>Application Assessment</w:t>
      </w:r>
    </w:p>
    <w:p w14:paraId="6295601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application assessment must be completed within one to two hours of the initial contact.</w:t>
      </w:r>
    </w:p>
    <w:p w14:paraId="1793EC4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initial contact and application assessment must be conducted individually and must be documented using the following forms:</w:t>
      </w:r>
    </w:p>
    <w:p w14:paraId="20DC5A27" w14:textId="77777777" w:rsidR="00C04866" w:rsidRPr="00FA58D9" w:rsidRDefault="00C04866" w:rsidP="003D5EBA">
      <w:pPr>
        <w:numPr>
          <w:ilvl w:val="0"/>
          <w:numId w:val="197"/>
        </w:numPr>
        <w:spacing w:after="240"/>
        <w:rPr>
          <w:rFonts w:eastAsia="Times New Roman"/>
          <w:lang w:val="en"/>
        </w:rPr>
      </w:pPr>
      <w:r w:rsidRPr="00FA58D9">
        <w:rPr>
          <w:rFonts w:eastAsia="Times New Roman"/>
          <w:lang w:val="en"/>
        </w:rPr>
        <w:t>VR5051, Application for Services</w:t>
      </w:r>
    </w:p>
    <w:p w14:paraId="407B5565" w14:textId="77777777" w:rsidR="00C04866" w:rsidRPr="00FA58D9" w:rsidRDefault="00C04866" w:rsidP="003D5EBA">
      <w:pPr>
        <w:numPr>
          <w:ilvl w:val="0"/>
          <w:numId w:val="197"/>
        </w:numPr>
        <w:spacing w:after="240"/>
        <w:rPr>
          <w:rFonts w:eastAsia="Times New Roman"/>
          <w:lang w:val="en"/>
        </w:rPr>
      </w:pPr>
      <w:r w:rsidRPr="00FA58D9">
        <w:rPr>
          <w:rFonts w:eastAsia="Times New Roman"/>
          <w:lang w:val="en"/>
        </w:rPr>
        <w:t>VR5053, Application Statement—ILS-OIB</w:t>
      </w:r>
    </w:p>
    <w:p w14:paraId="5687EB9E" w14:textId="77777777" w:rsidR="00C04866" w:rsidRPr="00FA58D9" w:rsidRDefault="00C04866" w:rsidP="003D5EBA">
      <w:pPr>
        <w:numPr>
          <w:ilvl w:val="0"/>
          <w:numId w:val="197"/>
        </w:numPr>
        <w:spacing w:after="240"/>
        <w:rPr>
          <w:rFonts w:eastAsia="Times New Roman"/>
          <w:lang w:val="en"/>
        </w:rPr>
      </w:pPr>
      <w:r w:rsidRPr="00FA58D9">
        <w:rPr>
          <w:rFonts w:eastAsia="Times New Roman"/>
          <w:lang w:val="en"/>
        </w:rPr>
        <w:t>VR5060, Permission to Collect Information</w:t>
      </w:r>
    </w:p>
    <w:p w14:paraId="3766E3C4" w14:textId="77777777" w:rsidR="00C04866" w:rsidRPr="00FA58D9" w:rsidRDefault="00C04866" w:rsidP="003D5EBA">
      <w:pPr>
        <w:numPr>
          <w:ilvl w:val="0"/>
          <w:numId w:val="197"/>
        </w:numPr>
        <w:spacing w:after="240"/>
        <w:rPr>
          <w:rFonts w:eastAsia="Times New Roman"/>
          <w:lang w:val="en"/>
        </w:rPr>
      </w:pPr>
      <w:r w:rsidRPr="00FA58D9">
        <w:rPr>
          <w:rFonts w:eastAsia="Times New Roman"/>
          <w:lang w:val="en"/>
        </w:rPr>
        <w:t>VR5061, Notice and Consent for Disclosure of Personal Information</w:t>
      </w:r>
    </w:p>
    <w:p w14:paraId="013CA81B" w14:textId="77777777" w:rsidR="00C04866" w:rsidRPr="00FA58D9" w:rsidRDefault="00C04866" w:rsidP="003D5EBA">
      <w:pPr>
        <w:numPr>
          <w:ilvl w:val="0"/>
          <w:numId w:val="197"/>
        </w:numPr>
        <w:spacing w:after="240"/>
        <w:rPr>
          <w:rFonts w:eastAsia="Times New Roman"/>
          <w:lang w:val="en"/>
        </w:rPr>
      </w:pPr>
      <w:r w:rsidRPr="00FA58D9">
        <w:rPr>
          <w:rFonts w:eastAsia="Times New Roman"/>
          <w:lang w:val="en"/>
        </w:rPr>
        <w:t>VR2891, Customer Services Report: ILS-OIB Progress Report</w:t>
      </w:r>
    </w:p>
    <w:p w14:paraId="0F09B561" w14:textId="77777777" w:rsidR="00C04866" w:rsidRPr="00FA58D9" w:rsidRDefault="00C04866" w:rsidP="00CB4ED2">
      <w:pPr>
        <w:pStyle w:val="Heading4"/>
      </w:pPr>
      <w:r w:rsidRPr="00FA58D9">
        <w:t>Comprehensive Assessment</w:t>
      </w:r>
    </w:p>
    <w:p w14:paraId="02800C1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IL skills provider must contact a customer who is referred for a comprehensive assessment within 30 calendar days of the referral.</w:t>
      </w:r>
    </w:p>
    <w:p w14:paraId="055D19D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IL skills provider must document the comprehensive assessment on VR2954, Comprehensive Assessment for Independent Living Program. The recommendations section of the form must list the IL skills training sessions and services that the IL skills provider has identified for inclusion in the customer's ILP.</w:t>
      </w:r>
    </w:p>
    <w:p w14:paraId="5FB483B7" w14:textId="77777777" w:rsidR="00C04866" w:rsidRPr="00FA58D9" w:rsidRDefault="00C04866" w:rsidP="00CB4ED2">
      <w:pPr>
        <w:pStyle w:val="Heading4"/>
      </w:pPr>
      <w:r w:rsidRPr="00FA58D9">
        <w:t>Independent Living Skills Training</w:t>
      </w:r>
    </w:p>
    <w:p w14:paraId="2B2DE45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OIB worker has developed the ILP, the IL skills provider provides monthly training services as authorized by the OIB worker. The OIB worker documents the services each month using VR2891, Customer Services Report: ILS-OIB Progress Report.</w:t>
      </w:r>
    </w:p>
    <w:p w14:paraId="1A9CCC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monthly progress report (VR2891) must:</w:t>
      </w:r>
    </w:p>
    <w:p w14:paraId="0C5A17C9" w14:textId="77777777" w:rsidR="00C04866" w:rsidRPr="00FA58D9" w:rsidRDefault="00C04866" w:rsidP="003D5EBA">
      <w:pPr>
        <w:numPr>
          <w:ilvl w:val="0"/>
          <w:numId w:val="198"/>
        </w:numPr>
        <w:spacing w:after="240"/>
        <w:rPr>
          <w:rFonts w:eastAsia="Times New Roman"/>
          <w:lang w:val="en"/>
        </w:rPr>
      </w:pPr>
      <w:r w:rsidRPr="00FA58D9">
        <w:rPr>
          <w:rFonts w:eastAsia="Times New Roman"/>
          <w:lang w:val="en"/>
        </w:rPr>
        <w:t>detail the services provided to the customer;</w:t>
      </w:r>
    </w:p>
    <w:p w14:paraId="774F2C5E" w14:textId="77777777" w:rsidR="00C04866" w:rsidRPr="00FA58D9" w:rsidRDefault="00C04866" w:rsidP="003D5EBA">
      <w:pPr>
        <w:numPr>
          <w:ilvl w:val="0"/>
          <w:numId w:val="198"/>
        </w:numPr>
        <w:spacing w:after="240"/>
        <w:rPr>
          <w:rFonts w:eastAsia="Times New Roman"/>
          <w:lang w:val="en"/>
        </w:rPr>
      </w:pPr>
      <w:r w:rsidRPr="00FA58D9">
        <w:rPr>
          <w:rFonts w:eastAsia="Times New Roman"/>
          <w:lang w:val="en"/>
        </w:rPr>
        <w:t>document the outcome of each service; and</w:t>
      </w:r>
    </w:p>
    <w:p w14:paraId="336614C0" w14:textId="77777777" w:rsidR="00C04866" w:rsidRPr="00FA58D9" w:rsidRDefault="00C04866" w:rsidP="003D5EBA">
      <w:pPr>
        <w:numPr>
          <w:ilvl w:val="0"/>
          <w:numId w:val="198"/>
        </w:numPr>
        <w:spacing w:after="240"/>
        <w:rPr>
          <w:rFonts w:eastAsia="Times New Roman"/>
          <w:lang w:val="en"/>
        </w:rPr>
      </w:pPr>
      <w:r w:rsidRPr="00FA58D9">
        <w:rPr>
          <w:rFonts w:eastAsia="Times New Roman"/>
          <w:lang w:val="en"/>
        </w:rPr>
        <w:t>include any recommendations for changes to the ILP.</w:t>
      </w:r>
    </w:p>
    <w:p w14:paraId="6E36D44D" w14:textId="77777777" w:rsidR="00C04866" w:rsidRPr="00FA58D9" w:rsidRDefault="00C04866" w:rsidP="00CB4ED2">
      <w:pPr>
        <w:pStyle w:val="Heading4"/>
      </w:pPr>
      <w:r w:rsidRPr="00FA58D9">
        <w:t>Provider Authorization</w:t>
      </w:r>
    </w:p>
    <w:p w14:paraId="487B83E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Services must not begin until a service authorization has been issued.</w:t>
      </w:r>
    </w:p>
    <w:p w14:paraId="458057E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Providers must have written authorization from ILS-OIB before providing services to a customer. If a service is provided before a service authorization is issued by </w:t>
      </w:r>
      <w:r w:rsidRPr="00FA58D9">
        <w:rPr>
          <w:rFonts w:ascii="Verdana" w:hAnsi="Verdana"/>
          <w:lang w:val="en"/>
        </w:rPr>
        <w:lastRenderedPageBreak/>
        <w:t>ILS-OIB and received by the provider, ILS-OIB will not authorize payment for the service.</w:t>
      </w:r>
    </w:p>
    <w:p w14:paraId="67B87BE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additional information about provider authorization, see</w:t>
      </w:r>
    </w:p>
    <w:p w14:paraId="2B77127C" w14:textId="77777777" w:rsidR="00C04866" w:rsidRPr="00FA58D9" w:rsidRDefault="00C04866" w:rsidP="003D5EBA">
      <w:pPr>
        <w:numPr>
          <w:ilvl w:val="0"/>
          <w:numId w:val="199"/>
        </w:numPr>
        <w:spacing w:after="240"/>
        <w:rPr>
          <w:rFonts w:eastAsia="Times New Roman"/>
          <w:lang w:val="en"/>
        </w:rPr>
      </w:pPr>
      <w:r w:rsidRPr="00FA58D9">
        <w:rPr>
          <w:rFonts w:eastAsia="Times New Roman"/>
          <w:lang w:val="en"/>
        </w:rPr>
        <w:t>Chapter 1: Introduction to Vocational Rehabilitation,</w:t>
      </w:r>
    </w:p>
    <w:p w14:paraId="120CDB4B" w14:textId="77777777" w:rsidR="00C04866" w:rsidRPr="00FA58D9" w:rsidRDefault="00C04866" w:rsidP="003D5EBA">
      <w:pPr>
        <w:numPr>
          <w:ilvl w:val="0"/>
          <w:numId w:val="199"/>
        </w:numPr>
        <w:spacing w:after="240"/>
        <w:rPr>
          <w:rFonts w:eastAsia="Times New Roman"/>
          <w:lang w:val="en"/>
        </w:rPr>
      </w:pPr>
      <w:r w:rsidRPr="00FA58D9">
        <w:rPr>
          <w:rFonts w:eastAsia="Times New Roman"/>
          <w:lang w:val="en"/>
        </w:rPr>
        <w:t>Chapter 2: Obtaining a Contract for Goods and Services, and</w:t>
      </w:r>
    </w:p>
    <w:p w14:paraId="12458139" w14:textId="77777777" w:rsidR="00C04866" w:rsidRPr="00FA58D9" w:rsidRDefault="00C04866" w:rsidP="003D5EBA">
      <w:pPr>
        <w:numPr>
          <w:ilvl w:val="0"/>
          <w:numId w:val="199"/>
        </w:numPr>
        <w:spacing w:after="240"/>
        <w:rPr>
          <w:rFonts w:eastAsia="Times New Roman"/>
          <w:lang w:val="en"/>
        </w:rPr>
      </w:pPr>
      <w:r w:rsidRPr="00FA58D9">
        <w:rPr>
          <w:rFonts w:eastAsia="Times New Roman"/>
          <w:lang w:val="en"/>
        </w:rPr>
        <w:t>Chapter 3: Basic Standards.</w:t>
      </w:r>
    </w:p>
    <w:p w14:paraId="42299B5B" w14:textId="025F5EB2" w:rsidR="00BD4683" w:rsidRPr="00BD4683" w:rsidRDefault="00C04866" w:rsidP="00CB4ED2">
      <w:pPr>
        <w:pStyle w:val="Heading3"/>
      </w:pPr>
      <w:bookmarkStart w:id="6" w:name="_Toc155099595"/>
      <w:r w:rsidRPr="00FA58D9">
        <w:t>10.3.3 Outcomes Required for Payment</w:t>
      </w:r>
      <w:bookmarkEnd w:id="6"/>
    </w:p>
    <w:p w14:paraId="0338AFF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facilitate payment after the assessment and/or training period, the provider of IL skills services submits the following (as applicable) at least every 35 days, using clear and descriptive terms:</w:t>
      </w:r>
    </w:p>
    <w:p w14:paraId="30C28645" w14:textId="77777777" w:rsidR="00C04866" w:rsidRPr="00FA58D9" w:rsidRDefault="00C04866" w:rsidP="003D5EBA">
      <w:pPr>
        <w:numPr>
          <w:ilvl w:val="0"/>
          <w:numId w:val="200"/>
        </w:numPr>
        <w:spacing w:after="240"/>
        <w:rPr>
          <w:rFonts w:eastAsia="Times New Roman"/>
          <w:lang w:val="en"/>
        </w:rPr>
      </w:pPr>
      <w:r w:rsidRPr="00FA58D9">
        <w:rPr>
          <w:rFonts w:eastAsia="Times New Roman"/>
          <w:lang w:val="en"/>
        </w:rPr>
        <w:t>VR5053, Application Statement—ILS-OIB—after an application assessment is completed</w:t>
      </w:r>
    </w:p>
    <w:p w14:paraId="31A5D71E" w14:textId="77777777" w:rsidR="00C04866" w:rsidRPr="00FA58D9" w:rsidRDefault="00C04866" w:rsidP="003D5EBA">
      <w:pPr>
        <w:numPr>
          <w:ilvl w:val="0"/>
          <w:numId w:val="200"/>
        </w:numPr>
        <w:spacing w:after="240"/>
        <w:rPr>
          <w:rFonts w:eastAsia="Times New Roman"/>
          <w:lang w:val="en"/>
        </w:rPr>
      </w:pPr>
      <w:r w:rsidRPr="00FA58D9">
        <w:rPr>
          <w:rFonts w:eastAsia="Times New Roman"/>
          <w:lang w:val="en"/>
        </w:rPr>
        <w:t>VR2954, Comprehensive Assessment for Independent Living Program—after a comprehensive assessment is completed</w:t>
      </w:r>
    </w:p>
    <w:p w14:paraId="423A6068" w14:textId="77777777" w:rsidR="00C04866" w:rsidRPr="00FA58D9" w:rsidRDefault="00C04866" w:rsidP="003D5EBA">
      <w:pPr>
        <w:numPr>
          <w:ilvl w:val="0"/>
          <w:numId w:val="200"/>
        </w:numPr>
        <w:spacing w:after="240"/>
        <w:rPr>
          <w:rFonts w:eastAsia="Times New Roman"/>
          <w:lang w:val="en"/>
        </w:rPr>
      </w:pPr>
      <w:r w:rsidRPr="00FA58D9">
        <w:rPr>
          <w:rFonts w:eastAsia="Times New Roman"/>
          <w:lang w:val="en"/>
        </w:rPr>
        <w:t>VR2891, Customer Services Report: ILS-OIB Progress Report—at the end of the assessment and/or training period</w:t>
      </w:r>
    </w:p>
    <w:p w14:paraId="54914CB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information entered must demonstrate the following:</w:t>
      </w:r>
    </w:p>
    <w:p w14:paraId="65383D7A" w14:textId="77777777" w:rsidR="00C04866" w:rsidRPr="00FA58D9" w:rsidRDefault="00C04866" w:rsidP="003D5EBA">
      <w:pPr>
        <w:numPr>
          <w:ilvl w:val="0"/>
          <w:numId w:val="201"/>
        </w:numPr>
        <w:spacing w:after="240"/>
        <w:rPr>
          <w:rFonts w:eastAsia="Times New Roman"/>
          <w:lang w:val="en"/>
        </w:rPr>
      </w:pPr>
      <w:r w:rsidRPr="00FA58D9">
        <w:rPr>
          <w:rFonts w:eastAsia="Times New Roman"/>
          <w:lang w:val="en"/>
        </w:rPr>
        <w:t>Attendance was recorded (include the total number of hours that the customer participated in services).</w:t>
      </w:r>
    </w:p>
    <w:p w14:paraId="399B51FB" w14:textId="77777777" w:rsidR="00C04866" w:rsidRPr="00FA58D9" w:rsidRDefault="00C04866" w:rsidP="003D5EBA">
      <w:pPr>
        <w:numPr>
          <w:ilvl w:val="0"/>
          <w:numId w:val="201"/>
        </w:numPr>
        <w:spacing w:after="240"/>
        <w:rPr>
          <w:rFonts w:eastAsia="Times New Roman"/>
          <w:lang w:val="en"/>
        </w:rPr>
      </w:pPr>
      <w:r w:rsidRPr="00FA58D9">
        <w:rPr>
          <w:rFonts w:eastAsia="Times New Roman"/>
          <w:lang w:val="en"/>
        </w:rPr>
        <w:t>All necessary accommodations were provided, compensatory techniques were used, and special needs were met for the customer to successfully participate in the services.</w:t>
      </w:r>
    </w:p>
    <w:p w14:paraId="16A4C9CD" w14:textId="77777777" w:rsidR="00C04866" w:rsidRPr="00FA58D9" w:rsidRDefault="00C04866" w:rsidP="003D5EBA">
      <w:pPr>
        <w:numPr>
          <w:ilvl w:val="0"/>
          <w:numId w:val="201"/>
        </w:numPr>
        <w:spacing w:after="240"/>
        <w:rPr>
          <w:rFonts w:eastAsia="Times New Roman"/>
          <w:lang w:val="en"/>
        </w:rPr>
      </w:pPr>
      <w:r w:rsidRPr="00FA58D9">
        <w:rPr>
          <w:rFonts w:eastAsia="Times New Roman"/>
          <w:lang w:val="en"/>
        </w:rPr>
        <w:t xml:space="preserve">The customer's performance, skills, and needs were </w:t>
      </w:r>
      <w:proofErr w:type="gramStart"/>
      <w:r w:rsidRPr="00FA58D9">
        <w:rPr>
          <w:rFonts w:eastAsia="Times New Roman"/>
          <w:lang w:val="en"/>
        </w:rPr>
        <w:t>assessed</w:t>
      </w:r>
      <w:proofErr w:type="gramEnd"/>
      <w:r w:rsidRPr="00FA58D9">
        <w:rPr>
          <w:rFonts w:eastAsia="Times New Roman"/>
          <w:lang w:val="en"/>
        </w:rPr>
        <w:t xml:space="preserve"> and the results summarized for the reporting period.</w:t>
      </w:r>
    </w:p>
    <w:p w14:paraId="4ADE791E" w14:textId="77777777" w:rsidR="00C04866" w:rsidRPr="00FA58D9" w:rsidRDefault="00C04866" w:rsidP="003D5EBA">
      <w:pPr>
        <w:numPr>
          <w:ilvl w:val="0"/>
          <w:numId w:val="201"/>
        </w:numPr>
        <w:spacing w:after="240"/>
        <w:rPr>
          <w:rFonts w:eastAsia="Times New Roman"/>
          <w:lang w:val="en"/>
        </w:rPr>
      </w:pPr>
      <w:r w:rsidRPr="00FA58D9">
        <w:rPr>
          <w:rFonts w:eastAsia="Times New Roman"/>
          <w:lang w:val="en"/>
        </w:rPr>
        <w:t>The goals and objectives were measurable and established for all skills to be addressed.</w:t>
      </w:r>
    </w:p>
    <w:p w14:paraId="53D93DDA" w14:textId="77777777" w:rsidR="00C04866" w:rsidRPr="00FA58D9" w:rsidRDefault="00C04866" w:rsidP="003D5EBA">
      <w:pPr>
        <w:numPr>
          <w:ilvl w:val="0"/>
          <w:numId w:val="201"/>
        </w:numPr>
        <w:spacing w:after="240"/>
        <w:rPr>
          <w:rFonts w:eastAsia="Times New Roman"/>
          <w:lang w:val="en"/>
        </w:rPr>
      </w:pPr>
      <w:r w:rsidRPr="00FA58D9">
        <w:rPr>
          <w:rFonts w:eastAsia="Times New Roman"/>
          <w:lang w:val="en"/>
        </w:rPr>
        <w:t>A projected timeline, including training hours, was established for each goal.</w:t>
      </w:r>
    </w:p>
    <w:p w14:paraId="5026B8C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ILS-OIB does not pay fees related to excused or unexcused absences or holidays.</w:t>
      </w:r>
    </w:p>
    <w:p w14:paraId="788A6E7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IL skills services is made when the OIB worker approves a complete, accurate, signed, and dated:</w:t>
      </w:r>
    </w:p>
    <w:p w14:paraId="71BBFD4D" w14:textId="77777777" w:rsidR="00C04866" w:rsidRPr="00FA58D9" w:rsidRDefault="00C04866" w:rsidP="003D5EBA">
      <w:pPr>
        <w:numPr>
          <w:ilvl w:val="0"/>
          <w:numId w:val="202"/>
        </w:numPr>
        <w:spacing w:after="240"/>
        <w:rPr>
          <w:rFonts w:eastAsia="Times New Roman"/>
          <w:lang w:val="en"/>
        </w:rPr>
      </w:pPr>
      <w:r w:rsidRPr="00FA58D9">
        <w:rPr>
          <w:rFonts w:eastAsia="Times New Roman"/>
          <w:lang w:val="en"/>
        </w:rPr>
        <w:lastRenderedPageBreak/>
        <w:t>invoice; and</w:t>
      </w:r>
    </w:p>
    <w:p w14:paraId="53F176C5" w14:textId="77777777" w:rsidR="00C04866" w:rsidRPr="00FA58D9" w:rsidRDefault="00C04866" w:rsidP="003D5EBA">
      <w:pPr>
        <w:numPr>
          <w:ilvl w:val="0"/>
          <w:numId w:val="202"/>
        </w:numPr>
        <w:spacing w:after="240"/>
        <w:rPr>
          <w:rFonts w:eastAsia="Times New Roman"/>
          <w:lang w:val="en"/>
        </w:rPr>
      </w:pPr>
      <w:r w:rsidRPr="00FA58D9">
        <w:rPr>
          <w:rFonts w:eastAsia="Times New Roman"/>
          <w:lang w:val="en"/>
        </w:rPr>
        <w:t xml:space="preserve">form (as applicable): </w:t>
      </w:r>
    </w:p>
    <w:p w14:paraId="716650E2" w14:textId="77777777" w:rsidR="00C04866" w:rsidRPr="00FA58D9" w:rsidRDefault="00C04866" w:rsidP="003D5EBA">
      <w:pPr>
        <w:numPr>
          <w:ilvl w:val="1"/>
          <w:numId w:val="202"/>
        </w:numPr>
        <w:spacing w:after="240"/>
        <w:rPr>
          <w:rFonts w:eastAsia="Times New Roman"/>
          <w:lang w:val="en"/>
        </w:rPr>
      </w:pPr>
      <w:r w:rsidRPr="00FA58D9">
        <w:rPr>
          <w:rFonts w:eastAsia="Times New Roman"/>
          <w:lang w:val="en"/>
        </w:rPr>
        <w:t>VR5053, Application Statement; and/or</w:t>
      </w:r>
    </w:p>
    <w:p w14:paraId="7D39EED3" w14:textId="77777777" w:rsidR="00C04866" w:rsidRPr="00FA58D9" w:rsidRDefault="00C04866" w:rsidP="003D5EBA">
      <w:pPr>
        <w:numPr>
          <w:ilvl w:val="1"/>
          <w:numId w:val="202"/>
        </w:numPr>
        <w:spacing w:after="240"/>
        <w:rPr>
          <w:rFonts w:eastAsia="Times New Roman"/>
          <w:lang w:val="en"/>
        </w:rPr>
      </w:pPr>
      <w:r w:rsidRPr="00FA58D9">
        <w:rPr>
          <w:rFonts w:eastAsia="Times New Roman"/>
          <w:lang w:val="en"/>
        </w:rPr>
        <w:t>VR2954, Comprehensive Assessment for Independent Living Program; and/or</w:t>
      </w:r>
    </w:p>
    <w:p w14:paraId="328C1741" w14:textId="77777777" w:rsidR="00C04866" w:rsidRPr="00FA58D9" w:rsidRDefault="00C04866" w:rsidP="003D5EBA">
      <w:pPr>
        <w:numPr>
          <w:ilvl w:val="1"/>
          <w:numId w:val="202"/>
        </w:numPr>
        <w:spacing w:after="240"/>
        <w:rPr>
          <w:rFonts w:eastAsia="Times New Roman"/>
          <w:lang w:val="en"/>
        </w:rPr>
      </w:pPr>
      <w:r w:rsidRPr="00FA58D9">
        <w:rPr>
          <w:rFonts w:eastAsia="Times New Roman"/>
          <w:lang w:val="en"/>
        </w:rPr>
        <w:t>VR2891, Customer Services Report: ILS-OIB Progress Report.</w:t>
      </w:r>
    </w:p>
    <w:p w14:paraId="32656C1E" w14:textId="06D97875" w:rsidR="00700A69" w:rsidRPr="00700A69" w:rsidRDefault="00C04866" w:rsidP="002A3ED0">
      <w:pPr>
        <w:pStyle w:val="Heading2"/>
      </w:pPr>
      <w:bookmarkStart w:id="7" w:name="_Toc155099596"/>
      <w:r w:rsidRPr="00FA58D9">
        <w:t>10.4 Orientation and Mobility Services</w:t>
      </w:r>
      <w:bookmarkEnd w:id="7"/>
    </w:p>
    <w:p w14:paraId="639F4C2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Orientation and Mobility (O&amp;M) services prepare blind and visually impaired customers to travel independently with competence and confidence. O&amp;M trainers offer complex, interrelated services designed to enable customers to travel independently. O&amp;M training begins with an assessment and may include training held in environments frequently visited by the customer.</w:t>
      </w:r>
    </w:p>
    <w:p w14:paraId="7138497B" w14:textId="02972C4E"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the de</w:t>
      </w:r>
      <w:r w:rsidR="00907A99">
        <w:rPr>
          <w:rFonts w:ascii="Verdana" w:hAnsi="Verdana"/>
          <w:lang w:val="en"/>
        </w:rPr>
        <w:t>scription</w:t>
      </w:r>
      <w:r w:rsidRPr="00FA58D9">
        <w:rPr>
          <w:rFonts w:ascii="Verdana" w:hAnsi="Verdana"/>
          <w:lang w:val="en"/>
        </w:rPr>
        <w:t xml:space="preserve"> of O&amp;M services and for information on related guidelines, processes, and fees, refer to </w:t>
      </w:r>
      <w:r w:rsidR="00AB0CAD">
        <w:rPr>
          <w:rFonts w:ascii="Verdana" w:hAnsi="Verdana"/>
          <w:lang w:val="en"/>
        </w:rPr>
        <w:t xml:space="preserve">VR-SFP </w:t>
      </w:r>
      <w:r w:rsidRPr="00FA58D9">
        <w:rPr>
          <w:rFonts w:ascii="Verdana" w:hAnsi="Verdana"/>
          <w:lang w:val="en"/>
        </w:rPr>
        <w:t>Chapter 5: Orientation and Mobility Services.</w:t>
      </w:r>
    </w:p>
    <w:p w14:paraId="0851CFB1" w14:textId="59DB4472" w:rsidR="00700A69" w:rsidRPr="00700A69" w:rsidRDefault="00C04866" w:rsidP="002A3ED0">
      <w:pPr>
        <w:pStyle w:val="Heading2"/>
      </w:pPr>
      <w:bookmarkStart w:id="8" w:name="_Toc155099597"/>
      <w:r w:rsidRPr="00FA58D9">
        <w:t>10.5 Diabetes Education Services</w:t>
      </w:r>
      <w:bookmarkEnd w:id="8"/>
    </w:p>
    <w:p w14:paraId="6968E07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Diabetes self-management and education services are used to:</w:t>
      </w:r>
    </w:p>
    <w:p w14:paraId="77791038" w14:textId="77777777" w:rsidR="00C04866" w:rsidRPr="00FA58D9" w:rsidRDefault="00C04866" w:rsidP="003D5EBA">
      <w:pPr>
        <w:numPr>
          <w:ilvl w:val="0"/>
          <w:numId w:val="203"/>
        </w:numPr>
        <w:spacing w:after="240"/>
        <w:rPr>
          <w:rFonts w:eastAsia="Times New Roman"/>
          <w:lang w:val="en"/>
        </w:rPr>
      </w:pPr>
      <w:r w:rsidRPr="00FA58D9">
        <w:rPr>
          <w:rFonts w:eastAsia="Times New Roman"/>
          <w:lang w:val="en"/>
        </w:rPr>
        <w:t>assess the customer's ability to independently manage his or her diabetes at home;</w:t>
      </w:r>
    </w:p>
    <w:p w14:paraId="7A703B5C" w14:textId="77777777" w:rsidR="00C04866" w:rsidRPr="00FA58D9" w:rsidRDefault="00C04866" w:rsidP="003D5EBA">
      <w:pPr>
        <w:numPr>
          <w:ilvl w:val="0"/>
          <w:numId w:val="203"/>
        </w:numPr>
        <w:spacing w:after="240"/>
        <w:rPr>
          <w:rFonts w:eastAsia="Times New Roman"/>
          <w:lang w:val="en"/>
        </w:rPr>
      </w:pPr>
      <w:r w:rsidRPr="00FA58D9">
        <w:rPr>
          <w:rFonts w:eastAsia="Times New Roman"/>
          <w:lang w:val="en"/>
        </w:rPr>
        <w:t>assess the customer's ability to independently manage his or her diabetes in the workplace;</w:t>
      </w:r>
    </w:p>
    <w:p w14:paraId="3EA244EA" w14:textId="77777777" w:rsidR="00C04866" w:rsidRPr="00FA58D9" w:rsidRDefault="00C04866" w:rsidP="003D5EBA">
      <w:pPr>
        <w:numPr>
          <w:ilvl w:val="0"/>
          <w:numId w:val="203"/>
        </w:numPr>
        <w:spacing w:after="240"/>
        <w:rPr>
          <w:rFonts w:eastAsia="Times New Roman"/>
          <w:lang w:val="en"/>
        </w:rPr>
      </w:pPr>
      <w:r w:rsidRPr="00FA58D9">
        <w:rPr>
          <w:rFonts w:eastAsia="Times New Roman"/>
          <w:lang w:val="en"/>
        </w:rPr>
        <w:t>prepare a customer to make informed choices about his or her diabetes; and</w:t>
      </w:r>
    </w:p>
    <w:p w14:paraId="723A8EA9" w14:textId="77777777" w:rsidR="00C04866" w:rsidRPr="00FA58D9" w:rsidRDefault="00C04866" w:rsidP="003D5EBA">
      <w:pPr>
        <w:numPr>
          <w:ilvl w:val="0"/>
          <w:numId w:val="203"/>
        </w:numPr>
        <w:spacing w:after="240"/>
        <w:rPr>
          <w:rFonts w:eastAsia="Times New Roman"/>
          <w:lang w:val="en"/>
        </w:rPr>
      </w:pPr>
      <w:r w:rsidRPr="00FA58D9">
        <w:rPr>
          <w:rFonts w:eastAsia="Times New Roman"/>
          <w:lang w:val="en"/>
        </w:rPr>
        <w:t>help the customer develop the confidence and skills to implement his or her choices.</w:t>
      </w:r>
    </w:p>
    <w:p w14:paraId="4B7FD870" w14:textId="7C8B5F0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the </w:t>
      </w:r>
      <w:r w:rsidR="00907A99">
        <w:rPr>
          <w:rFonts w:ascii="Verdana" w:hAnsi="Verdana"/>
          <w:lang w:val="en"/>
        </w:rPr>
        <w:t>description</w:t>
      </w:r>
      <w:r w:rsidR="00907A99" w:rsidRPr="00FA58D9">
        <w:rPr>
          <w:rFonts w:ascii="Verdana" w:hAnsi="Verdana"/>
          <w:lang w:val="en"/>
        </w:rPr>
        <w:t xml:space="preserve"> </w:t>
      </w:r>
      <w:r w:rsidRPr="00FA58D9">
        <w:rPr>
          <w:rFonts w:ascii="Verdana" w:hAnsi="Verdana"/>
          <w:lang w:val="en"/>
        </w:rPr>
        <w:t xml:space="preserve">of this service and for information on related guidelines, processes, and fees, refer to </w:t>
      </w:r>
      <w:r w:rsidR="00AB0CAD">
        <w:rPr>
          <w:rFonts w:ascii="Verdana" w:hAnsi="Verdana"/>
          <w:lang w:val="en"/>
        </w:rPr>
        <w:t xml:space="preserve">VR-SFP </w:t>
      </w:r>
      <w:r w:rsidRPr="00FA58D9">
        <w:rPr>
          <w:rFonts w:ascii="Verdana" w:hAnsi="Verdana"/>
          <w:lang w:val="en"/>
        </w:rPr>
        <w:t>Chapter 7: Diabetes Self-Management Education Services.</w:t>
      </w:r>
    </w:p>
    <w:p w14:paraId="61E2E71A" w14:textId="09CAC189" w:rsidR="00700A69" w:rsidRPr="00700A69" w:rsidRDefault="00C04866" w:rsidP="002A3ED0">
      <w:pPr>
        <w:pStyle w:val="Heading2"/>
      </w:pPr>
      <w:bookmarkStart w:id="9" w:name="_Toc155099598"/>
      <w:r w:rsidRPr="00FA58D9">
        <w:t xml:space="preserve">10.6 IL Skills Training </w:t>
      </w:r>
      <w:r w:rsidR="00907A99">
        <w:t xml:space="preserve">Service </w:t>
      </w:r>
      <w:r w:rsidRPr="00FA58D9">
        <w:t>Fee</w:t>
      </w:r>
      <w:r w:rsidR="00907A99">
        <w:t>s</w:t>
      </w:r>
      <w:bookmarkEnd w:id="9"/>
    </w:p>
    <w:p w14:paraId="0FF5248C" w14:textId="39B9008F" w:rsidR="008B2F28" w:rsidRDefault="00C04866" w:rsidP="000036C8">
      <w:pPr>
        <w:pStyle w:val="NormalWeb"/>
        <w:spacing w:before="0" w:beforeAutospacing="0" w:after="240" w:afterAutospacing="0"/>
        <w:rPr>
          <w:lang w:val="en"/>
        </w:rPr>
      </w:pPr>
      <w:r w:rsidRPr="00FA58D9">
        <w:rPr>
          <w:rFonts w:ascii="Verdana" w:hAnsi="Verdana"/>
          <w:lang w:val="en"/>
        </w:rPr>
        <w:t>The fee for providing IL skills training—that is, training the customer directly or discussing the customer's training with the OIB worker—is $75 per hour.</w:t>
      </w: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DF34" w14:textId="77777777" w:rsidR="00745C4C" w:rsidRDefault="00745C4C" w:rsidP="00937756">
      <w:r>
        <w:separator/>
      </w:r>
    </w:p>
  </w:endnote>
  <w:endnote w:type="continuationSeparator" w:id="0">
    <w:p w14:paraId="1C601F01" w14:textId="77777777" w:rsidR="00745C4C" w:rsidRDefault="00745C4C" w:rsidP="00937756">
      <w:r>
        <w:continuationSeparator/>
      </w:r>
    </w:p>
  </w:endnote>
  <w:endnote w:type="continuationNotice" w:id="1">
    <w:p w14:paraId="374C4B90" w14:textId="77777777" w:rsidR="00745C4C" w:rsidRDefault="0074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A4D6" w14:textId="77777777" w:rsidR="00745C4C" w:rsidRDefault="00745C4C" w:rsidP="00937756">
      <w:r>
        <w:separator/>
      </w:r>
    </w:p>
  </w:footnote>
  <w:footnote w:type="continuationSeparator" w:id="0">
    <w:p w14:paraId="33E0A5F9" w14:textId="77777777" w:rsidR="00745C4C" w:rsidRDefault="00745C4C" w:rsidP="00937756">
      <w:r>
        <w:continuationSeparator/>
      </w:r>
    </w:p>
  </w:footnote>
  <w:footnote w:type="continuationNotice" w:id="1">
    <w:p w14:paraId="1D97F19B" w14:textId="77777777" w:rsidR="00745C4C" w:rsidRDefault="00745C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36C8"/>
    <w:rsid w:val="0000403E"/>
    <w:rsid w:val="00005C88"/>
    <w:rsid w:val="00011711"/>
    <w:rsid w:val="00014F40"/>
    <w:rsid w:val="00015AEE"/>
    <w:rsid w:val="00016985"/>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66263"/>
    <w:rsid w:val="00070FA9"/>
    <w:rsid w:val="0008644C"/>
    <w:rsid w:val="00087451"/>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464"/>
    <w:rsid w:val="00161CEA"/>
    <w:rsid w:val="001657CB"/>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10F"/>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372E4"/>
    <w:rsid w:val="0024406A"/>
    <w:rsid w:val="00253E52"/>
    <w:rsid w:val="00254899"/>
    <w:rsid w:val="00255E52"/>
    <w:rsid w:val="002570D4"/>
    <w:rsid w:val="00257F3C"/>
    <w:rsid w:val="00260C2D"/>
    <w:rsid w:val="00261FC8"/>
    <w:rsid w:val="00263DAB"/>
    <w:rsid w:val="00265A4A"/>
    <w:rsid w:val="0026692B"/>
    <w:rsid w:val="00271903"/>
    <w:rsid w:val="0028435D"/>
    <w:rsid w:val="00291235"/>
    <w:rsid w:val="002947BA"/>
    <w:rsid w:val="00294A1E"/>
    <w:rsid w:val="00296785"/>
    <w:rsid w:val="0029788C"/>
    <w:rsid w:val="002A20E6"/>
    <w:rsid w:val="002A3ED0"/>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43D9"/>
    <w:rsid w:val="0035548A"/>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3E40"/>
    <w:rsid w:val="00396C9B"/>
    <w:rsid w:val="003A07FF"/>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35766"/>
    <w:rsid w:val="00436D78"/>
    <w:rsid w:val="00441DDA"/>
    <w:rsid w:val="0044445D"/>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2884"/>
    <w:rsid w:val="004E3FA9"/>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0FA4"/>
    <w:rsid w:val="00552878"/>
    <w:rsid w:val="00553CEF"/>
    <w:rsid w:val="005558FD"/>
    <w:rsid w:val="0055618D"/>
    <w:rsid w:val="00561235"/>
    <w:rsid w:val="00564098"/>
    <w:rsid w:val="0056498B"/>
    <w:rsid w:val="005725BC"/>
    <w:rsid w:val="00573076"/>
    <w:rsid w:val="005755B6"/>
    <w:rsid w:val="00575C57"/>
    <w:rsid w:val="00585DA6"/>
    <w:rsid w:val="00592AAA"/>
    <w:rsid w:val="00593C1F"/>
    <w:rsid w:val="00594F66"/>
    <w:rsid w:val="005968DA"/>
    <w:rsid w:val="005A33B9"/>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0451"/>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5643"/>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211"/>
    <w:rsid w:val="006F3756"/>
    <w:rsid w:val="007001A0"/>
    <w:rsid w:val="00700A69"/>
    <w:rsid w:val="00704ED4"/>
    <w:rsid w:val="00714591"/>
    <w:rsid w:val="007166AF"/>
    <w:rsid w:val="00717001"/>
    <w:rsid w:val="00717081"/>
    <w:rsid w:val="00723F8F"/>
    <w:rsid w:val="00733EA0"/>
    <w:rsid w:val="00740B97"/>
    <w:rsid w:val="00742558"/>
    <w:rsid w:val="00745C4C"/>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5E7F"/>
    <w:rsid w:val="007D6087"/>
    <w:rsid w:val="007D7A98"/>
    <w:rsid w:val="007E0020"/>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F268F"/>
    <w:rsid w:val="008F6C82"/>
    <w:rsid w:val="0090172E"/>
    <w:rsid w:val="009045E6"/>
    <w:rsid w:val="00907A99"/>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A262F"/>
    <w:rsid w:val="009C09AB"/>
    <w:rsid w:val="009C12B4"/>
    <w:rsid w:val="009C49FC"/>
    <w:rsid w:val="009D0C47"/>
    <w:rsid w:val="009D1DD6"/>
    <w:rsid w:val="009D4595"/>
    <w:rsid w:val="009D5BF7"/>
    <w:rsid w:val="009D7353"/>
    <w:rsid w:val="009D759D"/>
    <w:rsid w:val="009E1D82"/>
    <w:rsid w:val="009E1F03"/>
    <w:rsid w:val="009E4978"/>
    <w:rsid w:val="009E4B07"/>
    <w:rsid w:val="00A05B1E"/>
    <w:rsid w:val="00A06FEF"/>
    <w:rsid w:val="00A07314"/>
    <w:rsid w:val="00A14BD3"/>
    <w:rsid w:val="00A20648"/>
    <w:rsid w:val="00A21936"/>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256E"/>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0CAD"/>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30E7"/>
    <w:rsid w:val="00B44176"/>
    <w:rsid w:val="00B47687"/>
    <w:rsid w:val="00B53777"/>
    <w:rsid w:val="00B53C3B"/>
    <w:rsid w:val="00B631A2"/>
    <w:rsid w:val="00B76C91"/>
    <w:rsid w:val="00B82BC6"/>
    <w:rsid w:val="00B90541"/>
    <w:rsid w:val="00B938FA"/>
    <w:rsid w:val="00B9515C"/>
    <w:rsid w:val="00B97BE7"/>
    <w:rsid w:val="00BB1AA9"/>
    <w:rsid w:val="00BB6667"/>
    <w:rsid w:val="00BB7909"/>
    <w:rsid w:val="00BC1467"/>
    <w:rsid w:val="00BD25BE"/>
    <w:rsid w:val="00BD44DF"/>
    <w:rsid w:val="00BD4683"/>
    <w:rsid w:val="00BD5D0B"/>
    <w:rsid w:val="00BD66AD"/>
    <w:rsid w:val="00BE0CA1"/>
    <w:rsid w:val="00BF463A"/>
    <w:rsid w:val="00C04866"/>
    <w:rsid w:val="00C054A2"/>
    <w:rsid w:val="00C106F9"/>
    <w:rsid w:val="00C110B7"/>
    <w:rsid w:val="00C11FE5"/>
    <w:rsid w:val="00C1749E"/>
    <w:rsid w:val="00C214BC"/>
    <w:rsid w:val="00C22FE7"/>
    <w:rsid w:val="00C24004"/>
    <w:rsid w:val="00C272D2"/>
    <w:rsid w:val="00C27EB9"/>
    <w:rsid w:val="00C34B8F"/>
    <w:rsid w:val="00C34DC7"/>
    <w:rsid w:val="00C3510B"/>
    <w:rsid w:val="00C35813"/>
    <w:rsid w:val="00C42228"/>
    <w:rsid w:val="00C4380C"/>
    <w:rsid w:val="00C470D0"/>
    <w:rsid w:val="00C54347"/>
    <w:rsid w:val="00C54623"/>
    <w:rsid w:val="00C85F25"/>
    <w:rsid w:val="00C862AE"/>
    <w:rsid w:val="00C86793"/>
    <w:rsid w:val="00C964DB"/>
    <w:rsid w:val="00CA162C"/>
    <w:rsid w:val="00CA4861"/>
    <w:rsid w:val="00CA6AF3"/>
    <w:rsid w:val="00CB149F"/>
    <w:rsid w:val="00CB4ED2"/>
    <w:rsid w:val="00CB5619"/>
    <w:rsid w:val="00CB5A62"/>
    <w:rsid w:val="00CB67D4"/>
    <w:rsid w:val="00CC041F"/>
    <w:rsid w:val="00CC24B7"/>
    <w:rsid w:val="00CC2C98"/>
    <w:rsid w:val="00CC2E40"/>
    <w:rsid w:val="00CD2BB6"/>
    <w:rsid w:val="00CD5921"/>
    <w:rsid w:val="00CD6AF3"/>
    <w:rsid w:val="00CD7722"/>
    <w:rsid w:val="00CE5AAC"/>
    <w:rsid w:val="00CF12FC"/>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24B3"/>
    <w:rsid w:val="00D859C6"/>
    <w:rsid w:val="00D90C05"/>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4630"/>
    <w:rsid w:val="00DE67C9"/>
    <w:rsid w:val="00DF1D34"/>
    <w:rsid w:val="00E03A2F"/>
    <w:rsid w:val="00E04700"/>
    <w:rsid w:val="00E0721B"/>
    <w:rsid w:val="00E11E9D"/>
    <w:rsid w:val="00E1252E"/>
    <w:rsid w:val="00E1602C"/>
    <w:rsid w:val="00E173BB"/>
    <w:rsid w:val="00E229EF"/>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6A32"/>
    <w:rsid w:val="00F220B3"/>
    <w:rsid w:val="00F2612A"/>
    <w:rsid w:val="00F32640"/>
    <w:rsid w:val="00F33483"/>
    <w:rsid w:val="00F372D2"/>
    <w:rsid w:val="00F4467E"/>
    <w:rsid w:val="00F46E7D"/>
    <w:rsid w:val="00F5532C"/>
    <w:rsid w:val="00F60E5D"/>
    <w:rsid w:val="00F6265A"/>
    <w:rsid w:val="00F66359"/>
    <w:rsid w:val="00F71AD1"/>
    <w:rsid w:val="00F741A9"/>
    <w:rsid w:val="00F77ADF"/>
    <w:rsid w:val="00F82B91"/>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393E40"/>
    <w:pPr>
      <w:keepNext/>
      <w:keepLines/>
      <w:spacing w:before="240" w:after="240"/>
      <w:ind w:left="0"/>
      <w:outlineLvl w:val="0"/>
    </w:pPr>
    <w:rPr>
      <w:rFonts w:eastAsia="Times New Roman" w:cstheme="majorBidi"/>
      <w:b/>
      <w:color w:val="auto"/>
      <w:sz w:val="36"/>
      <w:szCs w:val="32"/>
      <w:lang w:val="en"/>
    </w:rPr>
  </w:style>
  <w:style w:type="paragraph" w:styleId="Heading2">
    <w:name w:val="heading 2"/>
    <w:basedOn w:val="Normal"/>
    <w:next w:val="Normal"/>
    <w:link w:val="Heading2Char"/>
    <w:autoRedefine/>
    <w:uiPriority w:val="9"/>
    <w:unhideWhenUsed/>
    <w:qFormat/>
    <w:rsid w:val="002A3ED0"/>
    <w:pPr>
      <w:keepNext/>
      <w:keepLines/>
      <w:spacing w:before="280" w:after="240"/>
      <w:ind w:left="0"/>
      <w:outlineLvl w:val="1"/>
    </w:pPr>
    <w:rPr>
      <w:rFonts w:eastAsia="Times New Roman" w:cstheme="majorBidi"/>
      <w:b/>
      <w:color w:val="auto"/>
      <w:sz w:val="32"/>
      <w:szCs w:val="26"/>
      <w:lang w:val="en"/>
    </w:rPr>
  </w:style>
  <w:style w:type="paragraph" w:styleId="Heading3">
    <w:name w:val="heading 3"/>
    <w:basedOn w:val="Normal"/>
    <w:next w:val="Normal"/>
    <w:link w:val="Heading3Char"/>
    <w:autoRedefine/>
    <w:uiPriority w:val="9"/>
    <w:unhideWhenUsed/>
    <w:qFormat/>
    <w:rsid w:val="00CB4ED2"/>
    <w:pPr>
      <w:keepNext/>
      <w:keepLines/>
      <w:spacing w:before="280" w:after="240"/>
      <w:ind w:left="0"/>
      <w:outlineLvl w:val="2"/>
    </w:pPr>
    <w:rPr>
      <w:rFonts w:eastAsia="Times New Roman" w:cstheme="majorBidi"/>
      <w:b/>
      <w:color w:val="auto"/>
      <w:sz w:val="28"/>
      <w:szCs w:val="24"/>
      <w:lang w:val="en"/>
    </w:rPr>
  </w:style>
  <w:style w:type="paragraph" w:styleId="Heading4">
    <w:name w:val="heading 4"/>
    <w:basedOn w:val="Normal"/>
    <w:next w:val="Normal"/>
    <w:link w:val="Heading4Char"/>
    <w:autoRedefine/>
    <w:uiPriority w:val="9"/>
    <w:unhideWhenUsed/>
    <w:qFormat/>
    <w:rsid w:val="002947BA"/>
    <w:pPr>
      <w:keepNext/>
      <w:keepLines/>
      <w:spacing w:before="160" w:after="120"/>
      <w:ind w:left="0"/>
      <w:outlineLvl w:val="3"/>
    </w:pPr>
    <w:rPr>
      <w:rFonts w:eastAsia="Times New Roman" w:cstheme="majorBidi"/>
      <w:b/>
      <w:iCs/>
      <w:color w:val="auto"/>
      <w:lang w:val="en"/>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E40"/>
    <w:rPr>
      <w:rFonts w:ascii="Verdana" w:eastAsia="Times New Roman" w:hAnsi="Verdana" w:cstheme="majorBidi"/>
      <w:b/>
      <w:color w:val="auto"/>
      <w:sz w:val="36"/>
      <w:szCs w:val="32"/>
      <w:lang w:val="en"/>
    </w:rPr>
  </w:style>
  <w:style w:type="character" w:customStyle="1" w:styleId="Heading2Char">
    <w:name w:val="Heading 2 Char"/>
    <w:basedOn w:val="DefaultParagraphFont"/>
    <w:link w:val="Heading2"/>
    <w:uiPriority w:val="9"/>
    <w:rsid w:val="002A3ED0"/>
    <w:rPr>
      <w:rFonts w:ascii="Verdana" w:eastAsia="Times New Roman" w:hAnsi="Verdana" w:cstheme="majorBidi"/>
      <w:b/>
      <w:color w:val="auto"/>
      <w:sz w:val="32"/>
      <w:szCs w:val="26"/>
      <w:lang w:val="en"/>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2947BA"/>
    <w:rPr>
      <w:rFonts w:ascii="Verdana" w:eastAsia="Times New Roman" w:hAnsi="Verdana" w:cstheme="majorBidi"/>
      <w:b/>
      <w:iCs/>
      <w:color w:val="auto"/>
      <w:lang w:val="en"/>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CB4ED2"/>
    <w:rPr>
      <w:rFonts w:ascii="Verdana" w:eastAsia="Times New Roman" w:hAnsi="Verdana" w:cstheme="majorBidi"/>
      <w:b/>
      <w:color w:val="auto"/>
      <w:sz w:val="28"/>
      <w:szCs w:val="24"/>
      <w:lang w:val="en"/>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393E40"/>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C1749E"/>
    <w:pPr>
      <w:ind w:left="0"/>
      <w:contextualSpacing/>
    </w:pPr>
    <w:rPr>
      <w:rFonts w:ascii="Arial" w:eastAsiaTheme="majorEastAsia" w:hAnsi="Arial" w:cstheme="majorBidi"/>
      <w:b/>
      <w:color w:val="auto"/>
      <w:spacing w:val="-10"/>
      <w:kern w:val="28"/>
      <w:sz w:val="36"/>
      <w:szCs w:val="56"/>
    </w:rPr>
  </w:style>
  <w:style w:type="character" w:customStyle="1" w:styleId="TitleChar">
    <w:name w:val="Title Char"/>
    <w:basedOn w:val="DefaultParagraphFont"/>
    <w:link w:val="Title"/>
    <w:uiPriority w:val="10"/>
    <w:rsid w:val="00C1749E"/>
    <w:rPr>
      <w:rFonts w:eastAsiaTheme="majorEastAsia" w:cstheme="majorBidi"/>
      <w:b/>
      <w:color w:val="auto"/>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downloaded for IMCE upload 1/16/2024</CheckedOu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2.xml><?xml version="1.0" encoding="utf-8"?>
<ds:datastoreItem xmlns:ds="http://schemas.openxmlformats.org/officeDocument/2006/customXml" ds:itemID="{541A1127-6538-4B0F-89E7-2BFA38A0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8AE80-E2D9-48AF-88BF-5B0170663D85}">
  <ds:schemaRefs>
    <ds:schemaRef ds:uri="http://schemas.microsoft.com/sharepoint/v3/contenttype/forms"/>
  </ds:schemaRefs>
</ds:datastoreItem>
</file>

<file path=customXml/itemProps4.xml><?xml version="1.0" encoding="utf-8"?>
<ds:datastoreItem xmlns:ds="http://schemas.openxmlformats.org/officeDocument/2006/customXml" ds:itemID="{482FDCAF-8F41-4796-AA7A-6ACD9E3D5D60}">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17</cp:revision>
  <dcterms:created xsi:type="dcterms:W3CDTF">2023-11-01T20:26:00Z</dcterms:created>
  <dcterms:modified xsi:type="dcterms:W3CDTF">2024-01-09T21:37:00Z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