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8586" w14:textId="32E83130" w:rsidR="00055FC6" w:rsidRPr="00E04521" w:rsidRDefault="00E04521" w:rsidP="00E04521">
      <w:pPr>
        <w:pStyle w:val="Title"/>
      </w:pPr>
      <w:r>
        <w:t xml:space="preserve">2023 </w:t>
      </w:r>
      <w:r w:rsidRPr="00E04521">
        <w:t xml:space="preserve">Texas Rising Star </w:t>
      </w:r>
      <w:r w:rsidR="00055FC6" w:rsidRPr="00E04521">
        <w:t>Four-Year Review Workgroup Recommendations</w:t>
      </w:r>
    </w:p>
    <w:p w14:paraId="461A2A17" w14:textId="77777777" w:rsidR="00055FC6" w:rsidRPr="00055FC6" w:rsidRDefault="00055FC6" w:rsidP="00055FC6">
      <w:pPr>
        <w:spacing w:after="200" w:line="276" w:lineRule="auto"/>
        <w:rPr>
          <w:rFonts w:ascii="Times New Roman" w:eastAsia="Calibri" w:hAnsi="Times New Roman" w:cs="Times New Roman"/>
        </w:rPr>
      </w:pPr>
    </w:p>
    <w:p w14:paraId="74CD87F9" w14:textId="77777777" w:rsidR="00055FC6" w:rsidRPr="00055FC6" w:rsidRDefault="00055FC6" w:rsidP="00E04521">
      <w:pPr>
        <w:pStyle w:val="Heading1"/>
        <w:rPr>
          <w:rFonts w:eastAsia="Times New Roman"/>
          <w:b w:val="0"/>
        </w:rPr>
      </w:pPr>
      <w:r w:rsidRPr="00055FC6">
        <w:rPr>
          <w:rFonts w:eastAsia="Times New Roman"/>
        </w:rPr>
        <w:t>System-Wide Recommendations</w:t>
      </w:r>
    </w:p>
    <w:p w14:paraId="0BE65093" w14:textId="77777777" w:rsidR="00055FC6" w:rsidRDefault="00055FC6" w:rsidP="00055FC6">
      <w:pPr>
        <w:numPr>
          <w:ilvl w:val="0"/>
          <w:numId w:val="7"/>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Work with stakeholders to determine how to implement a “badging” process, to recognize certified providers who excel in certain areas, such as providing care for children with disabilities, and dual language or immersion programs.</w:t>
      </w:r>
    </w:p>
    <w:p w14:paraId="7CA62E17" w14:textId="77777777" w:rsidR="00E04521" w:rsidRPr="00055FC6" w:rsidRDefault="00E04521" w:rsidP="00E04521">
      <w:pPr>
        <w:spacing w:after="200" w:line="240" w:lineRule="auto"/>
        <w:ind w:left="720"/>
        <w:contextualSpacing/>
        <w:rPr>
          <w:rFonts w:ascii="Times New Roman" w:eastAsia="Calibri" w:hAnsi="Times New Roman" w:cs="Times New Roman"/>
          <w:sz w:val="24"/>
          <w:szCs w:val="24"/>
        </w:rPr>
      </w:pPr>
    </w:p>
    <w:p w14:paraId="1DADC749" w14:textId="77777777" w:rsidR="00055FC6" w:rsidRPr="00055FC6" w:rsidRDefault="00055FC6" w:rsidP="00E04521">
      <w:pPr>
        <w:pStyle w:val="Heading1"/>
        <w:rPr>
          <w:rFonts w:eastAsia="Times New Roman"/>
        </w:rPr>
      </w:pPr>
      <w:r w:rsidRPr="00055FC6">
        <w:rPr>
          <w:rFonts w:eastAsia="Times New Roman"/>
        </w:rPr>
        <w:t>Recommended Revisions to Standards/Measures</w:t>
      </w:r>
    </w:p>
    <w:p w14:paraId="2EC2F19E" w14:textId="77777777" w:rsidR="00055FC6" w:rsidRPr="00055FC6" w:rsidRDefault="00055FC6" w:rsidP="00055FC6">
      <w:pPr>
        <w:spacing w:after="200" w:line="276" w:lineRule="auto"/>
        <w:rPr>
          <w:rFonts w:ascii="Times New Roman" w:eastAsia="Calibri" w:hAnsi="Times New Roman" w:cs="Times New Roman"/>
        </w:rPr>
      </w:pPr>
      <w:r w:rsidRPr="00055FC6">
        <w:rPr>
          <w:rFonts w:ascii="Times New Roman" w:eastAsia="Calibri" w:hAnsi="Times New Roman" w:cs="Times New Roman"/>
        </w:rPr>
        <w:t xml:space="preserve">Below is a summary of the changes; additional detail on the specific language changes </w:t>
      </w:r>
      <w:proofErr w:type="gramStart"/>
      <w:r w:rsidRPr="00055FC6">
        <w:rPr>
          <w:rFonts w:ascii="Times New Roman" w:eastAsia="Calibri" w:hAnsi="Times New Roman" w:cs="Times New Roman"/>
        </w:rPr>
        <w:t>are</w:t>
      </w:r>
      <w:proofErr w:type="gramEnd"/>
      <w:r w:rsidRPr="00055FC6">
        <w:rPr>
          <w:rFonts w:ascii="Times New Roman" w:eastAsia="Calibri" w:hAnsi="Times New Roman" w:cs="Times New Roman"/>
        </w:rPr>
        <w:t xml:space="preserve"> found in Attachments 2 and 3.</w:t>
      </w:r>
    </w:p>
    <w:p w14:paraId="07BC19C9" w14:textId="77777777" w:rsidR="00055FC6" w:rsidRPr="00055FC6" w:rsidRDefault="00055FC6" w:rsidP="00E04521">
      <w:pPr>
        <w:pStyle w:val="Heading2"/>
        <w:rPr>
          <w:rFonts w:eastAsia="Times New Roman"/>
        </w:rPr>
      </w:pPr>
      <w:r w:rsidRPr="00055FC6">
        <w:rPr>
          <w:rFonts w:eastAsia="Times New Roman"/>
        </w:rPr>
        <w:t>Screening Form Changes</w:t>
      </w:r>
    </w:p>
    <w:p w14:paraId="5635F043" w14:textId="77777777" w:rsidR="00055FC6" w:rsidRPr="00055FC6" w:rsidRDefault="00055FC6" w:rsidP="00055FC6">
      <w:pPr>
        <w:numPr>
          <w:ilvl w:val="0"/>
          <w:numId w:val="1"/>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Initial Screening Form</w:t>
      </w:r>
    </w:p>
    <w:p w14:paraId="6E4F15AD" w14:textId="77777777" w:rsidR="00055FC6" w:rsidRPr="00055FC6" w:rsidRDefault="00055FC6" w:rsidP="00055FC6">
      <w:pPr>
        <w:numPr>
          <w:ilvl w:val="1"/>
          <w:numId w:val="1"/>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 xml:space="preserve">Focus on four specified CCR deficiencies in addition to meeting a </w:t>
      </w:r>
      <w:proofErr w:type="gramStart"/>
      <w:r w:rsidRPr="00055FC6">
        <w:rPr>
          <w:rFonts w:ascii="Times New Roman" w:eastAsia="Calibri" w:hAnsi="Times New Roman" w:cs="Times New Roman"/>
          <w:sz w:val="24"/>
          <w:szCs w:val="24"/>
        </w:rPr>
        <w:t>points</w:t>
      </w:r>
      <w:proofErr w:type="gramEnd"/>
      <w:r w:rsidRPr="00055FC6">
        <w:rPr>
          <w:rFonts w:ascii="Times New Roman" w:eastAsia="Calibri" w:hAnsi="Times New Roman" w:cs="Times New Roman"/>
          <w:sz w:val="24"/>
          <w:szCs w:val="24"/>
        </w:rPr>
        <w:t xml:space="preserve"> threshold</w:t>
      </w:r>
    </w:p>
    <w:p w14:paraId="6AFF77CB" w14:textId="77777777" w:rsidR="00055FC6" w:rsidRPr="00055FC6" w:rsidRDefault="00055FC6" w:rsidP="00055FC6">
      <w:pPr>
        <w:numPr>
          <w:ilvl w:val="1"/>
          <w:numId w:val="1"/>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 xml:space="preserve">Points threshold is more than 50 total </w:t>
      </w:r>
      <w:proofErr w:type="gramStart"/>
      <w:r w:rsidRPr="00055FC6">
        <w:rPr>
          <w:rFonts w:ascii="Times New Roman" w:eastAsia="Calibri" w:hAnsi="Times New Roman" w:cs="Times New Roman"/>
          <w:sz w:val="24"/>
          <w:szCs w:val="24"/>
        </w:rPr>
        <w:t>points</w:t>
      </w:r>
      <w:proofErr w:type="gramEnd"/>
    </w:p>
    <w:p w14:paraId="65A3A0F4" w14:textId="77777777" w:rsidR="00055FC6" w:rsidRPr="00055FC6" w:rsidRDefault="00055FC6" w:rsidP="00055FC6">
      <w:pPr>
        <w:numPr>
          <w:ilvl w:val="0"/>
          <w:numId w:val="1"/>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Certified Screening Form</w:t>
      </w:r>
    </w:p>
    <w:p w14:paraId="5162945F" w14:textId="77777777" w:rsidR="00055FC6" w:rsidRPr="00055FC6" w:rsidRDefault="00055FC6" w:rsidP="00055FC6">
      <w:pPr>
        <w:numPr>
          <w:ilvl w:val="1"/>
          <w:numId w:val="1"/>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 xml:space="preserve">One standard was added for all facility </w:t>
      </w:r>
      <w:proofErr w:type="gramStart"/>
      <w:r w:rsidRPr="00055FC6">
        <w:rPr>
          <w:rFonts w:ascii="Times New Roman" w:eastAsia="Calibri" w:hAnsi="Times New Roman" w:cs="Times New Roman"/>
          <w:sz w:val="24"/>
          <w:szCs w:val="24"/>
        </w:rPr>
        <w:t>types</w:t>
      </w:r>
      <w:proofErr w:type="gramEnd"/>
    </w:p>
    <w:p w14:paraId="4DE2D149" w14:textId="77777777" w:rsidR="00055FC6" w:rsidRPr="00055FC6" w:rsidRDefault="00055FC6" w:rsidP="00055FC6">
      <w:pPr>
        <w:numPr>
          <w:ilvl w:val="2"/>
          <w:numId w:val="1"/>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Child/Caregiver Ratio</w:t>
      </w:r>
    </w:p>
    <w:p w14:paraId="1183B005" w14:textId="77777777" w:rsidR="00055FC6" w:rsidRPr="00055FC6" w:rsidRDefault="00055FC6" w:rsidP="00055FC6">
      <w:pPr>
        <w:numPr>
          <w:ilvl w:val="1"/>
          <w:numId w:val="1"/>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 xml:space="preserve">Two standards were revised for all facility </w:t>
      </w:r>
      <w:proofErr w:type="gramStart"/>
      <w:r w:rsidRPr="00055FC6">
        <w:rPr>
          <w:rFonts w:ascii="Times New Roman" w:eastAsia="Calibri" w:hAnsi="Times New Roman" w:cs="Times New Roman"/>
          <w:sz w:val="24"/>
          <w:szCs w:val="24"/>
        </w:rPr>
        <w:t>types</w:t>
      </w:r>
      <w:proofErr w:type="gramEnd"/>
    </w:p>
    <w:p w14:paraId="040462C6" w14:textId="77777777" w:rsidR="00055FC6" w:rsidRPr="00055FC6" w:rsidRDefault="00055FC6" w:rsidP="00055FC6">
      <w:pPr>
        <w:numPr>
          <w:ilvl w:val="2"/>
          <w:numId w:val="1"/>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Director Responsibilities</w:t>
      </w:r>
    </w:p>
    <w:p w14:paraId="374DE6D3" w14:textId="77777777" w:rsidR="00055FC6" w:rsidRPr="00055FC6" w:rsidRDefault="00055FC6" w:rsidP="00055FC6">
      <w:pPr>
        <w:numPr>
          <w:ilvl w:val="2"/>
          <w:numId w:val="1"/>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Supervision of Children</w:t>
      </w:r>
    </w:p>
    <w:p w14:paraId="429CFC87" w14:textId="77777777" w:rsidR="00055FC6" w:rsidRPr="00055FC6" w:rsidRDefault="00055FC6" w:rsidP="00055FC6">
      <w:pPr>
        <w:numPr>
          <w:ilvl w:val="1"/>
          <w:numId w:val="1"/>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 xml:space="preserve">Probation B was revised to indicate a points threshold, more than 50 points but less than 76 points (providers that have 76 </w:t>
      </w:r>
      <w:proofErr w:type="gramStart"/>
      <w:r w:rsidRPr="00055FC6">
        <w:rPr>
          <w:rFonts w:ascii="Times New Roman" w:eastAsia="Calibri" w:hAnsi="Times New Roman" w:cs="Times New Roman"/>
          <w:sz w:val="24"/>
          <w:szCs w:val="24"/>
        </w:rPr>
        <w:t>points</w:t>
      </w:r>
      <w:proofErr w:type="gramEnd"/>
      <w:r w:rsidRPr="00055FC6">
        <w:rPr>
          <w:rFonts w:ascii="Times New Roman" w:eastAsia="Calibri" w:hAnsi="Times New Roman" w:cs="Times New Roman"/>
          <w:sz w:val="24"/>
          <w:szCs w:val="24"/>
        </w:rPr>
        <w:t xml:space="preserve"> or more are placed on suspension)</w:t>
      </w:r>
    </w:p>
    <w:p w14:paraId="1B9092A6" w14:textId="77777777" w:rsidR="00055FC6" w:rsidRPr="00055FC6" w:rsidRDefault="00055FC6" w:rsidP="00055FC6">
      <w:pPr>
        <w:numPr>
          <w:ilvl w:val="0"/>
          <w:numId w:val="1"/>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Screening Form Impacts</w:t>
      </w:r>
    </w:p>
    <w:p w14:paraId="1456A859" w14:textId="77777777" w:rsidR="00055FC6" w:rsidRPr="00055FC6" w:rsidRDefault="00055FC6" w:rsidP="00055FC6">
      <w:pPr>
        <w:numPr>
          <w:ilvl w:val="1"/>
          <w:numId w:val="1"/>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Reinstatement of star level due to impact was revised to specify which deficiencies cannot be received to return to previous star level or be eligible for recertification.</w:t>
      </w:r>
    </w:p>
    <w:p w14:paraId="5B852117" w14:textId="77777777" w:rsidR="00055FC6" w:rsidRPr="00055FC6" w:rsidRDefault="00055FC6" w:rsidP="00055FC6">
      <w:pPr>
        <w:numPr>
          <w:ilvl w:val="0"/>
          <w:numId w:val="1"/>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Impacts for programs will be determined as they are identified through a new automated, real-time screening process. Assessors will be notified when a program has incurred a potential impact for review and determination instead of purposefully screening the program every quarter.</w:t>
      </w:r>
    </w:p>
    <w:p w14:paraId="1D53697E" w14:textId="77777777" w:rsidR="00055FC6" w:rsidRPr="00055FC6" w:rsidRDefault="00055FC6" w:rsidP="00E04521">
      <w:pPr>
        <w:pStyle w:val="Heading2"/>
        <w:rPr>
          <w:rFonts w:eastAsia="Times New Roman"/>
        </w:rPr>
      </w:pPr>
      <w:r w:rsidRPr="00055FC6">
        <w:rPr>
          <w:rFonts w:eastAsia="Times New Roman"/>
        </w:rPr>
        <w:t>Category-Specific Revisions</w:t>
      </w:r>
    </w:p>
    <w:p w14:paraId="2402BD19" w14:textId="39CE15D1" w:rsidR="00055FC6" w:rsidRPr="00055FC6" w:rsidRDefault="00055FC6" w:rsidP="00E04521">
      <w:pPr>
        <w:pStyle w:val="Heading3"/>
        <w:rPr>
          <w:rFonts w:eastAsia="Times New Roman"/>
        </w:rPr>
      </w:pPr>
      <w:r w:rsidRPr="00055FC6">
        <w:rPr>
          <w:rFonts w:eastAsia="Times New Roman"/>
        </w:rPr>
        <w:tab/>
      </w:r>
      <w:r w:rsidR="00C513D3">
        <w:rPr>
          <w:rFonts w:eastAsia="Times New Roman"/>
        </w:rPr>
        <w:t xml:space="preserve">Category 1: </w:t>
      </w:r>
      <w:r w:rsidRPr="00055FC6">
        <w:rPr>
          <w:rFonts w:eastAsia="Times New Roman"/>
        </w:rPr>
        <w:t>Director and Staff Qualifications</w:t>
      </w:r>
    </w:p>
    <w:p w14:paraId="181D3603" w14:textId="77777777" w:rsidR="00055FC6" w:rsidRPr="00055FC6" w:rsidRDefault="00055FC6" w:rsidP="00055FC6">
      <w:pPr>
        <w:numPr>
          <w:ilvl w:val="0"/>
          <w:numId w:val="2"/>
        </w:numPr>
        <w:spacing w:after="200" w:line="240" w:lineRule="auto"/>
        <w:ind w:left="1440"/>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 xml:space="preserve">The following measures were </w:t>
      </w:r>
      <w:r w:rsidRPr="00055FC6">
        <w:rPr>
          <w:rFonts w:ascii="Times New Roman" w:eastAsia="Calibri" w:hAnsi="Times New Roman" w:cs="Times New Roman"/>
          <w:b/>
          <w:bCs/>
          <w:color w:val="E36C0A"/>
          <w:sz w:val="24"/>
          <w:szCs w:val="24"/>
        </w:rPr>
        <w:t>revised</w:t>
      </w:r>
      <w:r w:rsidRPr="00055FC6">
        <w:rPr>
          <w:rFonts w:ascii="Times New Roman" w:eastAsia="Calibri" w:hAnsi="Times New Roman" w:cs="Times New Roman"/>
          <w:sz w:val="24"/>
          <w:szCs w:val="24"/>
        </w:rPr>
        <w:t>:</w:t>
      </w:r>
    </w:p>
    <w:p w14:paraId="33ADC0F8" w14:textId="77777777" w:rsidR="00055FC6" w:rsidRPr="00055FC6" w:rsidRDefault="00055FC6" w:rsidP="00055FC6">
      <w:pPr>
        <w:numPr>
          <w:ilvl w:val="2"/>
          <w:numId w:val="2"/>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P-DEQT-01: Director Education (Centers)</w:t>
      </w:r>
    </w:p>
    <w:p w14:paraId="2BD0C68F" w14:textId="77777777" w:rsidR="00055FC6" w:rsidRPr="00055FC6" w:rsidRDefault="00055FC6" w:rsidP="00055FC6">
      <w:pPr>
        <w:numPr>
          <w:ilvl w:val="2"/>
          <w:numId w:val="2"/>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P-DEQT-02: Director Education (Homes)</w:t>
      </w:r>
    </w:p>
    <w:p w14:paraId="035E14F9" w14:textId="77777777" w:rsidR="00055FC6" w:rsidRPr="00055FC6" w:rsidRDefault="00055FC6" w:rsidP="00055FC6">
      <w:pPr>
        <w:numPr>
          <w:ilvl w:val="2"/>
          <w:numId w:val="2"/>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P-DEQT-03: Director Education (School Age)</w:t>
      </w:r>
    </w:p>
    <w:p w14:paraId="4B5750B3" w14:textId="77777777" w:rsidR="00055FC6" w:rsidRPr="00055FC6" w:rsidRDefault="00055FC6" w:rsidP="00055FC6">
      <w:pPr>
        <w:numPr>
          <w:ilvl w:val="2"/>
          <w:numId w:val="2"/>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P-DEQT-05: Director Experience (School Age)</w:t>
      </w:r>
    </w:p>
    <w:p w14:paraId="6FBFBE5D" w14:textId="77777777" w:rsidR="00055FC6" w:rsidRPr="00055FC6" w:rsidRDefault="00055FC6" w:rsidP="00055FC6">
      <w:pPr>
        <w:numPr>
          <w:ilvl w:val="2"/>
          <w:numId w:val="2"/>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S-COTQ-04: Staff Training (School Age)</w:t>
      </w:r>
    </w:p>
    <w:p w14:paraId="29F6DFBC" w14:textId="77777777" w:rsidR="00055FC6" w:rsidRPr="00055FC6" w:rsidRDefault="00055FC6" w:rsidP="00055FC6">
      <w:pPr>
        <w:numPr>
          <w:ilvl w:val="2"/>
          <w:numId w:val="2"/>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S-COTQ-05: Staff Training (School Age)</w:t>
      </w:r>
    </w:p>
    <w:p w14:paraId="7EF20323" w14:textId="77777777" w:rsidR="00055FC6" w:rsidRPr="00055FC6" w:rsidRDefault="00055FC6" w:rsidP="00055FC6">
      <w:pPr>
        <w:numPr>
          <w:ilvl w:val="2"/>
          <w:numId w:val="2"/>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S-COTQ-07: Staff Training (Homes)</w:t>
      </w:r>
    </w:p>
    <w:p w14:paraId="256F5FBC" w14:textId="77777777" w:rsidR="00055FC6" w:rsidRPr="00055FC6" w:rsidRDefault="00055FC6" w:rsidP="00055FC6">
      <w:pPr>
        <w:numPr>
          <w:ilvl w:val="2"/>
          <w:numId w:val="2"/>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S-COTQ-08: Staff Training (Homes)</w:t>
      </w:r>
    </w:p>
    <w:p w14:paraId="3CB87940" w14:textId="77777777" w:rsidR="00055FC6" w:rsidRPr="00055FC6" w:rsidRDefault="00055FC6" w:rsidP="00055FC6">
      <w:pPr>
        <w:numPr>
          <w:ilvl w:val="2"/>
          <w:numId w:val="2"/>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P-CQT-01: Staff Qualifications (Centers)</w:t>
      </w:r>
    </w:p>
    <w:p w14:paraId="0C1070CF" w14:textId="77777777" w:rsidR="00055FC6" w:rsidRPr="00055FC6" w:rsidRDefault="00055FC6" w:rsidP="00055FC6">
      <w:pPr>
        <w:numPr>
          <w:ilvl w:val="2"/>
          <w:numId w:val="2"/>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P-CQT-02: Staff Qualifications (School Age)</w:t>
      </w:r>
    </w:p>
    <w:p w14:paraId="6DC45F88" w14:textId="77777777" w:rsidR="00055FC6" w:rsidRPr="00055FC6" w:rsidRDefault="00055FC6" w:rsidP="00055FC6">
      <w:pPr>
        <w:numPr>
          <w:ilvl w:val="0"/>
          <w:numId w:val="2"/>
        </w:numPr>
        <w:tabs>
          <w:tab w:val="left" w:pos="1350"/>
        </w:tabs>
        <w:spacing w:after="200" w:line="240" w:lineRule="auto"/>
        <w:ind w:left="1530" w:hanging="450"/>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 xml:space="preserve">The following measures were </w:t>
      </w:r>
      <w:r w:rsidRPr="00055FC6">
        <w:rPr>
          <w:rFonts w:ascii="Times New Roman" w:eastAsia="Calibri" w:hAnsi="Times New Roman" w:cs="Times New Roman"/>
          <w:color w:val="E36C0A"/>
          <w:sz w:val="24"/>
          <w:szCs w:val="24"/>
        </w:rPr>
        <w:t xml:space="preserve">split into two measures </w:t>
      </w:r>
      <w:r w:rsidRPr="00055FC6">
        <w:rPr>
          <w:rFonts w:ascii="Times New Roman" w:eastAsia="Calibri" w:hAnsi="Times New Roman" w:cs="Times New Roman"/>
          <w:sz w:val="24"/>
          <w:szCs w:val="24"/>
        </w:rPr>
        <w:t>(new measures noted below):</w:t>
      </w:r>
    </w:p>
    <w:p w14:paraId="2191D64D" w14:textId="77777777" w:rsidR="00055FC6" w:rsidRPr="00055FC6" w:rsidRDefault="00055FC6" w:rsidP="00055FC6">
      <w:pPr>
        <w:numPr>
          <w:ilvl w:val="2"/>
          <w:numId w:val="2"/>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S-DQT-03: Director Training (School Age)</w:t>
      </w:r>
    </w:p>
    <w:p w14:paraId="72D6FF0B" w14:textId="77777777" w:rsidR="00055FC6" w:rsidRPr="00055FC6" w:rsidRDefault="00055FC6" w:rsidP="00055FC6">
      <w:pPr>
        <w:numPr>
          <w:ilvl w:val="2"/>
          <w:numId w:val="2"/>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S-DQT-04: Director Training (Centers)</w:t>
      </w:r>
    </w:p>
    <w:p w14:paraId="3D03363E" w14:textId="77777777" w:rsidR="00055FC6" w:rsidRPr="00055FC6" w:rsidRDefault="00055FC6" w:rsidP="00055FC6">
      <w:pPr>
        <w:numPr>
          <w:ilvl w:val="2"/>
          <w:numId w:val="2"/>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S-COTQ-03: Staff Training (Centers)</w:t>
      </w:r>
    </w:p>
    <w:p w14:paraId="3F44BC12" w14:textId="77777777" w:rsidR="00055FC6" w:rsidRPr="00055FC6" w:rsidRDefault="00055FC6" w:rsidP="00055FC6">
      <w:pPr>
        <w:numPr>
          <w:ilvl w:val="1"/>
          <w:numId w:val="2"/>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lastRenderedPageBreak/>
        <w:t xml:space="preserve">The following measures were </w:t>
      </w:r>
      <w:proofErr w:type="gramStart"/>
      <w:r w:rsidRPr="00055FC6">
        <w:rPr>
          <w:rFonts w:ascii="Times New Roman" w:eastAsia="Calibri" w:hAnsi="Times New Roman" w:cs="Times New Roman"/>
          <w:b/>
          <w:bCs/>
          <w:color w:val="0070C0"/>
          <w:sz w:val="24"/>
          <w:szCs w:val="24"/>
        </w:rPr>
        <w:t>added</w:t>
      </w:r>
      <w:proofErr w:type="gramEnd"/>
    </w:p>
    <w:p w14:paraId="4AEFC652" w14:textId="77777777" w:rsidR="00055FC6" w:rsidRPr="00055FC6" w:rsidRDefault="00055FC6" w:rsidP="00055FC6">
      <w:pPr>
        <w:numPr>
          <w:ilvl w:val="2"/>
          <w:numId w:val="2"/>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S-DQT-05: Director Training Hours (School Age)</w:t>
      </w:r>
    </w:p>
    <w:p w14:paraId="6B981213" w14:textId="77777777" w:rsidR="00055FC6" w:rsidRPr="00055FC6" w:rsidRDefault="00055FC6" w:rsidP="00055FC6">
      <w:pPr>
        <w:numPr>
          <w:ilvl w:val="2"/>
          <w:numId w:val="2"/>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S-DQT-06: Director Training Hours (Centers)</w:t>
      </w:r>
    </w:p>
    <w:p w14:paraId="43FA5E62" w14:textId="77777777" w:rsidR="00055FC6" w:rsidRPr="00055FC6" w:rsidRDefault="00055FC6" w:rsidP="00055FC6">
      <w:pPr>
        <w:numPr>
          <w:ilvl w:val="2"/>
          <w:numId w:val="2"/>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S-COTQ-02: Staff Training (Centers)</w:t>
      </w:r>
    </w:p>
    <w:p w14:paraId="7703BCA0" w14:textId="77777777" w:rsidR="00055FC6" w:rsidRPr="00055FC6" w:rsidRDefault="00055FC6" w:rsidP="00055FC6">
      <w:pPr>
        <w:numPr>
          <w:ilvl w:val="2"/>
          <w:numId w:val="2"/>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P-CQT-04: Staff Workforce Registry (All Facilities)</w:t>
      </w:r>
    </w:p>
    <w:p w14:paraId="65683CF6" w14:textId="77777777" w:rsidR="00055FC6" w:rsidRPr="00055FC6" w:rsidRDefault="00055FC6" w:rsidP="00055FC6">
      <w:pPr>
        <w:numPr>
          <w:ilvl w:val="1"/>
          <w:numId w:val="2"/>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 xml:space="preserve">Additional educational credentials were </w:t>
      </w:r>
      <w:r w:rsidRPr="00055FC6">
        <w:rPr>
          <w:rFonts w:ascii="Times New Roman" w:eastAsia="Calibri" w:hAnsi="Times New Roman" w:cs="Times New Roman"/>
          <w:b/>
          <w:bCs/>
          <w:color w:val="0070C0"/>
          <w:sz w:val="24"/>
          <w:szCs w:val="24"/>
        </w:rPr>
        <w:t>added</w:t>
      </w:r>
      <w:r w:rsidRPr="00055FC6">
        <w:rPr>
          <w:rFonts w:ascii="Times New Roman" w:eastAsia="Calibri" w:hAnsi="Times New Roman" w:cs="Times New Roman"/>
          <w:color w:val="0070C0"/>
          <w:sz w:val="24"/>
          <w:szCs w:val="24"/>
        </w:rPr>
        <w:t xml:space="preserve"> </w:t>
      </w:r>
      <w:r w:rsidRPr="00055FC6">
        <w:rPr>
          <w:rFonts w:ascii="Times New Roman" w:eastAsia="Calibri" w:hAnsi="Times New Roman" w:cs="Times New Roman"/>
          <w:sz w:val="24"/>
          <w:szCs w:val="24"/>
        </w:rPr>
        <w:t xml:space="preserve">to include a Montessori Teaching Credential, </w:t>
      </w:r>
      <w:proofErr w:type="gramStart"/>
      <w:r w:rsidRPr="00055FC6">
        <w:rPr>
          <w:rFonts w:ascii="Times New Roman" w:eastAsia="Calibri" w:hAnsi="Times New Roman" w:cs="Times New Roman"/>
          <w:sz w:val="24"/>
          <w:szCs w:val="24"/>
        </w:rPr>
        <w:t>bachelor</w:t>
      </w:r>
      <w:proofErr w:type="gramEnd"/>
      <w:r w:rsidRPr="00055FC6">
        <w:rPr>
          <w:rFonts w:ascii="Times New Roman" w:eastAsia="Calibri" w:hAnsi="Times New Roman" w:cs="Times New Roman"/>
          <w:sz w:val="24"/>
          <w:szCs w:val="24"/>
        </w:rPr>
        <w:t xml:space="preserve"> degree in another field with a state certified teaching certificate, and special education coursework/field of study.</w:t>
      </w:r>
    </w:p>
    <w:p w14:paraId="6AF78680" w14:textId="4186BEE4" w:rsidR="00055FC6" w:rsidRPr="00055FC6" w:rsidRDefault="00C513D3" w:rsidP="00C513D3">
      <w:pPr>
        <w:pStyle w:val="Heading3"/>
        <w:ind w:firstLine="720"/>
        <w:rPr>
          <w:rFonts w:eastAsia="Times New Roman"/>
        </w:rPr>
      </w:pPr>
      <w:r>
        <w:rPr>
          <w:rFonts w:eastAsia="Times New Roman"/>
        </w:rPr>
        <w:t xml:space="preserve">Category 2: </w:t>
      </w:r>
      <w:r w:rsidR="00055FC6" w:rsidRPr="00055FC6">
        <w:rPr>
          <w:rFonts w:eastAsia="Times New Roman"/>
        </w:rPr>
        <w:t>Teacher–Child Interactions</w:t>
      </w:r>
    </w:p>
    <w:p w14:paraId="34EFD43D" w14:textId="77777777" w:rsidR="00055FC6" w:rsidRPr="00055FC6" w:rsidRDefault="00055FC6" w:rsidP="00055FC6">
      <w:pPr>
        <w:numPr>
          <w:ilvl w:val="0"/>
          <w:numId w:val="3"/>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 xml:space="preserve">The following measures were </w:t>
      </w:r>
      <w:r w:rsidRPr="00055FC6">
        <w:rPr>
          <w:rFonts w:ascii="Times New Roman" w:eastAsia="Calibri" w:hAnsi="Times New Roman" w:cs="Times New Roman"/>
          <w:b/>
          <w:bCs/>
          <w:color w:val="E36C0A"/>
          <w:sz w:val="24"/>
          <w:szCs w:val="24"/>
        </w:rPr>
        <w:t>revised</w:t>
      </w:r>
      <w:r w:rsidRPr="00055FC6">
        <w:rPr>
          <w:rFonts w:ascii="Times New Roman" w:eastAsia="Calibri" w:hAnsi="Times New Roman" w:cs="Times New Roman"/>
          <w:color w:val="E36C0A"/>
          <w:sz w:val="24"/>
          <w:szCs w:val="24"/>
        </w:rPr>
        <w:t xml:space="preserve"> </w:t>
      </w:r>
      <w:r w:rsidRPr="00055FC6">
        <w:rPr>
          <w:rFonts w:ascii="Times New Roman" w:eastAsia="Calibri" w:hAnsi="Times New Roman" w:cs="Times New Roman"/>
          <w:sz w:val="24"/>
          <w:szCs w:val="24"/>
        </w:rPr>
        <w:t>to support consistency in scoring criteria:</w:t>
      </w:r>
    </w:p>
    <w:p w14:paraId="6FADE5D3" w14:textId="77777777" w:rsidR="00055FC6" w:rsidRPr="00055FC6" w:rsidRDefault="00055FC6" w:rsidP="00055FC6">
      <w:pPr>
        <w:numPr>
          <w:ilvl w:val="1"/>
          <w:numId w:val="3"/>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P-WRS-06: Adjust Behavior to Meet Needs</w:t>
      </w:r>
    </w:p>
    <w:p w14:paraId="7D56BC4C" w14:textId="77777777" w:rsidR="00055FC6" w:rsidRPr="00055FC6" w:rsidRDefault="00055FC6" w:rsidP="00055FC6">
      <w:pPr>
        <w:numPr>
          <w:ilvl w:val="1"/>
          <w:numId w:val="3"/>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P-LFS-01: Listens and Responds</w:t>
      </w:r>
    </w:p>
    <w:p w14:paraId="03829823" w14:textId="77777777" w:rsidR="00055FC6" w:rsidRPr="00055FC6" w:rsidRDefault="00055FC6" w:rsidP="00055FC6">
      <w:pPr>
        <w:numPr>
          <w:ilvl w:val="1"/>
          <w:numId w:val="3"/>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P-SCR-01: Models or Encourages Emotional Expression</w:t>
      </w:r>
    </w:p>
    <w:p w14:paraId="4413392D" w14:textId="77777777" w:rsidR="00055FC6" w:rsidRPr="00055FC6" w:rsidRDefault="00055FC6" w:rsidP="00055FC6">
      <w:pPr>
        <w:numPr>
          <w:ilvl w:val="1"/>
          <w:numId w:val="3"/>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P-SCR-07: Assists with Communication</w:t>
      </w:r>
    </w:p>
    <w:p w14:paraId="3085519C" w14:textId="77777777" w:rsidR="00055FC6" w:rsidRPr="00055FC6" w:rsidRDefault="00055FC6" w:rsidP="00055FC6">
      <w:pPr>
        <w:numPr>
          <w:ilvl w:val="1"/>
          <w:numId w:val="3"/>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P-IFAL-04: Planned Transitions</w:t>
      </w:r>
    </w:p>
    <w:p w14:paraId="0598947C" w14:textId="77777777" w:rsidR="00055FC6" w:rsidRPr="00055FC6" w:rsidRDefault="00055FC6" w:rsidP="00055FC6">
      <w:pPr>
        <w:numPr>
          <w:ilvl w:val="1"/>
          <w:numId w:val="3"/>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P-IFAL-05: Repeated Exposure of Concept</w:t>
      </w:r>
    </w:p>
    <w:p w14:paraId="4984FF1C" w14:textId="77777777" w:rsidR="00055FC6" w:rsidRPr="00055FC6" w:rsidRDefault="00055FC6" w:rsidP="00055FC6">
      <w:pPr>
        <w:numPr>
          <w:ilvl w:val="0"/>
          <w:numId w:val="3"/>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 xml:space="preserve">The following measures were </w:t>
      </w:r>
      <w:r w:rsidRPr="00055FC6">
        <w:rPr>
          <w:rFonts w:ascii="Times New Roman" w:eastAsia="Calibri" w:hAnsi="Times New Roman" w:cs="Times New Roman"/>
          <w:b/>
          <w:bCs/>
          <w:color w:val="E36C0A"/>
          <w:sz w:val="24"/>
          <w:szCs w:val="24"/>
        </w:rPr>
        <w:t>revised</w:t>
      </w:r>
      <w:r w:rsidRPr="00055FC6">
        <w:rPr>
          <w:rFonts w:ascii="Times New Roman" w:eastAsia="Calibri" w:hAnsi="Times New Roman" w:cs="Times New Roman"/>
          <w:color w:val="E36C0A"/>
          <w:sz w:val="24"/>
          <w:szCs w:val="24"/>
        </w:rPr>
        <w:t xml:space="preserve"> </w:t>
      </w:r>
      <w:r w:rsidRPr="00055FC6">
        <w:rPr>
          <w:rFonts w:ascii="Times New Roman" w:eastAsia="Calibri" w:hAnsi="Times New Roman" w:cs="Times New Roman"/>
          <w:sz w:val="24"/>
          <w:szCs w:val="24"/>
        </w:rPr>
        <w:t>for clarification:</w:t>
      </w:r>
    </w:p>
    <w:p w14:paraId="0E3BB981" w14:textId="77777777" w:rsidR="00055FC6" w:rsidRPr="00055FC6" w:rsidRDefault="00055FC6" w:rsidP="00055FC6">
      <w:pPr>
        <w:numPr>
          <w:ilvl w:val="1"/>
          <w:numId w:val="3"/>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P-LFS-08: Conversations</w:t>
      </w:r>
    </w:p>
    <w:p w14:paraId="244845A8" w14:textId="77777777" w:rsidR="00055FC6" w:rsidRPr="00055FC6" w:rsidRDefault="00055FC6" w:rsidP="00055FC6">
      <w:pPr>
        <w:numPr>
          <w:ilvl w:val="1"/>
          <w:numId w:val="3"/>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P-LFS-10: Models Language</w:t>
      </w:r>
    </w:p>
    <w:p w14:paraId="03A515ED" w14:textId="77777777" w:rsidR="00055FC6" w:rsidRPr="00055FC6" w:rsidRDefault="00055FC6" w:rsidP="00055FC6">
      <w:pPr>
        <w:numPr>
          <w:ilvl w:val="1"/>
          <w:numId w:val="3"/>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P-SCR-06: Logical Consequences</w:t>
      </w:r>
    </w:p>
    <w:p w14:paraId="6F46DB0B" w14:textId="77777777" w:rsidR="00055FC6" w:rsidRPr="00055FC6" w:rsidRDefault="00055FC6" w:rsidP="00055FC6">
      <w:pPr>
        <w:numPr>
          <w:ilvl w:val="1"/>
          <w:numId w:val="3"/>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P-IFAL-02: Daily Schedule Aligns</w:t>
      </w:r>
    </w:p>
    <w:p w14:paraId="0C4E2CCF" w14:textId="77777777" w:rsidR="00055FC6" w:rsidRPr="00055FC6" w:rsidRDefault="00055FC6" w:rsidP="00055FC6">
      <w:pPr>
        <w:numPr>
          <w:ilvl w:val="1"/>
          <w:numId w:val="3"/>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P-IFAL-03: Routines and/or Transitions</w:t>
      </w:r>
    </w:p>
    <w:p w14:paraId="2E19C5C3" w14:textId="77777777" w:rsidR="00055FC6" w:rsidRPr="00055FC6" w:rsidRDefault="00055FC6" w:rsidP="00055FC6">
      <w:pPr>
        <w:numPr>
          <w:ilvl w:val="0"/>
          <w:numId w:val="3"/>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 xml:space="preserve">The following measure was </w:t>
      </w:r>
      <w:r w:rsidRPr="00055FC6">
        <w:rPr>
          <w:rFonts w:ascii="Times New Roman" w:eastAsia="Calibri" w:hAnsi="Times New Roman" w:cs="Times New Roman"/>
          <w:b/>
          <w:bCs/>
          <w:color w:val="C00000"/>
          <w:sz w:val="24"/>
          <w:szCs w:val="24"/>
        </w:rPr>
        <w:t>removed</w:t>
      </w:r>
      <w:r w:rsidRPr="00055FC6">
        <w:rPr>
          <w:rFonts w:ascii="Times New Roman" w:eastAsia="Calibri" w:hAnsi="Times New Roman" w:cs="Times New Roman"/>
          <w:sz w:val="24"/>
          <w:szCs w:val="24"/>
        </w:rPr>
        <w:t>: P-SCR-05: Demonstrates flexibility/</w:t>
      </w:r>
      <w:proofErr w:type="gramStart"/>
      <w:r w:rsidRPr="00055FC6">
        <w:rPr>
          <w:rFonts w:ascii="Times New Roman" w:eastAsia="Calibri" w:hAnsi="Times New Roman" w:cs="Times New Roman"/>
          <w:sz w:val="24"/>
          <w:szCs w:val="24"/>
        </w:rPr>
        <w:t>tolerance</w:t>
      </w:r>
      <w:proofErr w:type="gramEnd"/>
    </w:p>
    <w:p w14:paraId="2DC48509" w14:textId="77777777" w:rsidR="00055FC6" w:rsidRPr="00055FC6" w:rsidRDefault="00055FC6" w:rsidP="00055FC6">
      <w:pPr>
        <w:numPr>
          <w:ilvl w:val="0"/>
          <w:numId w:val="3"/>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 xml:space="preserve">The following measure was </w:t>
      </w:r>
      <w:r w:rsidRPr="00055FC6">
        <w:rPr>
          <w:rFonts w:ascii="Times New Roman" w:eastAsia="Calibri" w:hAnsi="Times New Roman" w:cs="Times New Roman"/>
          <w:b/>
          <w:bCs/>
          <w:color w:val="0070C0"/>
          <w:sz w:val="24"/>
          <w:szCs w:val="24"/>
        </w:rPr>
        <w:t>added</w:t>
      </w:r>
      <w:r w:rsidRPr="00055FC6">
        <w:rPr>
          <w:rFonts w:ascii="Times New Roman" w:eastAsia="Calibri" w:hAnsi="Times New Roman" w:cs="Times New Roman"/>
          <w:color w:val="0070C0"/>
          <w:sz w:val="24"/>
          <w:szCs w:val="24"/>
        </w:rPr>
        <w:t xml:space="preserve"> </w:t>
      </w:r>
      <w:r w:rsidRPr="00055FC6">
        <w:rPr>
          <w:rFonts w:ascii="Times New Roman" w:eastAsia="Calibri" w:hAnsi="Times New Roman" w:cs="Times New Roman"/>
          <w:sz w:val="24"/>
          <w:szCs w:val="24"/>
        </w:rPr>
        <w:t>P-IFAL-06: Child Progress Monitoring in the Classroom (Infants through Preschool)</w:t>
      </w:r>
    </w:p>
    <w:p w14:paraId="673070C6" w14:textId="7443539A" w:rsidR="00055FC6" w:rsidRPr="00055FC6" w:rsidRDefault="00C513D3" w:rsidP="00C513D3">
      <w:pPr>
        <w:pStyle w:val="Heading3"/>
        <w:ind w:left="720"/>
        <w:rPr>
          <w:rFonts w:eastAsia="Times New Roman"/>
        </w:rPr>
      </w:pPr>
      <w:r>
        <w:rPr>
          <w:rFonts w:eastAsia="Times New Roman"/>
        </w:rPr>
        <w:t xml:space="preserve">Category 3: </w:t>
      </w:r>
      <w:r w:rsidR="00055FC6" w:rsidRPr="00055FC6">
        <w:rPr>
          <w:rFonts w:eastAsia="Times New Roman"/>
        </w:rPr>
        <w:t>Program Administration</w:t>
      </w:r>
    </w:p>
    <w:p w14:paraId="48635936" w14:textId="77777777" w:rsidR="00055FC6" w:rsidRPr="00055FC6" w:rsidRDefault="00055FC6" w:rsidP="00055FC6">
      <w:pPr>
        <w:numPr>
          <w:ilvl w:val="0"/>
          <w:numId w:val="5"/>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 xml:space="preserve">The following measures were </w:t>
      </w:r>
      <w:r w:rsidRPr="00055FC6">
        <w:rPr>
          <w:rFonts w:ascii="Times New Roman" w:eastAsia="Calibri" w:hAnsi="Times New Roman" w:cs="Times New Roman"/>
          <w:b/>
          <w:bCs/>
          <w:color w:val="E36C0A"/>
          <w:sz w:val="24"/>
          <w:szCs w:val="24"/>
        </w:rPr>
        <w:t>revised</w:t>
      </w:r>
      <w:r w:rsidRPr="00055FC6">
        <w:rPr>
          <w:rFonts w:ascii="Times New Roman" w:eastAsia="Calibri" w:hAnsi="Times New Roman" w:cs="Times New Roman"/>
          <w:sz w:val="24"/>
          <w:szCs w:val="24"/>
        </w:rPr>
        <w:t>:</w:t>
      </w:r>
    </w:p>
    <w:p w14:paraId="26623B12" w14:textId="77777777" w:rsidR="00055FC6" w:rsidRPr="00055FC6" w:rsidRDefault="00055FC6" w:rsidP="00055FC6">
      <w:pPr>
        <w:numPr>
          <w:ilvl w:val="1"/>
          <w:numId w:val="5"/>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S-FE-01: Parent Policies</w:t>
      </w:r>
    </w:p>
    <w:p w14:paraId="2180DBD6" w14:textId="77777777" w:rsidR="00055FC6" w:rsidRPr="00055FC6" w:rsidRDefault="00055FC6" w:rsidP="00055FC6">
      <w:pPr>
        <w:numPr>
          <w:ilvl w:val="1"/>
          <w:numId w:val="5"/>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P-FI-02: Parent Conferences</w:t>
      </w:r>
    </w:p>
    <w:p w14:paraId="677E605B" w14:textId="77777777" w:rsidR="00055FC6" w:rsidRPr="00055FC6" w:rsidRDefault="00055FC6" w:rsidP="00055FC6">
      <w:pPr>
        <w:numPr>
          <w:ilvl w:val="1"/>
          <w:numId w:val="5"/>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P-FI-03: Family Events</w:t>
      </w:r>
    </w:p>
    <w:p w14:paraId="76436510" w14:textId="77777777" w:rsidR="00055FC6" w:rsidRPr="00055FC6" w:rsidRDefault="00055FC6" w:rsidP="00055FC6">
      <w:pPr>
        <w:numPr>
          <w:ilvl w:val="1"/>
          <w:numId w:val="5"/>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P-PM-04: Staff Supports</w:t>
      </w:r>
    </w:p>
    <w:p w14:paraId="12890722" w14:textId="77777777" w:rsidR="00055FC6" w:rsidRPr="00055FC6" w:rsidRDefault="00055FC6" w:rsidP="00055FC6">
      <w:pPr>
        <w:numPr>
          <w:ilvl w:val="0"/>
          <w:numId w:val="5"/>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 xml:space="preserve">The following measures were </w:t>
      </w:r>
      <w:proofErr w:type="gramStart"/>
      <w:r w:rsidRPr="00055FC6">
        <w:rPr>
          <w:rFonts w:ascii="Times New Roman" w:eastAsia="Calibri" w:hAnsi="Times New Roman" w:cs="Times New Roman"/>
          <w:b/>
          <w:bCs/>
          <w:color w:val="0070C0"/>
          <w:sz w:val="24"/>
          <w:szCs w:val="24"/>
        </w:rPr>
        <w:t>added</w:t>
      </w:r>
      <w:proofErr w:type="gramEnd"/>
    </w:p>
    <w:p w14:paraId="2DE3619E" w14:textId="77777777" w:rsidR="00055FC6" w:rsidRPr="00055FC6" w:rsidRDefault="00055FC6" w:rsidP="00055FC6">
      <w:pPr>
        <w:numPr>
          <w:ilvl w:val="1"/>
          <w:numId w:val="5"/>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S-FE-02: Developmental Checklists</w:t>
      </w:r>
    </w:p>
    <w:p w14:paraId="0724C211" w14:textId="77777777" w:rsidR="00055FC6" w:rsidRPr="00055FC6" w:rsidRDefault="00055FC6" w:rsidP="00055FC6">
      <w:pPr>
        <w:numPr>
          <w:ilvl w:val="1"/>
          <w:numId w:val="5"/>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P-FE-03: Family Orientation (School Age)</w:t>
      </w:r>
    </w:p>
    <w:p w14:paraId="2835CD96" w14:textId="77777777" w:rsidR="00055FC6" w:rsidRPr="00055FC6" w:rsidRDefault="00055FC6" w:rsidP="00055FC6">
      <w:pPr>
        <w:numPr>
          <w:ilvl w:val="0"/>
          <w:numId w:val="5"/>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 xml:space="preserve">The following measure was </w:t>
      </w:r>
      <w:r w:rsidRPr="00055FC6">
        <w:rPr>
          <w:rFonts w:ascii="Times New Roman" w:eastAsia="Calibri" w:hAnsi="Times New Roman" w:cs="Times New Roman"/>
          <w:b/>
          <w:bCs/>
          <w:color w:val="C00000"/>
          <w:sz w:val="24"/>
          <w:szCs w:val="24"/>
        </w:rPr>
        <w:t>removed</w:t>
      </w:r>
      <w:r w:rsidRPr="00055FC6">
        <w:rPr>
          <w:rFonts w:ascii="Times New Roman" w:eastAsia="Calibri" w:hAnsi="Times New Roman" w:cs="Times New Roman"/>
          <w:sz w:val="24"/>
          <w:szCs w:val="24"/>
        </w:rPr>
        <w:t>:</w:t>
      </w:r>
    </w:p>
    <w:p w14:paraId="331CAAF1" w14:textId="77777777" w:rsidR="00055FC6" w:rsidRPr="00055FC6" w:rsidRDefault="00055FC6" w:rsidP="00055FC6">
      <w:pPr>
        <w:numPr>
          <w:ilvl w:val="1"/>
          <w:numId w:val="5"/>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S-FI-02: Challenging Behaviors (combined into S-FE-01)</w:t>
      </w:r>
    </w:p>
    <w:p w14:paraId="6DD6A2E9" w14:textId="77777777" w:rsidR="00055FC6" w:rsidRPr="00055FC6" w:rsidRDefault="00055FC6" w:rsidP="00055FC6">
      <w:pPr>
        <w:numPr>
          <w:ilvl w:val="1"/>
          <w:numId w:val="5"/>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P-PM-05: Child Assessment Tools (new classroom measure)</w:t>
      </w:r>
    </w:p>
    <w:p w14:paraId="5E34A9CC" w14:textId="77777777" w:rsidR="00055FC6" w:rsidRPr="00055FC6" w:rsidRDefault="00055FC6" w:rsidP="00055FC6">
      <w:pPr>
        <w:numPr>
          <w:ilvl w:val="1"/>
          <w:numId w:val="5"/>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P-PM-06: Child Assessments Inform Instruction (new classroom measure)</w:t>
      </w:r>
    </w:p>
    <w:p w14:paraId="2562D958" w14:textId="0D07C4E5" w:rsidR="00055FC6" w:rsidRPr="00055FC6" w:rsidRDefault="00C513D3" w:rsidP="00C513D3">
      <w:pPr>
        <w:pStyle w:val="Heading3"/>
        <w:ind w:left="720"/>
        <w:rPr>
          <w:rFonts w:eastAsia="Times New Roman"/>
        </w:rPr>
      </w:pPr>
      <w:r>
        <w:rPr>
          <w:rFonts w:eastAsia="Times New Roman"/>
        </w:rPr>
        <w:t xml:space="preserve">Category 4: </w:t>
      </w:r>
      <w:r w:rsidR="00055FC6" w:rsidRPr="00055FC6">
        <w:rPr>
          <w:rFonts w:eastAsia="Times New Roman"/>
        </w:rPr>
        <w:t>Indoor/Outdoor Environments</w:t>
      </w:r>
    </w:p>
    <w:p w14:paraId="5C38BD77" w14:textId="77777777" w:rsidR="00055FC6" w:rsidRPr="00055FC6" w:rsidRDefault="00055FC6" w:rsidP="00055FC6">
      <w:pPr>
        <w:numPr>
          <w:ilvl w:val="0"/>
          <w:numId w:val="4"/>
        </w:numPr>
        <w:spacing w:after="200" w:line="240" w:lineRule="auto"/>
        <w:ind w:left="1530"/>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 xml:space="preserve">The following measures were </w:t>
      </w:r>
      <w:r w:rsidRPr="00055FC6">
        <w:rPr>
          <w:rFonts w:ascii="Times New Roman" w:eastAsia="Calibri" w:hAnsi="Times New Roman" w:cs="Times New Roman"/>
          <w:b/>
          <w:bCs/>
          <w:color w:val="E36C0A"/>
          <w:sz w:val="24"/>
          <w:szCs w:val="24"/>
        </w:rPr>
        <w:t>revised</w:t>
      </w:r>
      <w:r w:rsidRPr="00055FC6">
        <w:rPr>
          <w:rFonts w:ascii="Times New Roman" w:eastAsia="Calibri" w:hAnsi="Times New Roman" w:cs="Times New Roman"/>
          <w:sz w:val="24"/>
          <w:szCs w:val="24"/>
        </w:rPr>
        <w:t>:</w:t>
      </w:r>
    </w:p>
    <w:p w14:paraId="6A34CC4A" w14:textId="6D27F762" w:rsidR="00C513D3" w:rsidRPr="00C513D3" w:rsidRDefault="00055FC6" w:rsidP="00C513D3">
      <w:pPr>
        <w:numPr>
          <w:ilvl w:val="1"/>
          <w:numId w:val="4"/>
        </w:numPr>
        <w:spacing w:after="200" w:line="240" w:lineRule="auto"/>
        <w:ind w:left="2250"/>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P-OLE_03: Physical Activity</w:t>
      </w:r>
    </w:p>
    <w:p w14:paraId="52053F0E" w14:textId="77777777" w:rsidR="00055FC6" w:rsidRPr="00055FC6" w:rsidRDefault="00055FC6" w:rsidP="00C513D3">
      <w:pPr>
        <w:pStyle w:val="Heading1"/>
        <w:rPr>
          <w:rFonts w:eastAsia="Times New Roman"/>
        </w:rPr>
      </w:pPr>
      <w:r w:rsidRPr="00055FC6">
        <w:rPr>
          <w:rFonts w:eastAsia="Times New Roman"/>
        </w:rPr>
        <w:t>Standards Specific to Specialty Programs</w:t>
      </w:r>
    </w:p>
    <w:p w14:paraId="2E50E36A" w14:textId="77777777" w:rsidR="00055FC6" w:rsidRPr="004608A8" w:rsidRDefault="00055FC6" w:rsidP="00055FC6">
      <w:pPr>
        <w:numPr>
          <w:ilvl w:val="0"/>
          <w:numId w:val="4"/>
        </w:numPr>
        <w:spacing w:after="200" w:line="276" w:lineRule="auto"/>
        <w:ind w:left="720"/>
        <w:contextualSpacing/>
        <w:rPr>
          <w:rFonts w:ascii="Times New Roman" w:eastAsia="Calibri" w:hAnsi="Times New Roman" w:cs="Times New Roman"/>
          <w:sz w:val="24"/>
          <w:szCs w:val="24"/>
        </w:rPr>
      </w:pPr>
      <w:r w:rsidRPr="004608A8">
        <w:rPr>
          <w:rFonts w:ascii="Times New Roman" w:eastAsia="Calibri" w:hAnsi="Times New Roman" w:cs="Times New Roman"/>
          <w:sz w:val="24"/>
          <w:szCs w:val="24"/>
        </w:rPr>
        <w:t xml:space="preserve">The Workgroup recommended that TWC consider revising the standards (measures) that would be applicable to specific specialty programs, such as programs who offer non-traditional care only or single skill school-age programs. </w:t>
      </w:r>
    </w:p>
    <w:p w14:paraId="70311F7D" w14:textId="77777777" w:rsidR="00055FC6" w:rsidRPr="004608A8" w:rsidRDefault="00055FC6" w:rsidP="00055FC6">
      <w:pPr>
        <w:numPr>
          <w:ilvl w:val="0"/>
          <w:numId w:val="4"/>
        </w:numPr>
        <w:spacing w:after="200" w:line="276" w:lineRule="auto"/>
        <w:ind w:left="720"/>
        <w:contextualSpacing/>
        <w:rPr>
          <w:rFonts w:ascii="Times New Roman" w:eastAsia="Calibri" w:hAnsi="Times New Roman" w:cs="Times New Roman"/>
          <w:sz w:val="24"/>
          <w:szCs w:val="24"/>
        </w:rPr>
      </w:pPr>
      <w:r w:rsidRPr="004608A8">
        <w:rPr>
          <w:rFonts w:ascii="Times New Roman" w:eastAsia="Calibri" w:hAnsi="Times New Roman" w:cs="Times New Roman"/>
          <w:sz w:val="24"/>
          <w:szCs w:val="24"/>
        </w:rPr>
        <w:t>These specialty programs would have a revised Facility and Classroom Assessment Record Forms, that are used for determining certification, that relate to the early care and education they provide.</w:t>
      </w:r>
    </w:p>
    <w:p w14:paraId="2791F147" w14:textId="77777777" w:rsidR="00055FC6" w:rsidRPr="00055FC6" w:rsidRDefault="00055FC6" w:rsidP="00C513D3">
      <w:pPr>
        <w:pStyle w:val="Heading1"/>
        <w:rPr>
          <w:rFonts w:eastAsia="Times New Roman"/>
        </w:rPr>
      </w:pPr>
      <w:r w:rsidRPr="00055FC6">
        <w:rPr>
          <w:rFonts w:eastAsia="Times New Roman"/>
        </w:rPr>
        <w:lastRenderedPageBreak/>
        <w:t xml:space="preserve">Changes to Texas Rising Star </w:t>
      </w:r>
    </w:p>
    <w:p w14:paraId="24E1F5CE" w14:textId="77777777" w:rsidR="00055FC6" w:rsidRPr="00055FC6" w:rsidRDefault="00055FC6" w:rsidP="00055FC6">
      <w:pPr>
        <w:numPr>
          <w:ilvl w:val="0"/>
          <w:numId w:val="6"/>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Certified programs who undergo a facility change and are issued an initial permit from CCR, may retain certification for up to six months following the change. These programs are reassessed within three months of the change and must obtain a full permit within six months of the change.</w:t>
      </w:r>
    </w:p>
    <w:p w14:paraId="0B9F9E7B" w14:textId="77777777" w:rsidR="00055FC6" w:rsidRPr="00055FC6" w:rsidRDefault="00055FC6" w:rsidP="00055FC6">
      <w:pPr>
        <w:numPr>
          <w:ilvl w:val="0"/>
          <w:numId w:val="6"/>
        </w:numPr>
        <w:spacing w:after="200" w:line="240" w:lineRule="auto"/>
        <w:contextualSpacing/>
        <w:rPr>
          <w:rFonts w:ascii="Times New Roman" w:eastAsia="Calibri" w:hAnsi="Times New Roman" w:cs="Times New Roman"/>
          <w:sz w:val="24"/>
          <w:szCs w:val="24"/>
        </w:rPr>
      </w:pPr>
      <w:r w:rsidRPr="00055FC6">
        <w:rPr>
          <w:rFonts w:ascii="Times New Roman" w:eastAsia="Calibri" w:hAnsi="Times New Roman" w:cs="Times New Roman"/>
          <w:sz w:val="24"/>
          <w:szCs w:val="24"/>
        </w:rPr>
        <w:t>Acknowledgement of Department of Defense recognized national accrediting entities as nationally accredited for Texas Rising Star (addition of Montessori and Middle States Association agencies).</w:t>
      </w:r>
    </w:p>
    <w:p w14:paraId="2DD951AC" w14:textId="77777777" w:rsidR="008A5B73" w:rsidRDefault="008A5B73"/>
    <w:sectPr w:rsidR="008A5B73" w:rsidSect="00E045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0F0"/>
    <w:multiLevelType w:val="hybridMultilevel"/>
    <w:tmpl w:val="3D8ED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E083A"/>
    <w:multiLevelType w:val="hybridMultilevel"/>
    <w:tmpl w:val="8328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54EA2"/>
    <w:multiLevelType w:val="hybridMultilevel"/>
    <w:tmpl w:val="C0086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84281"/>
    <w:multiLevelType w:val="hybridMultilevel"/>
    <w:tmpl w:val="35AC91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4933A5A"/>
    <w:multiLevelType w:val="hybridMultilevel"/>
    <w:tmpl w:val="ADA8A27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79B52B2"/>
    <w:multiLevelType w:val="hybridMultilevel"/>
    <w:tmpl w:val="6DAE1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8437B"/>
    <w:multiLevelType w:val="hybridMultilevel"/>
    <w:tmpl w:val="1236095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93285772">
    <w:abstractNumId w:val="5"/>
  </w:num>
  <w:num w:numId="2" w16cid:durableId="1371225981">
    <w:abstractNumId w:val="0"/>
  </w:num>
  <w:num w:numId="3" w16cid:durableId="1680691203">
    <w:abstractNumId w:val="4"/>
  </w:num>
  <w:num w:numId="4" w16cid:durableId="937983283">
    <w:abstractNumId w:val="3"/>
  </w:num>
  <w:num w:numId="5" w16cid:durableId="1648627043">
    <w:abstractNumId w:val="6"/>
  </w:num>
  <w:num w:numId="6" w16cid:durableId="837354729">
    <w:abstractNumId w:val="1"/>
  </w:num>
  <w:num w:numId="7" w16cid:durableId="371805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C6"/>
    <w:rsid w:val="00055FC6"/>
    <w:rsid w:val="0012580F"/>
    <w:rsid w:val="00262444"/>
    <w:rsid w:val="004608A8"/>
    <w:rsid w:val="00882F15"/>
    <w:rsid w:val="00891174"/>
    <w:rsid w:val="008A5B73"/>
    <w:rsid w:val="00C513D3"/>
    <w:rsid w:val="00E0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13A8"/>
  <w15:chartTrackingRefBased/>
  <w15:docId w15:val="{44F9C5A4-E10E-43C2-BB48-2DF42D7D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4521"/>
    <w:pPr>
      <w:keepNext/>
      <w:keepLines/>
      <w:spacing w:before="240" w:after="0"/>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04521"/>
    <w:pPr>
      <w:keepNext/>
      <w:keepLines/>
      <w:spacing w:before="40" w:after="0"/>
      <w:outlineLvl w:val="1"/>
    </w:pPr>
    <w:rPr>
      <w:rFonts w:ascii="Times New Roman" w:eastAsiaTheme="majorEastAsia" w:hAnsi="Times New Roman" w:cstheme="majorBidi"/>
      <w:i/>
      <w:color w:val="2F5496" w:themeColor="accent1" w:themeShade="BF"/>
      <w:sz w:val="26"/>
      <w:szCs w:val="26"/>
      <w:u w:val="single"/>
    </w:rPr>
  </w:style>
  <w:style w:type="paragraph" w:styleId="Heading3">
    <w:name w:val="heading 3"/>
    <w:basedOn w:val="Normal"/>
    <w:next w:val="Normal"/>
    <w:link w:val="Heading3Char"/>
    <w:uiPriority w:val="9"/>
    <w:unhideWhenUsed/>
    <w:qFormat/>
    <w:rsid w:val="00C513D3"/>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521"/>
    <w:rPr>
      <w:rFonts w:ascii="Times New Roman" w:eastAsiaTheme="majorEastAsia" w:hAnsi="Times New Roman" w:cstheme="majorBidi"/>
      <w:b/>
      <w:color w:val="2F5496" w:themeColor="accent1" w:themeShade="BF"/>
      <w:sz w:val="32"/>
      <w:szCs w:val="32"/>
    </w:rPr>
  </w:style>
  <w:style w:type="paragraph" w:styleId="Title">
    <w:name w:val="Title"/>
    <w:basedOn w:val="Normal"/>
    <w:next w:val="Normal"/>
    <w:link w:val="TitleChar"/>
    <w:uiPriority w:val="10"/>
    <w:qFormat/>
    <w:rsid w:val="00E04521"/>
    <w:pPr>
      <w:spacing w:after="0" w:line="240" w:lineRule="auto"/>
      <w:contextualSpacing/>
      <w:jc w:val="center"/>
    </w:pPr>
    <w:rPr>
      <w:rFonts w:ascii="Times New Roman" w:eastAsiaTheme="majorEastAsia" w:hAnsi="Times New Roman" w:cstheme="majorBidi"/>
      <w:b/>
      <w:spacing w:val="-10"/>
      <w:kern w:val="28"/>
      <w:sz w:val="40"/>
      <w:szCs w:val="56"/>
    </w:rPr>
  </w:style>
  <w:style w:type="character" w:customStyle="1" w:styleId="TitleChar">
    <w:name w:val="Title Char"/>
    <w:basedOn w:val="DefaultParagraphFont"/>
    <w:link w:val="Title"/>
    <w:uiPriority w:val="10"/>
    <w:rsid w:val="00E04521"/>
    <w:rPr>
      <w:rFonts w:ascii="Times New Roman" w:eastAsiaTheme="majorEastAsia" w:hAnsi="Times New Roman" w:cstheme="majorBidi"/>
      <w:b/>
      <w:spacing w:val="-10"/>
      <w:kern w:val="28"/>
      <w:sz w:val="40"/>
      <w:szCs w:val="56"/>
    </w:rPr>
  </w:style>
  <w:style w:type="character" w:customStyle="1" w:styleId="Heading2Char">
    <w:name w:val="Heading 2 Char"/>
    <w:basedOn w:val="DefaultParagraphFont"/>
    <w:link w:val="Heading2"/>
    <w:uiPriority w:val="9"/>
    <w:rsid w:val="00E04521"/>
    <w:rPr>
      <w:rFonts w:ascii="Times New Roman" w:eastAsiaTheme="majorEastAsia" w:hAnsi="Times New Roman" w:cstheme="majorBidi"/>
      <w:i/>
      <w:color w:val="2F5496" w:themeColor="accent1" w:themeShade="BF"/>
      <w:sz w:val="26"/>
      <w:szCs w:val="26"/>
      <w:u w:val="single"/>
    </w:rPr>
  </w:style>
  <w:style w:type="character" w:customStyle="1" w:styleId="Heading3Char">
    <w:name w:val="Heading 3 Char"/>
    <w:basedOn w:val="DefaultParagraphFont"/>
    <w:link w:val="Heading3"/>
    <w:uiPriority w:val="9"/>
    <w:rsid w:val="00C513D3"/>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5cc3ea-6d34-48b9-955f-209672471296" xsi:nil="true"/>
    <lcf76f155ced4ddcb4097134ff3c332f xmlns="474a6763-ac05-4e28-9ae1-4058cad3e94b">
      <Terms xmlns="http://schemas.microsoft.com/office/infopath/2007/PartnerControls"/>
    </lcf76f155ced4ddcb4097134ff3c332f>
    <Other_x0020_URL_x0020_Web_x0020_Page xmlns="474a6763-ac05-4e28-9ae1-4058cad3e94b" xsi:nil="true"/>
    <Web_x0020_Page xmlns="474a6763-ac05-4e28-9ae1-4058cad3e94b" xsi:nil="true"/>
    <Notes0 xmlns="474a6763-ac05-4e28-9ae1-4058cad3e94b" xsi:nil="true"/>
    <Remove_x0020_from_x0020_Web xmlns="474a6763-ac05-4e28-9ae1-4058cad3e94b">false</Remove_x0020_from_x0020_Web>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Folder xmlns="474a6763-ac05-4e28-9ae1-4058cad3e9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0" ma:contentTypeDescription="Create a new document." ma:contentTypeScope="" ma:versionID="5e33f8c635a79f0ca9f31259f0ea4500">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a0651ba51fddb864179c05de851fdeee"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07717-E7AA-407F-82A4-BE7CF89E8BA5}">
  <ds:schemaRefs>
    <ds:schemaRef ds:uri="http://schemas.microsoft.com/sharepoint/v3/contenttype/forms"/>
  </ds:schemaRefs>
</ds:datastoreItem>
</file>

<file path=customXml/itemProps2.xml><?xml version="1.0" encoding="utf-8"?>
<ds:datastoreItem xmlns:ds="http://schemas.openxmlformats.org/officeDocument/2006/customXml" ds:itemID="{C4B638AF-6674-4913-9685-429C1925E56F}">
  <ds:schemaRefs>
    <ds:schemaRef ds:uri="d75cc3ea-6d34-48b9-955f-209672471296"/>
    <ds:schemaRef ds:uri="http://purl.org/dc/terms/"/>
    <ds:schemaRef ds:uri="http://schemas.openxmlformats.org/package/2006/metadata/core-properties"/>
    <ds:schemaRef ds:uri="1ca5f4d9-a45f-4b75-840e-130f174bb7da"/>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6DE7F0B-3CFC-4032-8C12-EFBB8BC54BE6}"/>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4224</Characters>
  <Application>Microsoft Office Word</Application>
  <DocSecurity>4</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Warner,Philip</dc:creator>
  <cp:keywords/>
  <dc:description/>
  <cp:lastModifiedBy>Tonche,Crystal</cp:lastModifiedBy>
  <cp:revision>2</cp:revision>
  <dcterms:created xsi:type="dcterms:W3CDTF">2024-01-23T18:29:00Z</dcterms:created>
  <dcterms:modified xsi:type="dcterms:W3CDTF">2024-01-23T18:29:00Z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MediaServiceImageTags">
    <vt:lpwstr/>
  </property>
</Properties>
</file>