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3B23" w14:textId="327403ED" w:rsidR="001A76A8" w:rsidRPr="00990507" w:rsidRDefault="006C77A6" w:rsidP="00990507">
      <w:pPr>
        <w:pStyle w:val="Heading1"/>
        <w:rPr>
          <w:b/>
          <w:bCs/>
          <w:color w:val="auto"/>
          <w:sz w:val="36"/>
          <w:szCs w:val="36"/>
        </w:rPr>
      </w:pPr>
      <w:r w:rsidRPr="00990507">
        <w:rPr>
          <w:b/>
          <w:bCs/>
          <w:color w:val="auto"/>
          <w:sz w:val="36"/>
          <w:szCs w:val="36"/>
        </w:rPr>
        <w:t xml:space="preserve">What is depreciation? </w:t>
      </w:r>
    </w:p>
    <w:p w14:paraId="27C760DC" w14:textId="4359D091" w:rsidR="006C77A6" w:rsidRPr="000335C6" w:rsidRDefault="1C5BE9CB" w:rsidP="001539FF">
      <w:pPr>
        <w:spacing w:after="240"/>
        <w:rPr>
          <w:rFonts w:asciiTheme="majorHAnsi" w:hAnsiTheme="majorHAnsi" w:cstheme="majorHAnsi"/>
          <w:b/>
          <w:bCs/>
          <w:sz w:val="32"/>
          <w:szCs w:val="32"/>
        </w:rPr>
      </w:pPr>
      <w:r w:rsidRPr="000335C6">
        <w:rPr>
          <w:rFonts w:asciiTheme="majorHAnsi" w:hAnsiTheme="majorHAnsi" w:cstheme="majorHAnsi"/>
          <w:b/>
          <w:bCs/>
          <w:sz w:val="32"/>
          <w:szCs w:val="32"/>
        </w:rPr>
        <w:t>Understanding depreciation and how it impacts your financials.</w:t>
      </w:r>
    </w:p>
    <w:p w14:paraId="67A3251D" w14:textId="1767D6E7" w:rsidR="0034300A" w:rsidRPr="00071631" w:rsidRDefault="00E660D6" w:rsidP="001539FF">
      <w:pPr>
        <w:spacing w:after="240"/>
        <w:rPr>
          <w:rFonts w:asciiTheme="minorHAnsi" w:hAnsiTheme="minorHAnsi" w:cstheme="minorHAnsi"/>
          <w:b/>
          <w:bCs/>
        </w:rPr>
      </w:pPr>
      <w:r w:rsidRPr="00071631">
        <w:rPr>
          <w:rFonts w:asciiTheme="minorHAnsi" w:hAnsiTheme="minorHAnsi" w:cstheme="minorHAnsi"/>
          <w:b/>
          <w:bCs/>
        </w:rPr>
        <w:t xml:space="preserve">Video: </w:t>
      </w:r>
      <w:hyperlink r:id="rId9" w:tgtFrame="_blank" w:history="1">
        <w:r w:rsidRPr="00071631">
          <w:rPr>
            <w:rStyle w:val="Hyperlink"/>
            <w:rFonts w:asciiTheme="minorHAnsi" w:hAnsiTheme="minorHAnsi" w:cstheme="minorHAnsi"/>
            <w:color w:val="auto"/>
            <w:spacing w:val="15"/>
          </w:rPr>
          <w:t>https://youtu.be/URQqFWdqQNo</w:t>
        </w:r>
      </w:hyperlink>
    </w:p>
    <w:p w14:paraId="7006C273" w14:textId="77777777" w:rsidR="00E84D0A" w:rsidRPr="00D74A4C" w:rsidRDefault="00E84D0A" w:rsidP="0034300A">
      <w:pPr>
        <w:rPr>
          <w:rFonts w:asciiTheme="majorHAnsi" w:hAnsiTheme="majorHAnsi" w:cstheme="majorHAnsi"/>
          <w:b/>
          <w:bCs/>
        </w:rPr>
      </w:pPr>
      <w:r w:rsidRPr="00D74A4C">
        <w:rPr>
          <w:rFonts w:asciiTheme="majorHAnsi" w:hAnsiTheme="majorHAnsi" w:cstheme="majorHAnsi"/>
          <w:b/>
          <w:bCs/>
        </w:rPr>
        <w:t>Introduction</w:t>
      </w:r>
    </w:p>
    <w:p w14:paraId="47BFD55C" w14:textId="38A9CC71" w:rsidR="0034300A" w:rsidRPr="00071631" w:rsidRDefault="0034300A" w:rsidP="00D74A4C">
      <w:pPr>
        <w:spacing w:after="240"/>
        <w:rPr>
          <w:rFonts w:asciiTheme="minorHAnsi" w:hAnsiTheme="minorHAnsi" w:cstheme="minorHAnsi"/>
        </w:rPr>
      </w:pPr>
      <w:r w:rsidRPr="00071631">
        <w:rPr>
          <w:rFonts w:asciiTheme="minorHAnsi" w:hAnsiTheme="minorHAnsi" w:cstheme="minorHAnsi"/>
        </w:rPr>
        <w:t>Depreciation can be complicated and confusing, but if you make any single asset purchases or property improvements over $2,500 for your business, such as cars, furniture, computers, a new roof, or have a home-based child care program or a facility that you own, you need to understand depreciation and how it can impact your child care business.</w:t>
      </w:r>
    </w:p>
    <w:p w14:paraId="4B399477" w14:textId="27C96845" w:rsidR="0034300A" w:rsidRPr="00071631" w:rsidRDefault="0034300A" w:rsidP="00D74A4C">
      <w:pPr>
        <w:spacing w:after="240"/>
        <w:rPr>
          <w:rFonts w:asciiTheme="minorHAnsi" w:hAnsiTheme="minorHAnsi" w:cstheme="minorHAnsi"/>
        </w:rPr>
      </w:pPr>
      <w:r w:rsidRPr="00071631">
        <w:rPr>
          <w:rFonts w:asciiTheme="minorHAnsi" w:hAnsiTheme="minorHAnsi" w:cstheme="minorHAnsi"/>
        </w:rPr>
        <w:t xml:space="preserve">In this guide, we’ll review the basics of depreciation and how it works so you can understand when you need to prepare for higher taxes and when you don’t. </w:t>
      </w:r>
    </w:p>
    <w:p w14:paraId="4A95A0D7" w14:textId="22B49532" w:rsidR="008142C5" w:rsidRPr="00071631" w:rsidRDefault="00D74A4C" w:rsidP="00D51898">
      <w:pPr>
        <w:spacing w:after="240"/>
        <w:rPr>
          <w:rFonts w:asciiTheme="minorHAnsi" w:hAnsiTheme="minorHAnsi" w:cstheme="minorHAnsi"/>
        </w:rPr>
      </w:pPr>
      <w:r w:rsidRPr="00071631">
        <w:rPr>
          <w:rFonts w:asciiTheme="minorHAnsi" w:hAnsiTheme="minorHAnsi" w:cstheme="minorHAnsi"/>
          <w:noProof/>
        </w:rPr>
        <mc:AlternateContent>
          <mc:Choice Requires="wps">
            <w:drawing>
              <wp:inline distT="0" distB="0" distL="0" distR="0" wp14:anchorId="08ACF014" wp14:editId="5A9EDE96">
                <wp:extent cx="5920740" cy="3621405"/>
                <wp:effectExtent l="0" t="0" r="22860" b="17145"/>
                <wp:docPr id="827157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621974"/>
                        </a:xfrm>
                        <a:prstGeom prst="rect">
                          <a:avLst/>
                        </a:prstGeom>
                        <a:solidFill>
                          <a:srgbClr val="FFFFFF"/>
                        </a:solidFill>
                        <a:ln w="9525">
                          <a:solidFill>
                            <a:srgbClr val="000000"/>
                          </a:solidFill>
                          <a:miter lim="800000"/>
                          <a:headEnd/>
                          <a:tailEnd/>
                        </a:ln>
                      </wps:spPr>
                      <wps:txbx>
                        <w:txbxContent>
                          <w:p w14:paraId="0F1EC13F" w14:textId="767F2325" w:rsidR="00224044" w:rsidRPr="00D74A4C" w:rsidRDefault="00224044" w:rsidP="00224044">
                            <w:pPr>
                              <w:jc w:val="center"/>
                              <w:rPr>
                                <w:rFonts w:asciiTheme="minorHAnsi" w:hAnsiTheme="minorHAnsi" w:cstheme="minorHAnsi"/>
                                <w:b/>
                                <w:bCs/>
                              </w:rPr>
                            </w:pPr>
                            <w:r w:rsidRPr="00D74A4C">
                              <w:rPr>
                                <w:rFonts w:asciiTheme="minorHAnsi" w:hAnsiTheme="minorHAnsi" w:cstheme="minorHAnsi"/>
                                <w:b/>
                                <w:bCs/>
                              </w:rPr>
                              <w:t>Key Terms</w:t>
                            </w:r>
                          </w:p>
                          <w:p w14:paraId="0FCCFE4E" w14:textId="2AEDF6B1" w:rsidR="00BE029F" w:rsidRPr="00D74A4C" w:rsidRDefault="00BE029F" w:rsidP="00224044">
                            <w:pPr>
                              <w:rPr>
                                <w:rFonts w:asciiTheme="minorHAnsi" w:hAnsiTheme="minorHAnsi" w:cstheme="minorHAnsi"/>
                              </w:rPr>
                            </w:pPr>
                            <w:r w:rsidRPr="00D74A4C">
                              <w:rPr>
                                <w:rFonts w:asciiTheme="minorHAnsi" w:hAnsiTheme="minorHAnsi" w:cstheme="minorHAnsi"/>
                                <w:b/>
                                <w:bCs/>
                              </w:rPr>
                              <w:t>Asset</w:t>
                            </w:r>
                            <w:r w:rsidRPr="00D74A4C">
                              <w:rPr>
                                <w:rFonts w:asciiTheme="minorHAnsi" w:hAnsiTheme="minorHAnsi" w:cstheme="minorHAnsi"/>
                              </w:rPr>
                              <w:t xml:space="preserve"> - property you acquire to help produce income for your business. Assets are subject to depreciation </w:t>
                            </w:r>
                            <w:proofErr w:type="gramStart"/>
                            <w:r w:rsidRPr="00D74A4C">
                              <w:rPr>
                                <w:rFonts w:asciiTheme="minorHAnsi" w:hAnsiTheme="minorHAnsi" w:cstheme="minorHAnsi"/>
                              </w:rPr>
                              <w:t>however,</w:t>
                            </w:r>
                            <w:proofErr w:type="gramEnd"/>
                            <w:r w:rsidRPr="00D74A4C">
                              <w:rPr>
                                <w:rFonts w:asciiTheme="minorHAnsi" w:hAnsiTheme="minorHAnsi" w:cstheme="minorHAnsi"/>
                              </w:rPr>
                              <w:t xml:space="preserve"> the IRS allows you to deduct the cost in full of those $2,500 or less. An asset is a single item, not a group of items.</w:t>
                            </w:r>
                            <w:r w:rsidR="00AD2FE4" w:rsidRPr="00D74A4C">
                              <w:rPr>
                                <w:rFonts w:asciiTheme="minorHAnsi" w:hAnsiTheme="minorHAnsi" w:cstheme="minorHAnsi"/>
                              </w:rPr>
                              <w:t xml:space="preserve"> For example, a sofa that costs $3,000 rather than 10 chairs that were $300 each.</w:t>
                            </w:r>
                          </w:p>
                          <w:p w14:paraId="774BC293" w14:textId="77777777" w:rsidR="00BE029F" w:rsidRPr="00D74A4C" w:rsidRDefault="00BE029F" w:rsidP="00224044">
                            <w:pPr>
                              <w:rPr>
                                <w:rFonts w:asciiTheme="minorHAnsi" w:hAnsiTheme="minorHAnsi" w:cstheme="minorHAnsi"/>
                                <w:b/>
                                <w:bCs/>
                              </w:rPr>
                            </w:pPr>
                          </w:p>
                          <w:p w14:paraId="06744A11" w14:textId="2FAC126E" w:rsidR="00224044" w:rsidRPr="00D74A4C" w:rsidRDefault="00224044" w:rsidP="00224044">
                            <w:pPr>
                              <w:rPr>
                                <w:rFonts w:asciiTheme="minorHAnsi" w:hAnsiTheme="minorHAnsi" w:cstheme="minorHAnsi"/>
                              </w:rPr>
                            </w:pPr>
                            <w:r w:rsidRPr="00D74A4C">
                              <w:rPr>
                                <w:rFonts w:asciiTheme="minorHAnsi" w:hAnsiTheme="minorHAnsi" w:cstheme="minorHAnsi"/>
                                <w:b/>
                                <w:bCs/>
                              </w:rPr>
                              <w:t>Depreciation</w:t>
                            </w:r>
                            <w:r w:rsidR="0095728F" w:rsidRPr="00D74A4C">
                              <w:rPr>
                                <w:rFonts w:asciiTheme="minorHAnsi" w:hAnsiTheme="minorHAnsi" w:cstheme="minorHAnsi"/>
                                <w:b/>
                                <w:bCs/>
                              </w:rPr>
                              <w:t xml:space="preserve"> </w:t>
                            </w:r>
                            <w:r w:rsidR="0095728F" w:rsidRPr="00D74A4C">
                              <w:rPr>
                                <w:rFonts w:asciiTheme="minorHAnsi" w:hAnsiTheme="minorHAnsi" w:cstheme="minorHAnsi"/>
                              </w:rPr>
                              <w:t xml:space="preserve">- </w:t>
                            </w:r>
                            <w:r w:rsidR="0095728F" w:rsidRPr="00D74A4C">
                              <w:rPr>
                                <w:rFonts w:asciiTheme="minorHAnsi" w:hAnsiTheme="minorHAnsi" w:cstheme="minorHAnsi"/>
                                <w:shd w:val="clear" w:color="auto" w:fill="FFFFFF"/>
                              </w:rPr>
                              <w:t>an annual income tax deduction that allows you to recover the cost or other basis of certain property over the time you use the property. Usually, you must depreciate single item purchases over $2,500.</w:t>
                            </w:r>
                          </w:p>
                          <w:p w14:paraId="735D72C8" w14:textId="77777777" w:rsidR="00224044" w:rsidRPr="00D74A4C" w:rsidRDefault="00224044" w:rsidP="00224044">
                            <w:pPr>
                              <w:rPr>
                                <w:rFonts w:asciiTheme="minorHAnsi" w:hAnsiTheme="minorHAnsi" w:cstheme="minorHAnsi"/>
                                <w:b/>
                                <w:bCs/>
                              </w:rPr>
                            </w:pPr>
                          </w:p>
                          <w:p w14:paraId="5D81335C" w14:textId="536FA869" w:rsidR="00BE029F" w:rsidRPr="00D74A4C" w:rsidRDefault="00BE029F" w:rsidP="00BE029F">
                            <w:pPr>
                              <w:rPr>
                                <w:rFonts w:asciiTheme="minorHAnsi" w:hAnsiTheme="minorHAnsi" w:cstheme="minorHAnsi"/>
                              </w:rPr>
                            </w:pPr>
                            <w:r w:rsidRPr="00D74A4C">
                              <w:rPr>
                                <w:rFonts w:asciiTheme="minorHAnsi" w:hAnsiTheme="minorHAnsi" w:cstheme="minorHAnsi"/>
                                <w:b/>
                                <w:bCs/>
                              </w:rPr>
                              <w:t>Improvement</w:t>
                            </w:r>
                            <w:r w:rsidRPr="00D74A4C">
                              <w:rPr>
                                <w:rFonts w:asciiTheme="minorHAnsi" w:hAnsiTheme="minorHAnsi" w:cstheme="minorHAnsi"/>
                              </w:rPr>
                              <w:t xml:space="preserve"> – a renovation that enhances the value of or improves the life of property.</w:t>
                            </w:r>
                          </w:p>
                          <w:p w14:paraId="7D9CB415" w14:textId="77777777" w:rsidR="00BE029F" w:rsidRPr="00D74A4C" w:rsidRDefault="00BE029F" w:rsidP="00BE029F">
                            <w:pPr>
                              <w:rPr>
                                <w:rFonts w:asciiTheme="minorHAnsi" w:hAnsiTheme="minorHAnsi" w:cstheme="minorHAnsi"/>
                              </w:rPr>
                            </w:pPr>
                          </w:p>
                          <w:p w14:paraId="5BEA54AA" w14:textId="20E4732C" w:rsidR="00224044" w:rsidRPr="00D74A4C" w:rsidRDefault="00224044" w:rsidP="00224044">
                            <w:pPr>
                              <w:rPr>
                                <w:rFonts w:asciiTheme="minorHAnsi" w:hAnsiTheme="minorHAnsi" w:cstheme="minorHAnsi"/>
                              </w:rPr>
                            </w:pPr>
                            <w:r w:rsidRPr="00D74A4C">
                              <w:rPr>
                                <w:rFonts w:asciiTheme="minorHAnsi" w:hAnsiTheme="minorHAnsi" w:cstheme="minorHAnsi"/>
                                <w:b/>
                                <w:bCs/>
                              </w:rPr>
                              <w:t>Repair</w:t>
                            </w:r>
                            <w:r w:rsidR="0095728F" w:rsidRPr="00D74A4C">
                              <w:rPr>
                                <w:rFonts w:asciiTheme="minorHAnsi" w:hAnsiTheme="minorHAnsi" w:cstheme="minorHAnsi"/>
                                <w:b/>
                                <w:bCs/>
                              </w:rPr>
                              <w:t xml:space="preserve"> </w:t>
                            </w:r>
                            <w:r w:rsidR="0095728F" w:rsidRPr="00D74A4C">
                              <w:rPr>
                                <w:rFonts w:asciiTheme="minorHAnsi" w:hAnsiTheme="minorHAnsi" w:cstheme="minorHAnsi"/>
                              </w:rPr>
                              <w:t>–</w:t>
                            </w:r>
                            <w:r w:rsidR="00A047D3" w:rsidRPr="00D74A4C">
                              <w:rPr>
                                <w:rFonts w:asciiTheme="minorHAnsi" w:hAnsiTheme="minorHAnsi" w:cstheme="minorHAnsi"/>
                              </w:rPr>
                              <w:t xml:space="preserve"> fixing the normal "wear and tear" of an item, such as replacing shingles that fell off, but not the whole roof</w:t>
                            </w:r>
                          </w:p>
                          <w:p w14:paraId="23F280A1" w14:textId="24B917A1" w:rsidR="00A3756F" w:rsidRPr="00D74A4C" w:rsidRDefault="00A3756F" w:rsidP="00224044">
                            <w:pPr>
                              <w:rPr>
                                <w:rFonts w:asciiTheme="minorHAnsi" w:hAnsiTheme="minorHAnsi" w:cstheme="minorHAnsi"/>
                                <w:b/>
                                <w:bCs/>
                              </w:rPr>
                            </w:pPr>
                          </w:p>
                          <w:p w14:paraId="6BCC42D1" w14:textId="6A94262A" w:rsidR="00A3756F" w:rsidRPr="0088092C" w:rsidRDefault="00A3756F" w:rsidP="00224044">
                            <w:pPr>
                              <w:rPr>
                                <w:b/>
                                <w:bCs/>
                                <w:sz w:val="18"/>
                                <w:szCs w:val="18"/>
                              </w:rPr>
                            </w:pPr>
                            <w:r w:rsidRPr="00D74A4C">
                              <w:rPr>
                                <w:rFonts w:asciiTheme="minorHAnsi" w:hAnsiTheme="minorHAnsi" w:cstheme="minorHAnsi"/>
                                <w:b/>
                                <w:bCs/>
                              </w:rPr>
                              <w:t>Time-Space</w:t>
                            </w:r>
                            <w:r w:rsidR="00455712" w:rsidRPr="00D74A4C">
                              <w:rPr>
                                <w:rFonts w:asciiTheme="minorHAnsi" w:hAnsiTheme="minorHAnsi" w:cstheme="minorHAnsi"/>
                                <w:b/>
                                <w:bCs/>
                              </w:rPr>
                              <w:t xml:space="preserve"> – </w:t>
                            </w:r>
                            <w:r w:rsidR="00455712" w:rsidRPr="00D74A4C">
                              <w:rPr>
                                <w:rFonts w:asciiTheme="minorHAnsi" w:hAnsiTheme="minorHAnsi" w:cstheme="minorHAnsi"/>
                              </w:rPr>
                              <w:t xml:space="preserve">a calculation that allows home-based child care businesses to determine their business use of certain property. Providers must first apply time-space to the item or property before calculating allowable depreciation. Learn how to calculate your time-space </w:t>
                            </w:r>
                            <w:hyperlink r:id="rId10" w:history="1">
                              <w:r w:rsidR="00455712" w:rsidRPr="00D74A4C">
                                <w:rPr>
                                  <w:rStyle w:val="Hyperlink"/>
                                  <w:rFonts w:asciiTheme="minorHAnsi" w:hAnsiTheme="minorHAnsi" w:cstheme="minorHAnsi"/>
                                </w:rPr>
                                <w:t>here</w:t>
                              </w:r>
                            </w:hyperlink>
                            <w:r w:rsidR="00455712" w:rsidRPr="00D74A4C">
                              <w:rPr>
                                <w:rFonts w:asciiTheme="minorHAnsi" w:hAnsiTheme="minorHAnsi" w:cstheme="minorHAnsi"/>
                              </w:rPr>
                              <w:t>.</w:t>
                            </w:r>
                          </w:p>
                        </w:txbxContent>
                      </wps:txbx>
                      <wps:bodyPr rot="0" vert="horz" wrap="square" lIns="91440" tIns="45720" rIns="91440" bIns="45720" anchor="t" anchorCtr="0">
                        <a:noAutofit/>
                      </wps:bodyPr>
                    </wps:wsp>
                  </a:graphicData>
                </a:graphic>
              </wp:inline>
            </w:drawing>
          </mc:Choice>
          <mc:Fallback>
            <w:pict>
              <v:shapetype w14:anchorId="08ACF014" id="_x0000_t202" coordsize="21600,21600" o:spt="202" path="m,l,21600r21600,l21600,xe">
                <v:stroke joinstyle="miter"/>
                <v:path gradientshapeok="t" o:connecttype="rect"/>
              </v:shapetype>
              <v:shape id="Text Box 2" o:spid="_x0000_s1026" type="#_x0000_t202" style="width:466.2pt;height:2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">
                <v:textbox>
                  <w:txbxContent>
                    <w:p w14:paraId="0F1EC13F" w14:textId="767F2325" w:rsidR="00224044" w:rsidRPr="00D74A4C" w:rsidRDefault="00224044" w:rsidP="00224044">
                      <w:pPr>
                        <w:jc w:val="center"/>
                        <w:rPr>
                          <w:rFonts w:asciiTheme="minorHAnsi" w:hAnsiTheme="minorHAnsi" w:cstheme="minorHAnsi"/>
                          <w:b/>
                          <w:bCs/>
                        </w:rPr>
                      </w:pPr>
                      <w:r w:rsidRPr="00D74A4C">
                        <w:rPr>
                          <w:rFonts w:asciiTheme="minorHAnsi" w:hAnsiTheme="minorHAnsi" w:cstheme="minorHAnsi"/>
                          <w:b/>
                          <w:bCs/>
                        </w:rPr>
                        <w:t>Key Terms</w:t>
                      </w:r>
                    </w:p>
                    <w:p w14:paraId="0FCCFE4E" w14:textId="2AEDF6B1" w:rsidR="00BE029F" w:rsidRPr="00D74A4C" w:rsidRDefault="00BE029F" w:rsidP="00224044">
                      <w:pPr>
                        <w:rPr>
                          <w:rFonts w:asciiTheme="minorHAnsi" w:hAnsiTheme="minorHAnsi" w:cstheme="minorHAnsi"/>
                        </w:rPr>
                      </w:pPr>
                      <w:r w:rsidRPr="00D74A4C">
                        <w:rPr>
                          <w:rFonts w:asciiTheme="minorHAnsi" w:hAnsiTheme="minorHAnsi" w:cstheme="minorHAnsi"/>
                          <w:b/>
                          <w:bCs/>
                        </w:rPr>
                        <w:t>Asset</w:t>
                      </w:r>
                      <w:r w:rsidRPr="00D74A4C">
                        <w:rPr>
                          <w:rFonts w:asciiTheme="minorHAnsi" w:hAnsiTheme="minorHAnsi" w:cstheme="minorHAnsi"/>
                        </w:rPr>
                        <w:t xml:space="preserve"> - property you acquire to help produce income for your business. Assets are subject to depreciation </w:t>
                      </w:r>
                      <w:proofErr w:type="gramStart"/>
                      <w:r w:rsidRPr="00D74A4C">
                        <w:rPr>
                          <w:rFonts w:asciiTheme="minorHAnsi" w:hAnsiTheme="minorHAnsi" w:cstheme="minorHAnsi"/>
                        </w:rPr>
                        <w:t>however,</w:t>
                      </w:r>
                      <w:proofErr w:type="gramEnd"/>
                      <w:r w:rsidRPr="00D74A4C">
                        <w:rPr>
                          <w:rFonts w:asciiTheme="minorHAnsi" w:hAnsiTheme="minorHAnsi" w:cstheme="minorHAnsi"/>
                        </w:rPr>
                        <w:t xml:space="preserve"> the IRS allows you to deduct the cost in full of those $2,500 or less. An asset is a single item, not a group of items.</w:t>
                      </w:r>
                      <w:r w:rsidR="00AD2FE4" w:rsidRPr="00D74A4C">
                        <w:rPr>
                          <w:rFonts w:asciiTheme="minorHAnsi" w:hAnsiTheme="minorHAnsi" w:cstheme="minorHAnsi"/>
                        </w:rPr>
                        <w:t xml:space="preserve"> For example, a sofa that costs $3,000 rather than 10 chairs that were $300 each.</w:t>
                      </w:r>
                    </w:p>
                    <w:p w14:paraId="774BC293" w14:textId="77777777" w:rsidR="00BE029F" w:rsidRPr="00D74A4C" w:rsidRDefault="00BE029F" w:rsidP="00224044">
                      <w:pPr>
                        <w:rPr>
                          <w:rFonts w:asciiTheme="minorHAnsi" w:hAnsiTheme="minorHAnsi" w:cstheme="minorHAnsi"/>
                          <w:b/>
                          <w:bCs/>
                        </w:rPr>
                      </w:pPr>
                    </w:p>
                    <w:p w14:paraId="06744A11" w14:textId="2FAC126E" w:rsidR="00224044" w:rsidRPr="00D74A4C" w:rsidRDefault="00224044" w:rsidP="00224044">
                      <w:pPr>
                        <w:rPr>
                          <w:rFonts w:asciiTheme="minorHAnsi" w:hAnsiTheme="minorHAnsi" w:cstheme="minorHAnsi"/>
                        </w:rPr>
                      </w:pPr>
                      <w:r w:rsidRPr="00D74A4C">
                        <w:rPr>
                          <w:rFonts w:asciiTheme="minorHAnsi" w:hAnsiTheme="minorHAnsi" w:cstheme="minorHAnsi"/>
                          <w:b/>
                          <w:bCs/>
                        </w:rPr>
                        <w:t>Depreciation</w:t>
                      </w:r>
                      <w:r w:rsidR="0095728F" w:rsidRPr="00D74A4C">
                        <w:rPr>
                          <w:rFonts w:asciiTheme="minorHAnsi" w:hAnsiTheme="minorHAnsi" w:cstheme="minorHAnsi"/>
                          <w:b/>
                          <w:bCs/>
                        </w:rPr>
                        <w:t xml:space="preserve"> </w:t>
                      </w:r>
                      <w:r w:rsidR="0095728F" w:rsidRPr="00D74A4C">
                        <w:rPr>
                          <w:rFonts w:asciiTheme="minorHAnsi" w:hAnsiTheme="minorHAnsi" w:cstheme="minorHAnsi"/>
                        </w:rPr>
                        <w:t xml:space="preserve">- </w:t>
                      </w:r>
                      <w:r w:rsidR="0095728F" w:rsidRPr="00D74A4C">
                        <w:rPr>
                          <w:rFonts w:asciiTheme="minorHAnsi" w:hAnsiTheme="minorHAnsi" w:cstheme="minorHAnsi"/>
                          <w:shd w:val="clear" w:color="auto" w:fill="FFFFFF"/>
                        </w:rPr>
                        <w:t>an annual income tax deduction that allows you to recover the cost or other basis of certain property over the time you use the property. Usually, you must depreciate single item purchases over $2,500.</w:t>
                      </w:r>
                    </w:p>
                    <w:p w14:paraId="735D72C8" w14:textId="77777777" w:rsidR="00224044" w:rsidRPr="00D74A4C" w:rsidRDefault="00224044" w:rsidP="00224044">
                      <w:pPr>
                        <w:rPr>
                          <w:rFonts w:asciiTheme="minorHAnsi" w:hAnsiTheme="minorHAnsi" w:cstheme="minorHAnsi"/>
                          <w:b/>
                          <w:bCs/>
                        </w:rPr>
                      </w:pPr>
                    </w:p>
                    <w:p w14:paraId="5D81335C" w14:textId="536FA869" w:rsidR="00BE029F" w:rsidRPr="00D74A4C" w:rsidRDefault="00BE029F" w:rsidP="00BE029F">
                      <w:pPr>
                        <w:rPr>
                          <w:rFonts w:asciiTheme="minorHAnsi" w:hAnsiTheme="minorHAnsi" w:cstheme="minorHAnsi"/>
                        </w:rPr>
                      </w:pPr>
                      <w:r w:rsidRPr="00D74A4C">
                        <w:rPr>
                          <w:rFonts w:asciiTheme="minorHAnsi" w:hAnsiTheme="minorHAnsi" w:cstheme="minorHAnsi"/>
                          <w:b/>
                          <w:bCs/>
                        </w:rPr>
                        <w:t>Improvement</w:t>
                      </w:r>
                      <w:r w:rsidRPr="00D74A4C">
                        <w:rPr>
                          <w:rFonts w:asciiTheme="minorHAnsi" w:hAnsiTheme="minorHAnsi" w:cstheme="minorHAnsi"/>
                        </w:rPr>
                        <w:t xml:space="preserve"> – a renovation that enhances the value of or improves the life of property.</w:t>
                      </w:r>
                    </w:p>
                    <w:p w14:paraId="7D9CB415" w14:textId="77777777" w:rsidR="00BE029F" w:rsidRPr="00D74A4C" w:rsidRDefault="00BE029F" w:rsidP="00BE029F">
                      <w:pPr>
                        <w:rPr>
                          <w:rFonts w:asciiTheme="minorHAnsi" w:hAnsiTheme="minorHAnsi" w:cstheme="minorHAnsi"/>
                        </w:rPr>
                      </w:pPr>
                    </w:p>
                    <w:p w14:paraId="5BEA54AA" w14:textId="20E4732C" w:rsidR="00224044" w:rsidRPr="00D74A4C" w:rsidRDefault="00224044" w:rsidP="00224044">
                      <w:pPr>
                        <w:rPr>
                          <w:rFonts w:asciiTheme="minorHAnsi" w:hAnsiTheme="minorHAnsi" w:cstheme="minorHAnsi"/>
                        </w:rPr>
                      </w:pPr>
                      <w:r w:rsidRPr="00D74A4C">
                        <w:rPr>
                          <w:rFonts w:asciiTheme="minorHAnsi" w:hAnsiTheme="minorHAnsi" w:cstheme="minorHAnsi"/>
                          <w:b/>
                          <w:bCs/>
                        </w:rPr>
                        <w:t>Repair</w:t>
                      </w:r>
                      <w:r w:rsidR="0095728F" w:rsidRPr="00D74A4C">
                        <w:rPr>
                          <w:rFonts w:asciiTheme="minorHAnsi" w:hAnsiTheme="minorHAnsi" w:cstheme="minorHAnsi"/>
                          <w:b/>
                          <w:bCs/>
                        </w:rPr>
                        <w:t xml:space="preserve"> </w:t>
                      </w:r>
                      <w:r w:rsidR="0095728F" w:rsidRPr="00D74A4C">
                        <w:rPr>
                          <w:rFonts w:asciiTheme="minorHAnsi" w:hAnsiTheme="minorHAnsi" w:cstheme="minorHAnsi"/>
                        </w:rPr>
                        <w:t>–</w:t>
                      </w:r>
                      <w:r w:rsidR="00A047D3" w:rsidRPr="00D74A4C">
                        <w:rPr>
                          <w:rFonts w:asciiTheme="minorHAnsi" w:hAnsiTheme="minorHAnsi" w:cstheme="minorHAnsi"/>
                        </w:rPr>
                        <w:t xml:space="preserve"> fixing the normal "wear and tear" of an item, such as replacing shingles that fell off, but not the whole roof</w:t>
                      </w:r>
                    </w:p>
                    <w:p w14:paraId="23F280A1" w14:textId="24B917A1" w:rsidR="00A3756F" w:rsidRPr="00D74A4C" w:rsidRDefault="00A3756F" w:rsidP="00224044">
                      <w:pPr>
                        <w:rPr>
                          <w:rFonts w:asciiTheme="minorHAnsi" w:hAnsiTheme="minorHAnsi" w:cstheme="minorHAnsi"/>
                          <w:b/>
                          <w:bCs/>
                        </w:rPr>
                      </w:pPr>
                    </w:p>
                    <w:p w14:paraId="6BCC42D1" w14:textId="6A94262A" w:rsidR="00A3756F" w:rsidRPr="0088092C" w:rsidRDefault="00A3756F" w:rsidP="00224044">
                      <w:pPr>
                        <w:rPr>
                          <w:b/>
                          <w:bCs/>
                          <w:sz w:val="18"/>
                          <w:szCs w:val="18"/>
                        </w:rPr>
                      </w:pPr>
                      <w:r w:rsidRPr="00D74A4C">
                        <w:rPr>
                          <w:rFonts w:asciiTheme="minorHAnsi" w:hAnsiTheme="minorHAnsi" w:cstheme="minorHAnsi"/>
                          <w:b/>
                          <w:bCs/>
                        </w:rPr>
                        <w:t>Time-Space</w:t>
                      </w:r>
                      <w:r w:rsidR="00455712" w:rsidRPr="00D74A4C">
                        <w:rPr>
                          <w:rFonts w:asciiTheme="minorHAnsi" w:hAnsiTheme="minorHAnsi" w:cstheme="minorHAnsi"/>
                          <w:b/>
                          <w:bCs/>
                        </w:rPr>
                        <w:t xml:space="preserve"> – </w:t>
                      </w:r>
                      <w:r w:rsidR="00455712" w:rsidRPr="00D74A4C">
                        <w:rPr>
                          <w:rFonts w:asciiTheme="minorHAnsi" w:hAnsiTheme="minorHAnsi" w:cstheme="minorHAnsi"/>
                        </w:rPr>
                        <w:t xml:space="preserve">a calculation that allows home-based child care businesses to determine their business use of certain property. Providers must first apply time-space to the item or property before calculating allowable depreciation. Learn how to calculate your time-space </w:t>
                      </w:r>
                      <w:hyperlink r:id="rId11" w:history="1">
                        <w:r w:rsidR="00455712" w:rsidRPr="00D74A4C">
                          <w:rPr>
                            <w:rStyle w:val="Hyperlink"/>
                            <w:rFonts w:asciiTheme="minorHAnsi" w:hAnsiTheme="minorHAnsi" w:cstheme="minorHAnsi"/>
                          </w:rPr>
                          <w:t>here</w:t>
                        </w:r>
                      </w:hyperlink>
                      <w:r w:rsidR="00455712" w:rsidRPr="00D74A4C">
                        <w:rPr>
                          <w:rFonts w:asciiTheme="minorHAnsi" w:hAnsiTheme="minorHAnsi" w:cstheme="minorHAnsi"/>
                        </w:rPr>
                        <w:t>.</w:t>
                      </w:r>
                    </w:p>
                  </w:txbxContent>
                </v:textbox>
                <w10:anchorlock/>
              </v:shape>
            </w:pict>
          </mc:Fallback>
        </mc:AlternateContent>
      </w:r>
      <w:r w:rsidR="0034300A" w:rsidRPr="00071631">
        <w:rPr>
          <w:rFonts w:asciiTheme="minorHAnsi" w:hAnsiTheme="minorHAnsi" w:cstheme="minorHAnsi"/>
        </w:rPr>
        <w:t>This document should not be considered tax advice. Please consult with your tax preparer or accounting professional for specific guidance and information regarding depreciation for your business.</w:t>
      </w:r>
    </w:p>
    <w:p w14:paraId="3ECE1986" w14:textId="2779E692" w:rsidR="005879F8" w:rsidRPr="00D51898" w:rsidRDefault="00E45254">
      <w:pPr>
        <w:rPr>
          <w:rFonts w:asciiTheme="majorHAnsi" w:hAnsiTheme="majorHAnsi" w:cstheme="majorHAnsi"/>
          <w:b/>
          <w:bCs/>
        </w:rPr>
      </w:pPr>
      <w:r w:rsidRPr="00D51898">
        <w:rPr>
          <w:rFonts w:asciiTheme="majorHAnsi" w:hAnsiTheme="majorHAnsi" w:cstheme="majorHAnsi"/>
          <w:b/>
          <w:bCs/>
        </w:rPr>
        <w:t>What is depreciation?</w:t>
      </w:r>
    </w:p>
    <w:p w14:paraId="394D1E1C" w14:textId="12EF5C96" w:rsidR="006C77A6" w:rsidRPr="00071631" w:rsidRDefault="103B30F3">
      <w:pPr>
        <w:rPr>
          <w:rFonts w:asciiTheme="minorHAnsi" w:hAnsiTheme="minorHAnsi" w:cstheme="minorHAnsi"/>
        </w:rPr>
      </w:pPr>
      <w:r w:rsidRPr="00071631">
        <w:rPr>
          <w:rFonts w:asciiTheme="minorHAnsi" w:hAnsiTheme="minorHAnsi" w:cstheme="minorHAnsi"/>
        </w:rPr>
        <w:t xml:space="preserve">Whenever you make a business purchase that you will use for more than one year, the Internal Revenue Service (IRS) requires it to be </w:t>
      </w:r>
      <w:r w:rsidRPr="00071631">
        <w:rPr>
          <w:rFonts w:asciiTheme="minorHAnsi" w:hAnsiTheme="minorHAnsi" w:cstheme="minorHAnsi"/>
          <w:u w:val="single"/>
        </w:rPr>
        <w:t>depreciated</w:t>
      </w:r>
      <w:r w:rsidRPr="00071631">
        <w:rPr>
          <w:rFonts w:asciiTheme="minorHAnsi" w:hAnsiTheme="minorHAnsi" w:cstheme="minorHAnsi"/>
        </w:rPr>
        <w:t xml:space="preserve">. This means to write off the cost on your business taxes over time (rather than the year when you purchase it). The disadvantage is that </w:t>
      </w:r>
      <w:r w:rsidRPr="00071631">
        <w:rPr>
          <w:rFonts w:asciiTheme="minorHAnsi" w:hAnsiTheme="minorHAnsi" w:cstheme="minorHAnsi"/>
        </w:rPr>
        <w:lastRenderedPageBreak/>
        <w:t xml:space="preserve">instead of getting a deduction in one year, you get it slowly, over </w:t>
      </w:r>
      <w:proofErr w:type="gramStart"/>
      <w:r w:rsidRPr="00071631">
        <w:rPr>
          <w:rFonts w:asciiTheme="minorHAnsi" w:hAnsiTheme="minorHAnsi" w:cstheme="minorHAnsi"/>
        </w:rPr>
        <w:t>a number of</w:t>
      </w:r>
      <w:proofErr w:type="gramEnd"/>
      <w:r w:rsidRPr="00071631">
        <w:rPr>
          <w:rFonts w:asciiTheme="minorHAnsi" w:hAnsiTheme="minorHAnsi" w:cstheme="minorHAnsi"/>
        </w:rPr>
        <w:t xml:space="preserve"> years. Depreciation can apply to many things in your business including: </w:t>
      </w:r>
    </w:p>
    <w:p w14:paraId="2B1F875E" w14:textId="60042C57" w:rsidR="00157722" w:rsidRPr="00071631" w:rsidRDefault="00157722" w:rsidP="00157722">
      <w:pPr>
        <w:pStyle w:val="ListParagraph"/>
        <w:numPr>
          <w:ilvl w:val="0"/>
          <w:numId w:val="1"/>
        </w:numPr>
        <w:rPr>
          <w:rFonts w:asciiTheme="minorHAnsi" w:hAnsiTheme="minorHAnsi" w:cstheme="minorHAnsi"/>
        </w:rPr>
      </w:pPr>
      <w:r w:rsidRPr="00071631">
        <w:rPr>
          <w:rFonts w:asciiTheme="minorHAnsi" w:hAnsiTheme="minorHAnsi" w:cstheme="minorHAnsi"/>
        </w:rPr>
        <w:t>Furniture</w:t>
      </w:r>
    </w:p>
    <w:p w14:paraId="257A7BA4" w14:textId="120BE543" w:rsidR="00157722" w:rsidRPr="00071631" w:rsidRDefault="00EA4385" w:rsidP="00157722">
      <w:pPr>
        <w:pStyle w:val="ListParagraph"/>
        <w:numPr>
          <w:ilvl w:val="0"/>
          <w:numId w:val="1"/>
        </w:numPr>
        <w:rPr>
          <w:rFonts w:asciiTheme="minorHAnsi" w:hAnsiTheme="minorHAnsi" w:cstheme="minorHAnsi"/>
        </w:rPr>
      </w:pPr>
      <w:r w:rsidRPr="00071631">
        <w:rPr>
          <w:rFonts w:asciiTheme="minorHAnsi" w:hAnsiTheme="minorHAnsi" w:cstheme="minorHAnsi"/>
        </w:rPr>
        <w:t>Dishwashers and other appliances</w:t>
      </w:r>
    </w:p>
    <w:p w14:paraId="0DB8D856" w14:textId="77651E5C" w:rsidR="00EA4385" w:rsidRPr="00071631" w:rsidRDefault="00EA4385" w:rsidP="00157722">
      <w:pPr>
        <w:pStyle w:val="ListParagraph"/>
        <w:numPr>
          <w:ilvl w:val="0"/>
          <w:numId w:val="1"/>
        </w:numPr>
        <w:rPr>
          <w:rFonts w:asciiTheme="minorHAnsi" w:hAnsiTheme="minorHAnsi" w:cstheme="minorHAnsi"/>
        </w:rPr>
      </w:pPr>
      <w:r w:rsidRPr="00071631">
        <w:rPr>
          <w:rFonts w:asciiTheme="minorHAnsi" w:hAnsiTheme="minorHAnsi" w:cstheme="minorHAnsi"/>
        </w:rPr>
        <w:t>Computers</w:t>
      </w:r>
    </w:p>
    <w:p w14:paraId="36F6F03B" w14:textId="5020515E" w:rsidR="00EA4385" w:rsidRPr="00071631" w:rsidRDefault="00EA4385" w:rsidP="00157722">
      <w:pPr>
        <w:pStyle w:val="ListParagraph"/>
        <w:numPr>
          <w:ilvl w:val="0"/>
          <w:numId w:val="1"/>
        </w:numPr>
        <w:rPr>
          <w:rFonts w:asciiTheme="minorHAnsi" w:hAnsiTheme="minorHAnsi" w:cstheme="minorHAnsi"/>
        </w:rPr>
      </w:pPr>
      <w:r w:rsidRPr="00071631">
        <w:rPr>
          <w:rFonts w:asciiTheme="minorHAnsi" w:hAnsiTheme="minorHAnsi" w:cstheme="minorHAnsi"/>
        </w:rPr>
        <w:t>Buildings and renovations</w:t>
      </w:r>
    </w:p>
    <w:p w14:paraId="455F75DC" w14:textId="7CD37976" w:rsidR="00EA4385" w:rsidRPr="00071631" w:rsidRDefault="00EA4385" w:rsidP="00157722">
      <w:pPr>
        <w:pStyle w:val="ListParagraph"/>
        <w:numPr>
          <w:ilvl w:val="0"/>
          <w:numId w:val="1"/>
        </w:numPr>
        <w:rPr>
          <w:rFonts w:asciiTheme="minorHAnsi" w:hAnsiTheme="minorHAnsi" w:cstheme="minorHAnsi"/>
        </w:rPr>
      </w:pPr>
      <w:r w:rsidRPr="00071631">
        <w:rPr>
          <w:rFonts w:asciiTheme="minorHAnsi" w:hAnsiTheme="minorHAnsi" w:cstheme="minorHAnsi"/>
        </w:rPr>
        <w:t>Vehicles</w:t>
      </w:r>
    </w:p>
    <w:p w14:paraId="0E148108" w14:textId="1852516C" w:rsidR="0034300A" w:rsidRPr="00071631" w:rsidRDefault="0034300A" w:rsidP="00ED7133">
      <w:pPr>
        <w:rPr>
          <w:rFonts w:asciiTheme="minorHAnsi" w:hAnsiTheme="minorHAnsi" w:cstheme="minorHAnsi"/>
          <w:b/>
          <w:bCs/>
        </w:rPr>
      </w:pPr>
    </w:p>
    <w:p w14:paraId="768294D8" w14:textId="0EC6F362" w:rsidR="00E02DA3" w:rsidRPr="00ED7133" w:rsidRDefault="1C5BE9CB" w:rsidP="00E02DA3">
      <w:pPr>
        <w:rPr>
          <w:rFonts w:asciiTheme="majorHAnsi" w:hAnsiTheme="majorHAnsi" w:cstheme="majorHAnsi"/>
          <w:b/>
          <w:bCs/>
        </w:rPr>
      </w:pPr>
      <w:r w:rsidRPr="00ED7133">
        <w:rPr>
          <w:rFonts w:asciiTheme="majorHAnsi" w:hAnsiTheme="majorHAnsi" w:cstheme="majorHAnsi"/>
          <w:b/>
          <w:bCs/>
        </w:rPr>
        <w:t xml:space="preserve">Why do you need to understand depreciation? </w:t>
      </w:r>
    </w:p>
    <w:p w14:paraId="1562FD9D" w14:textId="28A40D45" w:rsidR="00E02DA3" w:rsidRPr="00071631" w:rsidRDefault="1C5BE9CB" w:rsidP="00D6627E">
      <w:pPr>
        <w:spacing w:after="240"/>
        <w:rPr>
          <w:rFonts w:asciiTheme="minorHAnsi" w:hAnsiTheme="minorHAnsi" w:cstheme="minorHAnsi"/>
        </w:rPr>
      </w:pPr>
      <w:r w:rsidRPr="00071631">
        <w:rPr>
          <w:rFonts w:asciiTheme="minorHAnsi" w:hAnsiTheme="minorHAnsi" w:cstheme="minorHAnsi"/>
        </w:rPr>
        <w:t>Typically, when you have an expense, it is fully deducted in that year “offsetting” the same amount of revenue earnings. Depreciation creates different timing for your revenue and expenses that can increase your taxes when you make a large purchase or improvement but lowers it over future years. For example, let’s say you buy a $100 table. You made $100 and you get to deduct $100, so the impact on your taxes is $0 – since the $100 was spent on a deductible expense.</w:t>
      </w:r>
    </w:p>
    <w:p w14:paraId="3CC26B01" w14:textId="77B73193" w:rsidR="00E02DA3" w:rsidRPr="00071631" w:rsidRDefault="1C5BE9CB" w:rsidP="00D6627E">
      <w:pPr>
        <w:spacing w:after="240"/>
        <w:rPr>
          <w:rFonts w:asciiTheme="minorHAnsi" w:hAnsiTheme="minorHAnsi" w:cstheme="minorHAnsi"/>
        </w:rPr>
      </w:pPr>
      <w:r w:rsidRPr="00071631">
        <w:rPr>
          <w:rFonts w:asciiTheme="minorHAnsi" w:hAnsiTheme="minorHAnsi" w:cstheme="minorHAnsi"/>
        </w:rPr>
        <w:t>Depreciation changes this offset. Let’s say you used $20,000 in revenue to purchase a new van. In this case, your taxes would reflect the $20,000 in revenue, but you would only be able to deduct $4,000 in the first year (we’ll explain why later). As a result, you would have $16,000 in taxable revenue (that is, the $20,000 - $4,000 in depreciation leaves $16,000 in revenue). Since many providers aren’t expecting this additional taxable income, it can take them by surprise at the end of the year, causing problems as they find money to pay their tax bill.</w:t>
      </w:r>
    </w:p>
    <w:p w14:paraId="285E8F93" w14:textId="5A5808C8" w:rsidR="00E02DA3" w:rsidRPr="00D6627E" w:rsidRDefault="1C5BE9CB" w:rsidP="00EA4385">
      <w:pPr>
        <w:rPr>
          <w:rFonts w:asciiTheme="majorHAnsi" w:hAnsiTheme="majorHAnsi" w:cstheme="majorHAnsi"/>
          <w:b/>
          <w:bCs/>
        </w:rPr>
      </w:pPr>
      <w:r w:rsidRPr="00D6627E">
        <w:rPr>
          <w:rFonts w:asciiTheme="majorHAnsi" w:hAnsiTheme="majorHAnsi" w:cstheme="majorHAnsi"/>
          <w:b/>
          <w:bCs/>
        </w:rPr>
        <w:t>What is subject to depreciation?</w:t>
      </w:r>
    </w:p>
    <w:p w14:paraId="12A1276F" w14:textId="079CF6E5" w:rsidR="00942A1D" w:rsidRPr="00071631" w:rsidRDefault="1C5BE9CB" w:rsidP="00EA4385">
      <w:pPr>
        <w:rPr>
          <w:rFonts w:asciiTheme="minorHAnsi" w:hAnsiTheme="minorHAnsi" w:cstheme="minorHAnsi"/>
        </w:rPr>
      </w:pPr>
      <w:r w:rsidRPr="00071631">
        <w:rPr>
          <w:rFonts w:asciiTheme="minorHAnsi" w:hAnsiTheme="minorHAnsi" w:cstheme="minorHAnsi"/>
        </w:rPr>
        <w:t>To determine if a purchase that you make for your business is subject to depreciation you need to ask the following questions.</w:t>
      </w:r>
    </w:p>
    <w:p w14:paraId="22014AA4" w14:textId="69DD57CA" w:rsidR="00555132" w:rsidRPr="005C76BB" w:rsidRDefault="103B30F3" w:rsidP="005C76BB">
      <w:pPr>
        <w:pStyle w:val="ListParagraph"/>
        <w:numPr>
          <w:ilvl w:val="0"/>
          <w:numId w:val="2"/>
        </w:numPr>
        <w:spacing w:after="240"/>
        <w:rPr>
          <w:rFonts w:asciiTheme="minorHAnsi" w:hAnsiTheme="minorHAnsi" w:cstheme="minorHAnsi"/>
        </w:rPr>
      </w:pPr>
      <w:r w:rsidRPr="00071631">
        <w:rPr>
          <w:rFonts w:asciiTheme="minorHAnsi" w:hAnsiTheme="minorHAnsi" w:cstheme="minorHAnsi"/>
          <w:b/>
          <w:bCs/>
        </w:rPr>
        <w:t>Is the item “ordinary and necessary” for your business</w:t>
      </w:r>
      <w:r w:rsidRPr="00071631">
        <w:rPr>
          <w:rFonts w:asciiTheme="minorHAnsi" w:hAnsiTheme="minorHAnsi" w:cstheme="minorHAnsi"/>
        </w:rPr>
        <w:t xml:space="preserve">? – that is, do you need this to run your business? This is an interesting opportunity for family child care business owners since it may </w:t>
      </w:r>
      <w:proofErr w:type="gramStart"/>
      <w:r w:rsidRPr="00071631">
        <w:rPr>
          <w:rFonts w:asciiTheme="minorHAnsi" w:hAnsiTheme="minorHAnsi" w:cstheme="minorHAnsi"/>
        </w:rPr>
        <w:t>open up</w:t>
      </w:r>
      <w:proofErr w:type="gramEnd"/>
      <w:r w:rsidRPr="00071631">
        <w:rPr>
          <w:rFonts w:asciiTheme="minorHAnsi" w:hAnsiTheme="minorHAnsi" w:cstheme="minorHAnsi"/>
        </w:rPr>
        <w:t xml:space="preserve"> home improvements to qualify as deductions (more on that later in this resource). </w:t>
      </w:r>
    </w:p>
    <w:p w14:paraId="049B74F0" w14:textId="38AEC4C5" w:rsidR="00942A1D" w:rsidRPr="005C76BB" w:rsidRDefault="103B30F3" w:rsidP="005C76BB">
      <w:pPr>
        <w:spacing w:after="240"/>
        <w:ind w:left="720"/>
        <w:rPr>
          <w:rFonts w:asciiTheme="minorHAnsi" w:hAnsiTheme="minorHAnsi" w:cstheme="minorHAnsi"/>
        </w:rPr>
      </w:pPr>
      <w:r w:rsidRPr="00071631">
        <w:rPr>
          <w:rFonts w:asciiTheme="minorHAnsi" w:hAnsiTheme="minorHAnsi" w:cstheme="minorHAnsi"/>
        </w:rPr>
        <w:t xml:space="preserve">If it is, then move to the next question.  If the item is not “ordinary and necessary” for your business, then it is a personal expense that is not deductible on your business taxes at all. </w:t>
      </w:r>
    </w:p>
    <w:p w14:paraId="0217753A" w14:textId="78FE37BF" w:rsidR="00555132" w:rsidRPr="005C76BB" w:rsidRDefault="00EA4385" w:rsidP="005C76BB">
      <w:pPr>
        <w:pStyle w:val="ListParagraph"/>
        <w:numPr>
          <w:ilvl w:val="0"/>
          <w:numId w:val="2"/>
        </w:numPr>
        <w:spacing w:after="240"/>
        <w:rPr>
          <w:rFonts w:asciiTheme="minorHAnsi" w:hAnsiTheme="minorHAnsi" w:cstheme="minorHAnsi"/>
        </w:rPr>
      </w:pPr>
      <w:r w:rsidRPr="00071631">
        <w:rPr>
          <w:rFonts w:asciiTheme="minorHAnsi" w:hAnsiTheme="minorHAnsi" w:cstheme="minorHAnsi"/>
          <w:b/>
          <w:bCs/>
        </w:rPr>
        <w:t xml:space="preserve">Can the item last more than one year? </w:t>
      </w:r>
      <w:r w:rsidRPr="00071631">
        <w:rPr>
          <w:rFonts w:asciiTheme="minorHAnsi" w:hAnsiTheme="minorHAnsi" w:cstheme="minorHAnsi"/>
        </w:rPr>
        <w:t xml:space="preserve">– For example, paper towels will likely be used up in a year, so they would not be eligible. However, </w:t>
      </w:r>
      <w:r w:rsidR="00793BE5" w:rsidRPr="00071631">
        <w:rPr>
          <w:rFonts w:asciiTheme="minorHAnsi" w:hAnsiTheme="minorHAnsi" w:cstheme="minorHAnsi"/>
        </w:rPr>
        <w:t xml:space="preserve">a desk or a </w:t>
      </w:r>
      <w:r w:rsidR="0043097E" w:rsidRPr="00071631">
        <w:rPr>
          <w:rFonts w:asciiTheme="minorHAnsi" w:hAnsiTheme="minorHAnsi" w:cstheme="minorHAnsi"/>
        </w:rPr>
        <w:t xml:space="preserve">newly installed </w:t>
      </w:r>
      <w:r w:rsidR="00793BE5" w:rsidRPr="00071631">
        <w:rPr>
          <w:rFonts w:asciiTheme="minorHAnsi" w:hAnsiTheme="minorHAnsi" w:cstheme="minorHAnsi"/>
        </w:rPr>
        <w:t xml:space="preserve">deck (for a </w:t>
      </w:r>
      <w:r w:rsidR="00890F00" w:rsidRPr="00071631">
        <w:rPr>
          <w:rFonts w:asciiTheme="minorHAnsi" w:hAnsiTheme="minorHAnsi" w:cstheme="minorHAnsi"/>
        </w:rPr>
        <w:t>family child care</w:t>
      </w:r>
      <w:r w:rsidR="00793BE5" w:rsidRPr="00071631">
        <w:rPr>
          <w:rFonts w:asciiTheme="minorHAnsi" w:hAnsiTheme="minorHAnsi" w:cstheme="minorHAnsi"/>
        </w:rPr>
        <w:t xml:space="preserve"> provider) would </w:t>
      </w:r>
      <w:r w:rsidR="0070002C" w:rsidRPr="00071631">
        <w:rPr>
          <w:rFonts w:asciiTheme="minorHAnsi" w:hAnsiTheme="minorHAnsi" w:cstheme="minorHAnsi"/>
        </w:rPr>
        <w:t>be items that will last</w:t>
      </w:r>
      <w:r w:rsidR="00C04F10" w:rsidRPr="00071631">
        <w:rPr>
          <w:rFonts w:asciiTheme="minorHAnsi" w:hAnsiTheme="minorHAnsi" w:cstheme="minorHAnsi"/>
        </w:rPr>
        <w:t xml:space="preserve"> </w:t>
      </w:r>
      <w:r w:rsidR="00793BE5" w:rsidRPr="00071631">
        <w:rPr>
          <w:rFonts w:asciiTheme="minorHAnsi" w:hAnsiTheme="minorHAnsi" w:cstheme="minorHAnsi"/>
        </w:rPr>
        <w:t>more than one year</w:t>
      </w:r>
      <w:r w:rsidR="00555132" w:rsidRPr="00071631">
        <w:rPr>
          <w:rFonts w:asciiTheme="minorHAnsi" w:hAnsiTheme="minorHAnsi" w:cstheme="minorHAnsi"/>
        </w:rPr>
        <w:t>.</w:t>
      </w:r>
    </w:p>
    <w:p w14:paraId="4C3AB4AF" w14:textId="7A954539" w:rsidR="00555132" w:rsidRPr="00071631" w:rsidRDefault="00555132" w:rsidP="005C76BB">
      <w:pPr>
        <w:spacing w:after="240"/>
        <w:ind w:left="720"/>
        <w:rPr>
          <w:rFonts w:asciiTheme="minorHAnsi" w:hAnsiTheme="minorHAnsi" w:cstheme="minorHAnsi"/>
        </w:rPr>
      </w:pPr>
      <w:r w:rsidRPr="00071631">
        <w:rPr>
          <w:rFonts w:asciiTheme="minorHAnsi" w:hAnsiTheme="minorHAnsi" w:cstheme="minorHAnsi"/>
        </w:rPr>
        <w:t>If</w:t>
      </w:r>
      <w:r w:rsidR="0070002C" w:rsidRPr="00071631">
        <w:rPr>
          <w:rFonts w:asciiTheme="minorHAnsi" w:hAnsiTheme="minorHAnsi" w:cstheme="minorHAnsi"/>
        </w:rPr>
        <w:t xml:space="preserve"> the item</w:t>
      </w:r>
      <w:r w:rsidRPr="00071631">
        <w:rPr>
          <w:rFonts w:asciiTheme="minorHAnsi" w:hAnsiTheme="minorHAnsi" w:cstheme="minorHAnsi"/>
        </w:rPr>
        <w:t xml:space="preserve"> can last more than a year</w:t>
      </w:r>
      <w:r w:rsidR="005F4CCD" w:rsidRPr="00071631">
        <w:rPr>
          <w:rFonts w:asciiTheme="minorHAnsi" w:hAnsiTheme="minorHAnsi" w:cstheme="minorHAnsi"/>
        </w:rPr>
        <w:t>, then</w:t>
      </w:r>
      <w:r w:rsidRPr="00071631">
        <w:rPr>
          <w:rFonts w:asciiTheme="minorHAnsi" w:hAnsiTheme="minorHAnsi" w:cstheme="minorHAnsi"/>
        </w:rPr>
        <w:t xml:space="preserve"> move to the next question</w:t>
      </w:r>
      <w:r w:rsidR="005F4CCD" w:rsidRPr="00071631">
        <w:rPr>
          <w:rFonts w:asciiTheme="minorHAnsi" w:hAnsiTheme="minorHAnsi" w:cstheme="minorHAnsi"/>
        </w:rPr>
        <w:t>.</w:t>
      </w:r>
      <w:r w:rsidRPr="00071631">
        <w:rPr>
          <w:rFonts w:asciiTheme="minorHAnsi" w:hAnsiTheme="minorHAnsi" w:cstheme="minorHAnsi"/>
        </w:rPr>
        <w:t xml:space="preserve"> </w:t>
      </w:r>
      <w:r w:rsidR="005F4CCD" w:rsidRPr="00071631">
        <w:rPr>
          <w:rFonts w:asciiTheme="minorHAnsi" w:hAnsiTheme="minorHAnsi" w:cstheme="minorHAnsi"/>
        </w:rPr>
        <w:t>I</w:t>
      </w:r>
      <w:r w:rsidRPr="00071631">
        <w:rPr>
          <w:rFonts w:asciiTheme="minorHAnsi" w:hAnsiTheme="minorHAnsi" w:cstheme="minorHAnsi"/>
        </w:rPr>
        <w:t xml:space="preserve">f </w:t>
      </w:r>
      <w:r w:rsidR="005F4CCD" w:rsidRPr="00071631">
        <w:rPr>
          <w:rFonts w:asciiTheme="minorHAnsi" w:hAnsiTheme="minorHAnsi" w:cstheme="minorHAnsi"/>
        </w:rPr>
        <w:t xml:space="preserve">the item cannot last more than one year, then </w:t>
      </w:r>
      <w:r w:rsidRPr="00071631">
        <w:rPr>
          <w:rFonts w:asciiTheme="minorHAnsi" w:hAnsiTheme="minorHAnsi" w:cstheme="minorHAnsi"/>
        </w:rPr>
        <w:t>treat it as a typical business expense</w:t>
      </w:r>
      <w:r w:rsidR="00086C1F" w:rsidRPr="00071631">
        <w:rPr>
          <w:rFonts w:asciiTheme="minorHAnsi" w:hAnsiTheme="minorHAnsi" w:cstheme="minorHAnsi"/>
        </w:rPr>
        <w:t xml:space="preserve"> that would not be subject to depreciation</w:t>
      </w:r>
      <w:r w:rsidRPr="00071631">
        <w:rPr>
          <w:rFonts w:asciiTheme="minorHAnsi" w:hAnsiTheme="minorHAnsi" w:cstheme="minorHAnsi"/>
        </w:rPr>
        <w:t>.</w:t>
      </w:r>
    </w:p>
    <w:p w14:paraId="35D6FA02" w14:textId="0F2F61FD" w:rsidR="00555132" w:rsidRPr="005C76BB" w:rsidRDefault="00EA4385" w:rsidP="005C76BB">
      <w:pPr>
        <w:pStyle w:val="ListParagraph"/>
        <w:numPr>
          <w:ilvl w:val="0"/>
          <w:numId w:val="2"/>
        </w:numPr>
        <w:spacing w:after="240"/>
        <w:rPr>
          <w:rFonts w:asciiTheme="minorHAnsi" w:hAnsiTheme="minorHAnsi" w:cstheme="minorHAnsi"/>
        </w:rPr>
      </w:pPr>
      <w:r w:rsidRPr="00071631">
        <w:rPr>
          <w:rFonts w:asciiTheme="minorHAnsi" w:hAnsiTheme="minorHAnsi" w:cstheme="minorHAnsi"/>
          <w:b/>
          <w:bCs/>
        </w:rPr>
        <w:t xml:space="preserve">Is the value more than $2,500? </w:t>
      </w:r>
      <w:r w:rsidRPr="00071631">
        <w:rPr>
          <w:rFonts w:asciiTheme="minorHAnsi" w:hAnsiTheme="minorHAnsi" w:cstheme="minorHAnsi"/>
        </w:rPr>
        <w:t xml:space="preserve">– </w:t>
      </w:r>
      <w:r w:rsidR="00793BE5" w:rsidRPr="00071631">
        <w:rPr>
          <w:rFonts w:asciiTheme="minorHAnsi" w:hAnsiTheme="minorHAnsi" w:cstheme="minorHAnsi"/>
        </w:rPr>
        <w:t>A</w:t>
      </w:r>
      <w:r w:rsidRPr="00071631">
        <w:rPr>
          <w:rFonts w:asciiTheme="minorHAnsi" w:hAnsiTheme="minorHAnsi" w:cstheme="minorHAnsi"/>
        </w:rPr>
        <w:t>ny item, even one that could last for years</w:t>
      </w:r>
      <w:r w:rsidR="00793BE5" w:rsidRPr="00071631">
        <w:rPr>
          <w:rFonts w:asciiTheme="minorHAnsi" w:hAnsiTheme="minorHAnsi" w:cstheme="minorHAnsi"/>
        </w:rPr>
        <w:t xml:space="preserve">, that has a value </w:t>
      </w:r>
      <w:r w:rsidR="005F4CCD" w:rsidRPr="00071631">
        <w:rPr>
          <w:rFonts w:asciiTheme="minorHAnsi" w:hAnsiTheme="minorHAnsi" w:cstheme="minorHAnsi"/>
        </w:rPr>
        <w:t xml:space="preserve">of </w:t>
      </w:r>
      <w:r w:rsidR="00793BE5" w:rsidRPr="00071631">
        <w:rPr>
          <w:rFonts w:asciiTheme="minorHAnsi" w:hAnsiTheme="minorHAnsi" w:cstheme="minorHAnsi"/>
        </w:rPr>
        <w:t xml:space="preserve">less than $2,500 is considered a “safe harbor” where they can be expensed in </w:t>
      </w:r>
      <w:r w:rsidR="00793BE5" w:rsidRPr="00071631">
        <w:rPr>
          <w:rFonts w:asciiTheme="minorHAnsi" w:hAnsiTheme="minorHAnsi" w:cstheme="minorHAnsi"/>
        </w:rPr>
        <w:lastRenderedPageBreak/>
        <w:t>one year</w:t>
      </w:r>
      <w:r w:rsidR="0070002C" w:rsidRPr="00071631">
        <w:rPr>
          <w:rFonts w:asciiTheme="minorHAnsi" w:hAnsiTheme="minorHAnsi" w:cstheme="minorHAnsi"/>
        </w:rPr>
        <w:t xml:space="preserve"> and will not be subject to depreciation</w:t>
      </w:r>
      <w:r w:rsidR="00793BE5" w:rsidRPr="00071631">
        <w:rPr>
          <w:rFonts w:asciiTheme="minorHAnsi" w:hAnsiTheme="minorHAnsi" w:cstheme="minorHAnsi"/>
        </w:rPr>
        <w:t>. Keep in mind, that this is a per</w:t>
      </w:r>
      <w:r w:rsidR="00890F00" w:rsidRPr="00071631">
        <w:rPr>
          <w:rFonts w:asciiTheme="minorHAnsi" w:hAnsiTheme="minorHAnsi" w:cstheme="minorHAnsi"/>
        </w:rPr>
        <w:t>-</w:t>
      </w:r>
      <w:r w:rsidR="00793BE5" w:rsidRPr="00071631">
        <w:rPr>
          <w:rFonts w:asciiTheme="minorHAnsi" w:hAnsiTheme="minorHAnsi" w:cstheme="minorHAnsi"/>
        </w:rPr>
        <w:t xml:space="preserve">item limit. </w:t>
      </w:r>
      <w:r w:rsidR="003164C9" w:rsidRPr="00071631">
        <w:rPr>
          <w:rFonts w:asciiTheme="minorHAnsi" w:hAnsiTheme="minorHAnsi" w:cstheme="minorHAnsi"/>
        </w:rPr>
        <w:t>For example,</w:t>
      </w:r>
      <w:r w:rsidR="00793BE5" w:rsidRPr="00071631">
        <w:rPr>
          <w:rFonts w:asciiTheme="minorHAnsi" w:hAnsiTheme="minorHAnsi" w:cstheme="minorHAnsi"/>
        </w:rPr>
        <w:t xml:space="preserve"> if you purchased 50 chairs for $100 each, even though the total bill was $5,000, each </w:t>
      </w:r>
      <w:r w:rsidR="00391AD8" w:rsidRPr="00071631">
        <w:rPr>
          <w:rFonts w:asciiTheme="minorHAnsi" w:hAnsiTheme="minorHAnsi" w:cstheme="minorHAnsi"/>
        </w:rPr>
        <w:t>chair</w:t>
      </w:r>
      <w:r w:rsidR="00793BE5" w:rsidRPr="00071631">
        <w:rPr>
          <w:rFonts w:asciiTheme="minorHAnsi" w:hAnsiTheme="minorHAnsi" w:cstheme="minorHAnsi"/>
        </w:rPr>
        <w:t xml:space="preserve"> is less than $2,500 so </w:t>
      </w:r>
      <w:r w:rsidR="0070002C" w:rsidRPr="00071631">
        <w:rPr>
          <w:rFonts w:asciiTheme="minorHAnsi" w:hAnsiTheme="minorHAnsi" w:cstheme="minorHAnsi"/>
        </w:rPr>
        <w:t xml:space="preserve">depreciation will not need to be applied. </w:t>
      </w:r>
    </w:p>
    <w:p w14:paraId="000B522A" w14:textId="4033F40E" w:rsidR="003164C9" w:rsidRPr="005C76BB" w:rsidRDefault="00555132" w:rsidP="005C76BB">
      <w:pPr>
        <w:spacing w:after="240"/>
        <w:ind w:left="720"/>
        <w:rPr>
          <w:rFonts w:asciiTheme="minorHAnsi" w:hAnsiTheme="minorHAnsi" w:cstheme="minorHAnsi"/>
        </w:rPr>
      </w:pPr>
      <w:r w:rsidRPr="00071631">
        <w:rPr>
          <w:rFonts w:asciiTheme="minorHAnsi" w:hAnsiTheme="minorHAnsi" w:cstheme="minorHAnsi"/>
        </w:rPr>
        <w:t xml:space="preserve">If </w:t>
      </w:r>
      <w:r w:rsidR="005F4CCD" w:rsidRPr="00071631">
        <w:rPr>
          <w:rFonts w:asciiTheme="minorHAnsi" w:hAnsiTheme="minorHAnsi" w:cstheme="minorHAnsi"/>
        </w:rPr>
        <w:t xml:space="preserve">the value </w:t>
      </w:r>
      <w:r w:rsidRPr="00071631">
        <w:rPr>
          <w:rFonts w:asciiTheme="minorHAnsi" w:hAnsiTheme="minorHAnsi" w:cstheme="minorHAnsi"/>
        </w:rPr>
        <w:t>is more than $2,500</w:t>
      </w:r>
      <w:r w:rsidR="005F4CCD" w:rsidRPr="00071631">
        <w:rPr>
          <w:rFonts w:asciiTheme="minorHAnsi" w:hAnsiTheme="minorHAnsi" w:cstheme="minorHAnsi"/>
        </w:rPr>
        <w:t>, then</w:t>
      </w:r>
      <w:r w:rsidRPr="00071631">
        <w:rPr>
          <w:rFonts w:asciiTheme="minorHAnsi" w:hAnsiTheme="minorHAnsi" w:cstheme="minorHAnsi"/>
        </w:rPr>
        <w:t xml:space="preserve"> move to the next question</w:t>
      </w:r>
      <w:r w:rsidR="005F4CCD" w:rsidRPr="00071631">
        <w:rPr>
          <w:rFonts w:asciiTheme="minorHAnsi" w:hAnsiTheme="minorHAnsi" w:cstheme="minorHAnsi"/>
        </w:rPr>
        <w:t>.</w:t>
      </w:r>
      <w:r w:rsidRPr="00071631">
        <w:rPr>
          <w:rFonts w:asciiTheme="minorHAnsi" w:hAnsiTheme="minorHAnsi" w:cstheme="minorHAnsi"/>
        </w:rPr>
        <w:t xml:space="preserve"> </w:t>
      </w:r>
      <w:r w:rsidR="005F4CCD" w:rsidRPr="00071631">
        <w:rPr>
          <w:rFonts w:asciiTheme="minorHAnsi" w:hAnsiTheme="minorHAnsi" w:cstheme="minorHAnsi"/>
        </w:rPr>
        <w:t>I</w:t>
      </w:r>
      <w:r w:rsidRPr="00071631">
        <w:rPr>
          <w:rFonts w:asciiTheme="minorHAnsi" w:hAnsiTheme="minorHAnsi" w:cstheme="minorHAnsi"/>
        </w:rPr>
        <w:t>f</w:t>
      </w:r>
      <w:r w:rsidR="005F4CCD" w:rsidRPr="00071631">
        <w:rPr>
          <w:rFonts w:asciiTheme="minorHAnsi" w:hAnsiTheme="minorHAnsi" w:cstheme="minorHAnsi"/>
        </w:rPr>
        <w:t xml:space="preserve"> it is less than $2,500, then</w:t>
      </w:r>
      <w:r w:rsidRPr="00071631">
        <w:rPr>
          <w:rFonts w:asciiTheme="minorHAnsi" w:hAnsiTheme="minorHAnsi" w:cstheme="minorHAnsi"/>
        </w:rPr>
        <w:t xml:space="preserve"> treat it as a typical business expense.</w:t>
      </w:r>
    </w:p>
    <w:p w14:paraId="38AEF975" w14:textId="0B9EE303" w:rsidR="00555132" w:rsidRPr="00CC2EE0" w:rsidRDefault="003164C9" w:rsidP="00CC2EE0">
      <w:pPr>
        <w:pStyle w:val="ListParagraph"/>
        <w:numPr>
          <w:ilvl w:val="0"/>
          <w:numId w:val="2"/>
        </w:numPr>
        <w:spacing w:after="240"/>
        <w:rPr>
          <w:rFonts w:asciiTheme="minorHAnsi" w:hAnsiTheme="minorHAnsi" w:cstheme="minorHAnsi"/>
        </w:rPr>
      </w:pPr>
      <w:r w:rsidRPr="00071631">
        <w:rPr>
          <w:rFonts w:asciiTheme="minorHAnsi" w:hAnsiTheme="minorHAnsi" w:cstheme="minorHAnsi"/>
          <w:b/>
          <w:bCs/>
        </w:rPr>
        <w:t>Is this a repair or maintenance cost?</w:t>
      </w:r>
      <w:r w:rsidRPr="00071631">
        <w:rPr>
          <w:rFonts w:asciiTheme="minorHAnsi" w:hAnsiTheme="minorHAnsi" w:cstheme="minorHAnsi"/>
        </w:rPr>
        <w:t xml:space="preserve"> </w:t>
      </w:r>
      <w:r w:rsidR="00E66E62" w:rsidRPr="00071631">
        <w:rPr>
          <w:rFonts w:asciiTheme="minorHAnsi" w:hAnsiTheme="minorHAnsi" w:cstheme="minorHAnsi"/>
        </w:rPr>
        <w:t>–</w:t>
      </w:r>
      <w:r w:rsidRPr="00071631">
        <w:rPr>
          <w:rFonts w:asciiTheme="minorHAnsi" w:hAnsiTheme="minorHAnsi" w:cstheme="minorHAnsi"/>
        </w:rPr>
        <w:t xml:space="preserve"> </w:t>
      </w:r>
      <w:r w:rsidR="00E66E62" w:rsidRPr="00071631">
        <w:rPr>
          <w:rFonts w:asciiTheme="minorHAnsi" w:hAnsiTheme="minorHAnsi" w:cstheme="minorHAnsi"/>
        </w:rPr>
        <w:t xml:space="preserve">Costs to repair or maintain items for your business, including your home for family </w:t>
      </w:r>
      <w:r w:rsidR="00890F00" w:rsidRPr="00071631">
        <w:rPr>
          <w:rFonts w:asciiTheme="minorHAnsi" w:hAnsiTheme="minorHAnsi" w:cstheme="minorHAnsi"/>
        </w:rPr>
        <w:t xml:space="preserve">child </w:t>
      </w:r>
      <w:r w:rsidR="00E66E62" w:rsidRPr="00071631">
        <w:rPr>
          <w:rFonts w:asciiTheme="minorHAnsi" w:hAnsiTheme="minorHAnsi" w:cstheme="minorHAnsi"/>
        </w:rPr>
        <w:t>care providers</w:t>
      </w:r>
      <w:r w:rsidR="0070002C" w:rsidRPr="00071631">
        <w:rPr>
          <w:rFonts w:asciiTheme="minorHAnsi" w:hAnsiTheme="minorHAnsi" w:cstheme="minorHAnsi"/>
        </w:rPr>
        <w:t>,</w:t>
      </w:r>
      <w:r w:rsidR="00E66E62" w:rsidRPr="00071631">
        <w:rPr>
          <w:rFonts w:asciiTheme="minorHAnsi" w:hAnsiTheme="minorHAnsi" w:cstheme="minorHAnsi"/>
        </w:rPr>
        <w:t xml:space="preserve"> can be expensed in one year</w:t>
      </w:r>
      <w:r w:rsidR="0070002C" w:rsidRPr="00071631">
        <w:rPr>
          <w:rFonts w:asciiTheme="minorHAnsi" w:hAnsiTheme="minorHAnsi" w:cstheme="minorHAnsi"/>
        </w:rPr>
        <w:t xml:space="preserve"> and will not be subject to depreciation</w:t>
      </w:r>
      <w:r w:rsidR="00E66E62" w:rsidRPr="00071631">
        <w:rPr>
          <w:rFonts w:asciiTheme="minorHAnsi" w:hAnsiTheme="minorHAnsi" w:cstheme="minorHAnsi"/>
        </w:rPr>
        <w:t xml:space="preserve">. </w:t>
      </w:r>
      <w:r w:rsidR="007A1B8D" w:rsidRPr="00071631">
        <w:rPr>
          <w:rFonts w:asciiTheme="minorHAnsi" w:hAnsiTheme="minorHAnsi" w:cstheme="minorHAnsi"/>
        </w:rPr>
        <w:t>For example, let’s say you have your roof shingles repaired and it cost $3,500</w:t>
      </w:r>
      <w:r w:rsidR="005F4CCD" w:rsidRPr="00071631">
        <w:rPr>
          <w:rFonts w:asciiTheme="minorHAnsi" w:hAnsiTheme="minorHAnsi" w:cstheme="minorHAnsi"/>
        </w:rPr>
        <w:t>.  A</w:t>
      </w:r>
      <w:r w:rsidR="007A1B8D" w:rsidRPr="00071631">
        <w:rPr>
          <w:rFonts w:asciiTheme="minorHAnsi" w:hAnsiTheme="minorHAnsi" w:cstheme="minorHAnsi"/>
        </w:rPr>
        <w:t>s a repair</w:t>
      </w:r>
      <w:r w:rsidR="005F4CCD" w:rsidRPr="00071631">
        <w:rPr>
          <w:rFonts w:asciiTheme="minorHAnsi" w:hAnsiTheme="minorHAnsi" w:cstheme="minorHAnsi"/>
        </w:rPr>
        <w:t>,</w:t>
      </w:r>
      <w:r w:rsidR="007A1B8D" w:rsidRPr="00071631">
        <w:rPr>
          <w:rFonts w:asciiTheme="minorHAnsi" w:hAnsiTheme="minorHAnsi" w:cstheme="minorHAnsi"/>
        </w:rPr>
        <w:t xml:space="preserve"> you would still be able to deduct it in one year</w:t>
      </w:r>
      <w:r w:rsidR="0070002C" w:rsidRPr="00071631">
        <w:rPr>
          <w:rFonts w:asciiTheme="minorHAnsi" w:hAnsiTheme="minorHAnsi" w:cstheme="minorHAnsi"/>
        </w:rPr>
        <w:t xml:space="preserve"> and depreciation will not be applied</w:t>
      </w:r>
      <w:r w:rsidR="007A1B8D" w:rsidRPr="00071631">
        <w:rPr>
          <w:rFonts w:asciiTheme="minorHAnsi" w:hAnsiTheme="minorHAnsi" w:cstheme="minorHAnsi"/>
        </w:rPr>
        <w:t>.</w:t>
      </w:r>
    </w:p>
    <w:p w14:paraId="6FBB3A88" w14:textId="790F75CD" w:rsidR="00555132" w:rsidRPr="00071631" w:rsidRDefault="00555132" w:rsidP="00555132">
      <w:pPr>
        <w:ind w:left="720"/>
        <w:rPr>
          <w:rFonts w:asciiTheme="minorHAnsi" w:hAnsiTheme="minorHAnsi" w:cstheme="minorHAnsi"/>
        </w:rPr>
      </w:pPr>
      <w:r w:rsidRPr="00071631">
        <w:rPr>
          <w:rFonts w:asciiTheme="minorHAnsi" w:hAnsiTheme="minorHAnsi" w:cstheme="minorHAnsi"/>
        </w:rPr>
        <w:t>If</w:t>
      </w:r>
      <w:r w:rsidR="005F4CCD" w:rsidRPr="00071631">
        <w:rPr>
          <w:rFonts w:asciiTheme="minorHAnsi" w:hAnsiTheme="minorHAnsi" w:cstheme="minorHAnsi"/>
        </w:rPr>
        <w:t xml:space="preserve"> it</w:t>
      </w:r>
      <w:r w:rsidRPr="00071631">
        <w:rPr>
          <w:rFonts w:asciiTheme="minorHAnsi" w:hAnsiTheme="minorHAnsi" w:cstheme="minorHAnsi"/>
        </w:rPr>
        <w:t xml:space="preserve"> is not a repair or maintenance cost, you’ll need to deprec</w:t>
      </w:r>
      <w:r w:rsidR="0070002C" w:rsidRPr="00071631">
        <w:rPr>
          <w:rFonts w:asciiTheme="minorHAnsi" w:hAnsiTheme="minorHAnsi" w:cstheme="minorHAnsi"/>
        </w:rPr>
        <w:t>i</w:t>
      </w:r>
      <w:r w:rsidRPr="00071631">
        <w:rPr>
          <w:rFonts w:asciiTheme="minorHAnsi" w:hAnsiTheme="minorHAnsi" w:cstheme="minorHAnsi"/>
        </w:rPr>
        <w:t xml:space="preserve">ate the item. If it is a repair or maintenance cost, report it as an expense on your tax return. </w:t>
      </w:r>
    </w:p>
    <w:p w14:paraId="7998FA61" w14:textId="7CC16FB5" w:rsidR="00555132" w:rsidRPr="00071631" w:rsidRDefault="00555132" w:rsidP="00555132">
      <w:pPr>
        <w:ind w:left="720"/>
        <w:rPr>
          <w:rFonts w:asciiTheme="minorHAnsi" w:hAnsiTheme="minorHAnsi" w:cstheme="minorHAnsi"/>
        </w:rPr>
      </w:pPr>
    </w:p>
    <w:p w14:paraId="4BC25E2C" w14:textId="43E883B9" w:rsidR="006C77A6" w:rsidRPr="00071631" w:rsidRDefault="0088092C" w:rsidP="006C77A6">
      <w:pPr>
        <w:rPr>
          <w:rFonts w:asciiTheme="minorHAnsi" w:hAnsiTheme="minorHAnsi" w:cstheme="minorHAnsi"/>
        </w:rPr>
      </w:pPr>
      <w:r w:rsidRPr="00071631">
        <w:rPr>
          <w:rFonts w:asciiTheme="minorHAnsi" w:hAnsiTheme="minorHAnsi" w:cstheme="minorHAnsi"/>
          <w:noProof/>
        </w:rPr>
        <w:drawing>
          <wp:inline distT="0" distB="0" distL="0" distR="0" wp14:anchorId="5DAFE50B" wp14:editId="15CE8ABF">
            <wp:extent cx="6210300" cy="4801235"/>
            <wp:effectExtent l="0" t="0" r="0" b="0"/>
            <wp:docPr id="2" name="Picture 2" descr="Diagram&#10;&#10;Flow chart of steps 1 through 4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Flow chart of steps 1 through 4 described abov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4120" cy="4812057"/>
                    </a:xfrm>
                    <a:prstGeom prst="rect">
                      <a:avLst/>
                    </a:prstGeom>
                    <a:effectLst>
                      <a:softEdge rad="25400"/>
                    </a:effectLst>
                  </pic:spPr>
                </pic:pic>
              </a:graphicData>
            </a:graphic>
          </wp:inline>
        </w:drawing>
      </w:r>
    </w:p>
    <w:p w14:paraId="3CC3F40F" w14:textId="77777777" w:rsidR="0088092C" w:rsidRPr="00071631" w:rsidRDefault="0088092C" w:rsidP="006C77A6">
      <w:pPr>
        <w:rPr>
          <w:rFonts w:asciiTheme="minorHAnsi" w:hAnsiTheme="minorHAnsi" w:cstheme="minorHAnsi"/>
          <w:b/>
          <w:bCs/>
        </w:rPr>
      </w:pPr>
    </w:p>
    <w:p w14:paraId="43117534" w14:textId="3B638196" w:rsidR="00392331" w:rsidRPr="00B51B51" w:rsidRDefault="00392331" w:rsidP="006C77A6">
      <w:pPr>
        <w:rPr>
          <w:rFonts w:asciiTheme="majorHAnsi" w:hAnsiTheme="majorHAnsi" w:cstheme="majorHAnsi"/>
        </w:rPr>
      </w:pPr>
      <w:r w:rsidRPr="00B51B51">
        <w:rPr>
          <w:rFonts w:asciiTheme="majorHAnsi" w:hAnsiTheme="majorHAnsi" w:cstheme="majorHAnsi"/>
          <w:b/>
          <w:bCs/>
        </w:rPr>
        <w:t xml:space="preserve">Family Child Care </w:t>
      </w:r>
      <w:r w:rsidR="00F704BA" w:rsidRPr="00B51B51">
        <w:rPr>
          <w:rFonts w:asciiTheme="majorHAnsi" w:hAnsiTheme="majorHAnsi" w:cstheme="majorHAnsi"/>
          <w:b/>
          <w:bCs/>
        </w:rPr>
        <w:t>Providers</w:t>
      </w:r>
    </w:p>
    <w:p w14:paraId="5936F225" w14:textId="034A5EAC" w:rsidR="004C129E" w:rsidRPr="00071631" w:rsidRDefault="103B30F3" w:rsidP="00CC2EE0">
      <w:pPr>
        <w:spacing w:after="240"/>
        <w:rPr>
          <w:rFonts w:asciiTheme="minorHAnsi" w:hAnsiTheme="minorHAnsi" w:cstheme="minorHAnsi"/>
        </w:rPr>
      </w:pPr>
      <w:r w:rsidRPr="00071631">
        <w:rPr>
          <w:rFonts w:asciiTheme="minorHAnsi" w:hAnsiTheme="minorHAnsi" w:cstheme="minorHAnsi"/>
        </w:rPr>
        <w:lastRenderedPageBreak/>
        <w:t xml:space="preserve">There are two other considerations in determining if an item is subject to depreciation for family child care providers. First, if an item is exclusively used for your business (for example, a business computer), 100% of the depreciation can be applied to your business. However, if an item is mixed with personal and business use, like a new cooling system, you will need to determine the amount of business use (and deductible amount) using the </w:t>
      </w:r>
      <w:hyperlink r:id="rId13" w:history="1">
        <w:r w:rsidRPr="00071631">
          <w:rPr>
            <w:rStyle w:val="Hyperlink"/>
            <w:rFonts w:asciiTheme="minorHAnsi" w:hAnsiTheme="minorHAnsi" w:cstheme="minorHAnsi"/>
          </w:rPr>
          <w:t>time/space calculation</w:t>
        </w:r>
      </w:hyperlink>
      <w:r w:rsidRPr="00071631">
        <w:rPr>
          <w:rFonts w:asciiTheme="minorHAnsi" w:hAnsiTheme="minorHAnsi" w:cstheme="minorHAnsi"/>
        </w:rPr>
        <w:t xml:space="preserve">. </w:t>
      </w:r>
    </w:p>
    <w:p w14:paraId="0254FEC0" w14:textId="44DFA5B8" w:rsidR="008E209B" w:rsidRPr="00071631" w:rsidRDefault="103B30F3" w:rsidP="00CC2EE0">
      <w:pPr>
        <w:spacing w:after="240"/>
        <w:rPr>
          <w:rFonts w:asciiTheme="minorHAnsi" w:hAnsiTheme="minorHAnsi" w:cstheme="minorHAnsi"/>
        </w:rPr>
      </w:pPr>
      <w:r w:rsidRPr="00071631">
        <w:rPr>
          <w:rFonts w:asciiTheme="minorHAnsi" w:hAnsiTheme="minorHAnsi" w:cstheme="minorHAnsi"/>
        </w:rPr>
        <w:t xml:space="preserve">Second, family child care providers can deduct the depreciation on their homes. Home depreciation is based on the value of the home and any renovations (improvements to the home that increase its value, such as a new deck), but not the value of the land itself. The best way to determine the land value is through your local assessor's office and then subtract that amount from your total value of your home. For example, if you purchased your home for $400,000 and the assessor valued the land at $75,000, then your total depreciable amount would be $325,000. </w:t>
      </w:r>
    </w:p>
    <w:p w14:paraId="7CF099B5" w14:textId="300776FC" w:rsidR="00011F5E" w:rsidRPr="00CC2EE0" w:rsidRDefault="103B30F3" w:rsidP="00CC2EE0">
      <w:pPr>
        <w:spacing w:after="240"/>
        <w:rPr>
          <w:rFonts w:asciiTheme="minorHAnsi" w:hAnsiTheme="minorHAnsi" w:cstheme="minorHAnsi"/>
        </w:rPr>
      </w:pPr>
      <w:r w:rsidRPr="00071631">
        <w:rPr>
          <w:rFonts w:asciiTheme="minorHAnsi" w:hAnsiTheme="minorHAnsi" w:cstheme="minorHAnsi"/>
        </w:rPr>
        <w:t xml:space="preserve">When you sell a home where you operated a business, you need to pay a tax on the depreciation, even if you did not deduct it or if you aren’t even in business anymore. The total amount will be taxed based on your return and the tax bracket for your income for the given year. Accordingly, it is a good practice to deduct your home when you can to get the benefit of value that will be eventually taxed. </w:t>
      </w:r>
    </w:p>
    <w:p w14:paraId="4F94DD3B" w14:textId="24D8178D" w:rsidR="00011F5E" w:rsidRPr="00B51B51" w:rsidRDefault="00011F5E" w:rsidP="006C77A6">
      <w:pPr>
        <w:rPr>
          <w:rFonts w:asciiTheme="majorHAnsi" w:hAnsiTheme="majorHAnsi" w:cstheme="majorHAnsi"/>
          <w:b/>
          <w:bCs/>
        </w:rPr>
      </w:pPr>
      <w:r w:rsidRPr="00B51B51">
        <w:rPr>
          <w:rFonts w:asciiTheme="majorHAnsi" w:hAnsiTheme="majorHAnsi" w:cstheme="majorHAnsi"/>
          <w:b/>
          <w:bCs/>
        </w:rPr>
        <w:t>How do I depreciate an item?</w:t>
      </w:r>
    </w:p>
    <w:p w14:paraId="5D8C3456" w14:textId="78771E1A" w:rsidR="00895051" w:rsidRPr="00071631" w:rsidRDefault="00011F5E" w:rsidP="006C77A6">
      <w:pPr>
        <w:rPr>
          <w:rFonts w:asciiTheme="minorHAnsi" w:hAnsiTheme="minorHAnsi" w:cstheme="minorHAnsi"/>
        </w:rPr>
      </w:pPr>
      <w:r w:rsidRPr="00071631">
        <w:rPr>
          <w:rFonts w:asciiTheme="minorHAnsi" w:hAnsiTheme="minorHAnsi" w:cstheme="minorHAnsi"/>
        </w:rPr>
        <w:t>Once you have identified a</w:t>
      </w:r>
      <w:r w:rsidR="005F4CCD" w:rsidRPr="00071631">
        <w:rPr>
          <w:rFonts w:asciiTheme="minorHAnsi" w:hAnsiTheme="minorHAnsi" w:cstheme="minorHAnsi"/>
        </w:rPr>
        <w:t xml:space="preserve"> depreciable item</w:t>
      </w:r>
      <w:r w:rsidRPr="00071631">
        <w:rPr>
          <w:rFonts w:asciiTheme="minorHAnsi" w:hAnsiTheme="minorHAnsi" w:cstheme="minorHAnsi"/>
        </w:rPr>
        <w:t>, you need</w:t>
      </w:r>
      <w:r w:rsidR="005F4CCD" w:rsidRPr="00071631">
        <w:rPr>
          <w:rFonts w:asciiTheme="minorHAnsi" w:hAnsiTheme="minorHAnsi" w:cstheme="minorHAnsi"/>
        </w:rPr>
        <w:t xml:space="preserve"> to</w:t>
      </w:r>
      <w:r w:rsidRPr="00071631">
        <w:rPr>
          <w:rFonts w:asciiTheme="minorHAnsi" w:hAnsiTheme="minorHAnsi" w:cstheme="minorHAnsi"/>
        </w:rPr>
        <w:t xml:space="preserve"> determine how you can expense it.</w:t>
      </w:r>
      <w:r w:rsidR="00895051" w:rsidRPr="00071631">
        <w:rPr>
          <w:rFonts w:asciiTheme="minorHAnsi" w:hAnsiTheme="minorHAnsi" w:cstheme="minorHAnsi"/>
        </w:rPr>
        <w:t xml:space="preserve"> </w:t>
      </w:r>
    </w:p>
    <w:p w14:paraId="2F860946" w14:textId="5C20B498" w:rsidR="00BA05BE" w:rsidRPr="00071631" w:rsidRDefault="00895051" w:rsidP="00CC2EE0">
      <w:pPr>
        <w:spacing w:after="240"/>
        <w:rPr>
          <w:rFonts w:asciiTheme="minorHAnsi" w:hAnsiTheme="minorHAnsi" w:cstheme="minorHAnsi"/>
        </w:rPr>
      </w:pPr>
      <w:r w:rsidRPr="00071631">
        <w:rPr>
          <w:rFonts w:asciiTheme="minorHAnsi" w:hAnsiTheme="minorHAnsi" w:cstheme="minorHAnsi"/>
        </w:rPr>
        <w:t xml:space="preserve">The most basic way to </w:t>
      </w:r>
      <w:r w:rsidR="0069701E" w:rsidRPr="00071631">
        <w:rPr>
          <w:rFonts w:asciiTheme="minorHAnsi" w:hAnsiTheme="minorHAnsi" w:cstheme="minorHAnsi"/>
        </w:rPr>
        <w:t xml:space="preserve">figure out </w:t>
      </w:r>
      <w:r w:rsidRPr="00071631">
        <w:rPr>
          <w:rFonts w:asciiTheme="minorHAnsi" w:hAnsiTheme="minorHAnsi" w:cstheme="minorHAnsi"/>
        </w:rPr>
        <w:t xml:space="preserve">how much you can expense </w:t>
      </w:r>
      <w:proofErr w:type="gramStart"/>
      <w:r w:rsidRPr="00071631">
        <w:rPr>
          <w:rFonts w:asciiTheme="minorHAnsi" w:hAnsiTheme="minorHAnsi" w:cstheme="minorHAnsi"/>
        </w:rPr>
        <w:t>in a given year</w:t>
      </w:r>
      <w:proofErr w:type="gramEnd"/>
      <w:r w:rsidRPr="00071631">
        <w:rPr>
          <w:rFonts w:asciiTheme="minorHAnsi" w:hAnsiTheme="minorHAnsi" w:cstheme="minorHAnsi"/>
        </w:rPr>
        <w:t xml:space="preserve"> is called </w:t>
      </w:r>
      <w:r w:rsidRPr="00071631">
        <w:rPr>
          <w:rFonts w:asciiTheme="minorHAnsi" w:hAnsiTheme="minorHAnsi" w:cstheme="minorHAnsi"/>
          <w:b/>
          <w:bCs/>
        </w:rPr>
        <w:t>straight line depreciation</w:t>
      </w:r>
      <w:r w:rsidR="00CE3613" w:rsidRPr="00071631">
        <w:rPr>
          <w:rFonts w:asciiTheme="minorHAnsi" w:hAnsiTheme="minorHAnsi" w:cstheme="minorHAnsi"/>
          <w:b/>
          <w:bCs/>
        </w:rPr>
        <w:t xml:space="preserve"> </w:t>
      </w:r>
      <w:r w:rsidR="00CE3613" w:rsidRPr="00071631">
        <w:rPr>
          <w:rFonts w:asciiTheme="minorHAnsi" w:hAnsiTheme="minorHAnsi" w:cstheme="minorHAnsi"/>
        </w:rPr>
        <w:t>(though there are some other methods your tax professional may use)</w:t>
      </w:r>
      <w:r w:rsidRPr="00071631">
        <w:rPr>
          <w:rFonts w:asciiTheme="minorHAnsi" w:hAnsiTheme="minorHAnsi" w:cstheme="minorHAnsi"/>
        </w:rPr>
        <w:t xml:space="preserve">. </w:t>
      </w:r>
    </w:p>
    <w:p w14:paraId="46A7A7AC" w14:textId="4FB00A40" w:rsidR="005A392C" w:rsidRPr="00071631" w:rsidRDefault="00895051" w:rsidP="00CC2EE0">
      <w:pPr>
        <w:rPr>
          <w:rFonts w:asciiTheme="minorHAnsi" w:hAnsiTheme="minorHAnsi" w:cstheme="minorHAnsi"/>
        </w:rPr>
      </w:pPr>
      <w:r w:rsidRPr="00071631">
        <w:rPr>
          <w:rFonts w:asciiTheme="minorHAnsi" w:hAnsiTheme="minorHAnsi" w:cstheme="minorHAnsi"/>
        </w:rPr>
        <w:t>In this calculation</w:t>
      </w:r>
      <w:r w:rsidR="005F4CCD" w:rsidRPr="00071631">
        <w:rPr>
          <w:rFonts w:asciiTheme="minorHAnsi" w:hAnsiTheme="minorHAnsi" w:cstheme="minorHAnsi"/>
        </w:rPr>
        <w:t>,</w:t>
      </w:r>
      <w:r w:rsidRPr="00071631">
        <w:rPr>
          <w:rFonts w:asciiTheme="minorHAnsi" w:hAnsiTheme="minorHAnsi" w:cstheme="minorHAnsi"/>
        </w:rPr>
        <w:t xml:space="preserve"> you take the total cost of the item and divide it by the total number of years that the IRS says is the life of the item.</w:t>
      </w:r>
      <w:r w:rsidR="005A392C" w:rsidRPr="00071631">
        <w:rPr>
          <w:rFonts w:asciiTheme="minorHAnsi" w:hAnsiTheme="minorHAnsi" w:cstheme="minorHAnsi"/>
        </w:rPr>
        <w:t xml:space="preserve"> Here are some common useful life values from the IRS:</w:t>
      </w:r>
    </w:p>
    <w:p w14:paraId="567D9002" w14:textId="5F4A0E30" w:rsidR="005A392C" w:rsidRPr="00071631" w:rsidRDefault="005A392C" w:rsidP="005A392C">
      <w:pPr>
        <w:pStyle w:val="ListParagraph"/>
        <w:numPr>
          <w:ilvl w:val="0"/>
          <w:numId w:val="3"/>
        </w:numPr>
        <w:rPr>
          <w:rFonts w:asciiTheme="minorHAnsi" w:hAnsiTheme="minorHAnsi" w:cstheme="minorHAnsi"/>
        </w:rPr>
      </w:pPr>
      <w:r w:rsidRPr="00071631">
        <w:rPr>
          <w:rFonts w:asciiTheme="minorHAnsi" w:hAnsiTheme="minorHAnsi" w:cstheme="minorHAnsi"/>
        </w:rPr>
        <w:t>Office furniture, fixtures, and equipment - 7 years</w:t>
      </w:r>
    </w:p>
    <w:p w14:paraId="0BAE9E84" w14:textId="370F2DDE" w:rsidR="005A392C" w:rsidRPr="00071631" w:rsidRDefault="005A392C" w:rsidP="005A392C">
      <w:pPr>
        <w:pStyle w:val="ListParagraph"/>
        <w:numPr>
          <w:ilvl w:val="0"/>
          <w:numId w:val="3"/>
        </w:numPr>
        <w:rPr>
          <w:rFonts w:asciiTheme="minorHAnsi" w:hAnsiTheme="minorHAnsi" w:cstheme="minorHAnsi"/>
        </w:rPr>
      </w:pPr>
      <w:r w:rsidRPr="00071631">
        <w:rPr>
          <w:rFonts w:asciiTheme="minorHAnsi" w:hAnsiTheme="minorHAnsi" w:cstheme="minorHAnsi"/>
        </w:rPr>
        <w:t>Automobiles – 5 years</w:t>
      </w:r>
    </w:p>
    <w:p w14:paraId="3A1BD964" w14:textId="5C5F5CBD" w:rsidR="005A392C" w:rsidRPr="00071631" w:rsidRDefault="005A392C" w:rsidP="005A392C">
      <w:pPr>
        <w:pStyle w:val="ListParagraph"/>
        <w:numPr>
          <w:ilvl w:val="0"/>
          <w:numId w:val="3"/>
        </w:numPr>
        <w:rPr>
          <w:rFonts w:asciiTheme="minorHAnsi" w:hAnsiTheme="minorHAnsi" w:cstheme="minorHAnsi"/>
        </w:rPr>
      </w:pPr>
      <w:r w:rsidRPr="00071631">
        <w:rPr>
          <w:rFonts w:asciiTheme="minorHAnsi" w:hAnsiTheme="minorHAnsi" w:cstheme="minorHAnsi"/>
        </w:rPr>
        <w:t>Land improvements – 15 years</w:t>
      </w:r>
    </w:p>
    <w:p w14:paraId="0C9862F4" w14:textId="23FD6252" w:rsidR="005A392C" w:rsidRPr="00A52712" w:rsidRDefault="00296472" w:rsidP="00A52712">
      <w:pPr>
        <w:pStyle w:val="ListParagraph"/>
        <w:numPr>
          <w:ilvl w:val="0"/>
          <w:numId w:val="3"/>
        </w:numPr>
        <w:spacing w:after="240"/>
        <w:rPr>
          <w:rFonts w:asciiTheme="minorHAnsi" w:hAnsiTheme="minorHAnsi" w:cstheme="minorHAnsi"/>
        </w:rPr>
      </w:pPr>
      <w:r w:rsidRPr="00071631">
        <w:rPr>
          <w:rFonts w:asciiTheme="minorHAnsi" w:hAnsiTheme="minorHAnsi" w:cstheme="minorHAnsi"/>
        </w:rPr>
        <w:t xml:space="preserve">A house or building used </w:t>
      </w:r>
      <w:r w:rsidR="00A722E8" w:rsidRPr="00071631">
        <w:rPr>
          <w:rFonts w:asciiTheme="minorHAnsi" w:hAnsiTheme="minorHAnsi" w:cstheme="minorHAnsi"/>
        </w:rPr>
        <w:t xml:space="preserve">in part or whole </w:t>
      </w:r>
      <w:r w:rsidRPr="00071631">
        <w:rPr>
          <w:rFonts w:asciiTheme="minorHAnsi" w:hAnsiTheme="minorHAnsi" w:cstheme="minorHAnsi"/>
        </w:rPr>
        <w:t>for business – 39 years</w:t>
      </w:r>
    </w:p>
    <w:p w14:paraId="1B021BA8" w14:textId="65561DF6" w:rsidR="004934B4" w:rsidRPr="00071631" w:rsidRDefault="103B30F3" w:rsidP="00A52712">
      <w:pPr>
        <w:spacing w:after="240"/>
        <w:rPr>
          <w:rFonts w:asciiTheme="minorHAnsi" w:hAnsiTheme="minorHAnsi" w:cstheme="minorHAnsi"/>
        </w:rPr>
      </w:pPr>
      <w:r w:rsidRPr="00071631">
        <w:rPr>
          <w:rFonts w:asciiTheme="minorHAnsi" w:hAnsiTheme="minorHAnsi" w:cstheme="minorHAnsi"/>
        </w:rPr>
        <w:t xml:space="preserve">You can find the current list of all life values in IRS Publication 946, </w:t>
      </w:r>
      <w:hyperlink r:id="rId14" w:history="1">
        <w:r w:rsidRPr="00071631">
          <w:rPr>
            <w:rStyle w:val="Hyperlink"/>
            <w:rFonts w:asciiTheme="minorHAnsi" w:hAnsiTheme="minorHAnsi" w:cstheme="minorHAnsi"/>
          </w:rPr>
          <w:t>here</w:t>
        </w:r>
      </w:hyperlink>
      <w:r w:rsidRPr="00071631">
        <w:rPr>
          <w:rFonts w:asciiTheme="minorHAnsi" w:hAnsiTheme="minorHAnsi" w:cstheme="minorHAnsi"/>
        </w:rPr>
        <w:t>.</w:t>
      </w:r>
    </w:p>
    <w:p w14:paraId="4214F88C" w14:textId="6A8BFB2C" w:rsidR="00CE3613" w:rsidRPr="00071631" w:rsidRDefault="103B30F3" w:rsidP="00A52712">
      <w:pPr>
        <w:spacing w:after="240"/>
        <w:rPr>
          <w:rFonts w:asciiTheme="minorHAnsi" w:hAnsiTheme="minorHAnsi" w:cstheme="minorHAnsi"/>
        </w:rPr>
      </w:pPr>
      <w:r w:rsidRPr="00071631">
        <w:rPr>
          <w:rFonts w:asciiTheme="minorHAnsi" w:hAnsiTheme="minorHAnsi" w:cstheme="minorHAnsi"/>
        </w:rPr>
        <w:t xml:space="preserve">For example, a land improvement such as a new driveway is considered by the IRS to have a 15-year life. So, if you paid $15,000 for the new driveway, you could deduct $1,000 a year in depreciation for it, for 15 years ($15,000 divided by 15). </w:t>
      </w:r>
    </w:p>
    <w:p w14:paraId="64AA70CC" w14:textId="6E4B155F" w:rsidR="009E45E6" w:rsidRPr="00B51B51" w:rsidRDefault="103B30F3" w:rsidP="009E45E6">
      <w:pPr>
        <w:rPr>
          <w:rFonts w:asciiTheme="majorHAnsi" w:hAnsiTheme="majorHAnsi" w:cstheme="majorHAnsi"/>
          <w:b/>
          <w:bCs/>
        </w:rPr>
      </w:pPr>
      <w:r w:rsidRPr="00B51B51">
        <w:rPr>
          <w:rFonts w:asciiTheme="majorHAnsi" w:hAnsiTheme="majorHAnsi" w:cstheme="majorHAnsi"/>
          <w:b/>
          <w:bCs/>
        </w:rPr>
        <w:t>Accelerating depreciation</w:t>
      </w:r>
    </w:p>
    <w:p w14:paraId="00D5C66A" w14:textId="262984B8" w:rsidR="00CE3613" w:rsidRPr="00071631" w:rsidRDefault="103B30F3" w:rsidP="006C77A6">
      <w:pPr>
        <w:rPr>
          <w:rFonts w:asciiTheme="minorHAnsi" w:hAnsiTheme="minorHAnsi" w:cstheme="minorHAnsi"/>
        </w:rPr>
      </w:pPr>
      <w:r w:rsidRPr="00071631">
        <w:rPr>
          <w:rFonts w:asciiTheme="minorHAnsi" w:hAnsiTheme="minorHAnsi" w:cstheme="minorHAnsi"/>
        </w:rPr>
        <w:t xml:space="preserve">Another option in addition to straight line depreciation is to accelerate your depreciation faster which allows you to expense your purchase quicker, such as </w:t>
      </w:r>
      <w:proofErr w:type="gramStart"/>
      <w:r w:rsidRPr="00071631">
        <w:rPr>
          <w:rFonts w:asciiTheme="minorHAnsi" w:hAnsiTheme="minorHAnsi" w:cstheme="minorHAnsi"/>
        </w:rPr>
        <w:t>during</w:t>
      </w:r>
      <w:proofErr w:type="gramEnd"/>
      <w:r w:rsidRPr="00071631">
        <w:rPr>
          <w:rFonts w:asciiTheme="minorHAnsi" w:hAnsiTheme="minorHAnsi" w:cstheme="minorHAnsi"/>
        </w:rPr>
        <w:t xml:space="preserve"> one year. Namely, you can accelerate your depreciation through three special rules:</w:t>
      </w:r>
    </w:p>
    <w:p w14:paraId="048327E5" w14:textId="6D625225" w:rsidR="282231BB" w:rsidRPr="00CB3A8B" w:rsidRDefault="282231BB" w:rsidP="00CB3A8B">
      <w:pPr>
        <w:pStyle w:val="ListParagraph"/>
        <w:numPr>
          <w:ilvl w:val="0"/>
          <w:numId w:val="4"/>
        </w:numPr>
        <w:spacing w:after="240"/>
        <w:rPr>
          <w:rFonts w:asciiTheme="minorHAnsi" w:eastAsia="Lato" w:hAnsiTheme="minorHAnsi" w:cstheme="minorHAnsi"/>
          <w:color w:val="000000" w:themeColor="text1"/>
        </w:rPr>
      </w:pPr>
      <w:r w:rsidRPr="00071631">
        <w:rPr>
          <w:rFonts w:asciiTheme="minorHAnsi" w:hAnsiTheme="minorHAnsi" w:cstheme="minorHAnsi"/>
          <w:b/>
          <w:bCs/>
        </w:rPr>
        <w:t>Section 179 depreciation</w:t>
      </w:r>
      <w:r w:rsidRPr="00071631">
        <w:rPr>
          <w:rFonts w:asciiTheme="minorHAnsi" w:hAnsiTheme="minorHAnsi" w:cstheme="minorHAnsi"/>
        </w:rPr>
        <w:t xml:space="preserve"> is allowable for physical property used for your business more than 50% of the time. Examples of allowable property are office equipment, furniture, </w:t>
      </w:r>
      <w:r w:rsidRPr="00071631">
        <w:rPr>
          <w:rFonts w:asciiTheme="minorHAnsi" w:hAnsiTheme="minorHAnsi" w:cstheme="minorHAnsi"/>
        </w:rPr>
        <w:lastRenderedPageBreak/>
        <w:t xml:space="preserve">vehicles, and most other assets </w:t>
      </w:r>
      <w:r w:rsidRPr="00071631">
        <w:rPr>
          <w:rFonts w:asciiTheme="minorHAnsi" w:hAnsiTheme="minorHAnsi" w:cstheme="minorHAnsi"/>
          <w:b/>
          <w:bCs/>
        </w:rPr>
        <w:t>that are not buildings, or improvements to your building</w:t>
      </w:r>
      <w:r w:rsidRPr="00071631">
        <w:rPr>
          <w:rFonts w:asciiTheme="minorHAnsi" w:hAnsiTheme="minorHAnsi" w:cstheme="minorHAnsi"/>
        </w:rPr>
        <w:t xml:space="preserve"> (including a home used for business). If you are a family child care provider who wants to use this depreciation method for an improvement to your home, you will need to show 50% or greater business use. For example, for a vehicle, such as a van for transporting children, you will need to show that the miles driven for business purposes are at least 50% or of the total miles driven for a year if you are using this method (alternatively, you can depreciate the car based on the percentage of use for business versus personal driving using straight line depreciation). </w:t>
      </w:r>
    </w:p>
    <w:p w14:paraId="61303983" w14:textId="4EB0F17B" w:rsidR="282231BB" w:rsidRPr="00071631" w:rsidRDefault="282231BB" w:rsidP="00CB3A8B">
      <w:pPr>
        <w:spacing w:after="240"/>
        <w:ind w:left="720"/>
        <w:rPr>
          <w:rFonts w:asciiTheme="minorHAnsi" w:eastAsia="Lato" w:hAnsiTheme="minorHAnsi" w:cstheme="minorHAnsi"/>
          <w:color w:val="000000" w:themeColor="text1"/>
        </w:rPr>
      </w:pPr>
      <w:r w:rsidRPr="00071631">
        <w:rPr>
          <w:rFonts w:asciiTheme="minorHAnsi" w:eastAsia="Lato" w:hAnsiTheme="minorHAnsi" w:cstheme="minorHAnsi"/>
          <w:color w:val="000000" w:themeColor="text1"/>
        </w:rPr>
        <w:t xml:space="preserve">For the 2023 tax year, you can write off up to </w:t>
      </w:r>
      <w:r w:rsidRPr="00071631">
        <w:rPr>
          <w:rFonts w:asciiTheme="minorHAnsi" w:eastAsia="Lato" w:hAnsiTheme="minorHAnsi" w:cstheme="minorHAnsi"/>
          <w:b/>
          <w:bCs/>
          <w:color w:val="000000" w:themeColor="text1"/>
        </w:rPr>
        <w:t>$1.16 million</w:t>
      </w:r>
      <w:r w:rsidRPr="00071631">
        <w:rPr>
          <w:rFonts w:asciiTheme="minorHAnsi" w:eastAsia="Lato" w:hAnsiTheme="minorHAnsi" w:cstheme="minorHAnsi"/>
          <w:color w:val="000000" w:themeColor="text1"/>
        </w:rPr>
        <w:t xml:space="preserve"> in eligible Section 179 expenses. If you have </w:t>
      </w:r>
      <w:r w:rsidRPr="00071631">
        <w:rPr>
          <w:rFonts w:asciiTheme="minorHAnsi" w:eastAsia="Lato" w:hAnsiTheme="minorHAnsi" w:cstheme="minorHAnsi"/>
          <w:b/>
          <w:bCs/>
          <w:i/>
          <w:iCs/>
          <w:color w:val="000000" w:themeColor="text1"/>
        </w:rPr>
        <w:t>over</w:t>
      </w:r>
      <w:r w:rsidRPr="00071631">
        <w:rPr>
          <w:rFonts w:asciiTheme="minorHAnsi" w:eastAsia="Lato" w:hAnsiTheme="minorHAnsi" w:cstheme="minorHAnsi"/>
          <w:color w:val="000000" w:themeColor="text1"/>
        </w:rPr>
        <w:t xml:space="preserve"> $1.16 million in eligible expenses, you may qualify     for Bonus Depreciation. Like Section 179, this option has specific requirements, such as the useful life of the item and the percentage of business use. However, the percentage of depreciation allowed will decrease annually until it ends completely in December 2026.</w:t>
      </w:r>
    </w:p>
    <w:p w14:paraId="1884A2DF" w14:textId="47905751" w:rsidR="282231BB" w:rsidRPr="00CB3A8B" w:rsidRDefault="282231BB" w:rsidP="00CB3A8B">
      <w:pPr>
        <w:spacing w:after="240"/>
        <w:ind w:left="720"/>
        <w:rPr>
          <w:rFonts w:asciiTheme="minorHAnsi" w:eastAsia="Lato" w:hAnsiTheme="minorHAnsi" w:cstheme="minorHAnsi"/>
          <w:color w:val="000000" w:themeColor="text1"/>
        </w:rPr>
      </w:pPr>
      <w:r w:rsidRPr="00071631">
        <w:rPr>
          <w:rFonts w:asciiTheme="minorHAnsi" w:eastAsia="Lato" w:hAnsiTheme="minorHAnsi" w:cstheme="minorHAnsi"/>
          <w:color w:val="000000" w:themeColor="text1"/>
        </w:rPr>
        <w:t xml:space="preserve">The one exception is cars limited to a single-year deduction based on weight. For vehicles over 6,000 pounds, but less than 14,000 pounds, it is $26,200.  Make sure you prorate your costs based on the percentage of business use. For example, if you take the total miles driven in the year for your car and 65% of the miles are for your business, you can only depreciate 65% of the purchase price. </w:t>
      </w:r>
    </w:p>
    <w:p w14:paraId="6F04E795" w14:textId="32D37985" w:rsidR="00E37427" w:rsidRPr="00CB3A8B" w:rsidRDefault="282231BB" w:rsidP="00CB3A8B">
      <w:pPr>
        <w:pStyle w:val="ListParagraph"/>
        <w:numPr>
          <w:ilvl w:val="0"/>
          <w:numId w:val="4"/>
        </w:numPr>
        <w:spacing w:after="240"/>
        <w:rPr>
          <w:rFonts w:asciiTheme="minorHAnsi" w:hAnsiTheme="minorHAnsi" w:cstheme="minorHAnsi"/>
        </w:rPr>
      </w:pPr>
      <w:r w:rsidRPr="00071631">
        <w:rPr>
          <w:rFonts w:asciiTheme="minorHAnsi" w:hAnsiTheme="minorHAnsi" w:cstheme="minorHAnsi"/>
        </w:rPr>
        <w:t xml:space="preserve">The </w:t>
      </w:r>
      <w:r w:rsidRPr="00071631">
        <w:rPr>
          <w:rFonts w:asciiTheme="minorHAnsi" w:hAnsiTheme="minorHAnsi" w:cstheme="minorHAnsi"/>
          <w:b/>
          <w:bCs/>
        </w:rPr>
        <w:t>Safe Harbor for Small Taxpayers</w:t>
      </w:r>
      <w:r w:rsidRPr="00071631">
        <w:rPr>
          <w:rFonts w:asciiTheme="minorHAnsi" w:hAnsiTheme="minorHAnsi" w:cstheme="minorHAnsi"/>
        </w:rPr>
        <w:t xml:space="preserve"> can provide another vehicle for accelerating depreciation. This rule comes out of the IRS Tangible Property Regulations and allows providers to deduct repairs or improvements to the home (for family child care providers) or a facility (for centers) that are the lessor of $10,000 or 2% of the unadjusted basis (that is the value of the property less the value of the land). For example, let’s say you owned a child care center facility that was worth $350,000 and the land is worth $50,000. The unadjusted basis would be $300,000. Two percent of the unadjusted basis would be $6,000. </w:t>
      </w:r>
      <w:proofErr w:type="gramStart"/>
      <w:r w:rsidRPr="00071631">
        <w:rPr>
          <w:rFonts w:asciiTheme="minorHAnsi" w:hAnsiTheme="minorHAnsi" w:cstheme="minorHAnsi"/>
        </w:rPr>
        <w:t>So</w:t>
      </w:r>
      <w:proofErr w:type="gramEnd"/>
      <w:r w:rsidRPr="00071631">
        <w:rPr>
          <w:rFonts w:asciiTheme="minorHAnsi" w:hAnsiTheme="minorHAnsi" w:cstheme="minorHAnsi"/>
        </w:rPr>
        <w:t xml:space="preserve"> an improvement, like adding an awning that was $5,500, could be deducted in one year. </w:t>
      </w:r>
    </w:p>
    <w:p w14:paraId="53DB592A" w14:textId="2D224DE1" w:rsidR="00C57B6F" w:rsidRPr="00071631" w:rsidRDefault="103B30F3" w:rsidP="00CB3A8B">
      <w:pPr>
        <w:spacing w:after="240"/>
        <w:ind w:left="720"/>
        <w:rPr>
          <w:rFonts w:asciiTheme="minorHAnsi" w:hAnsiTheme="minorHAnsi" w:cstheme="minorHAnsi"/>
          <w:highlight w:val="yellow"/>
        </w:rPr>
      </w:pPr>
      <w:r w:rsidRPr="00071631">
        <w:rPr>
          <w:rFonts w:asciiTheme="minorHAnsi" w:hAnsiTheme="minorHAnsi" w:cstheme="minorHAnsi"/>
        </w:rPr>
        <w:t>For family child care providers, you need to also include the time/space calculation. So, let’s say a provider’s home is valued at $400,000 and the land is $65,000. Their unadjusted basis would be $335,000. Further, let’s assume the time/space calculation shows the provider is using the home for business 35% of the time. Now, the unadjusted basis would be $117,250 (that is 35% of $335,000). Two percent of $117,250 is $2,345. So, costs under $2,345 related to repair or renovation could be deducted in one year rather than depreciated over time.</w:t>
      </w:r>
    </w:p>
    <w:p w14:paraId="60985D65" w14:textId="70EF0202" w:rsidR="00BC72FD" w:rsidRPr="00071631" w:rsidRDefault="1C5BE9CB" w:rsidP="005F4CCD">
      <w:pPr>
        <w:ind w:left="720"/>
        <w:rPr>
          <w:rFonts w:asciiTheme="minorHAnsi" w:hAnsiTheme="minorHAnsi" w:cstheme="minorHAnsi"/>
        </w:rPr>
      </w:pPr>
      <w:r w:rsidRPr="00071631">
        <w:rPr>
          <w:rFonts w:asciiTheme="minorHAnsi" w:hAnsiTheme="minorHAnsi" w:cstheme="minorHAnsi"/>
        </w:rPr>
        <w:t>If you use this rule, make sure your preparer includes a statement reading: “Section 1.263(a)-3(h) De Minimis Safe Harbor Election</w:t>
      </w:r>
    </w:p>
    <w:p w14:paraId="0DCC179F" w14:textId="77777777" w:rsidR="00BC72FD" w:rsidRPr="00071631" w:rsidRDefault="103B30F3" w:rsidP="005F4CCD">
      <w:pPr>
        <w:ind w:left="720"/>
        <w:rPr>
          <w:rFonts w:asciiTheme="minorHAnsi" w:hAnsiTheme="minorHAnsi" w:cstheme="minorHAnsi"/>
        </w:rPr>
      </w:pPr>
      <w:r w:rsidRPr="00071631">
        <w:rPr>
          <w:rFonts w:asciiTheme="minorHAnsi" w:hAnsiTheme="minorHAnsi" w:cstheme="minorHAnsi"/>
        </w:rPr>
        <w:t>Your name _________________</w:t>
      </w:r>
    </w:p>
    <w:p w14:paraId="07334A87" w14:textId="77777777" w:rsidR="00BC72FD" w:rsidRPr="00071631" w:rsidRDefault="103B30F3" w:rsidP="005F4CCD">
      <w:pPr>
        <w:ind w:left="720"/>
        <w:rPr>
          <w:rFonts w:asciiTheme="minorHAnsi" w:hAnsiTheme="minorHAnsi" w:cstheme="minorHAnsi"/>
        </w:rPr>
      </w:pPr>
      <w:r w:rsidRPr="00071631">
        <w:rPr>
          <w:rFonts w:asciiTheme="minorHAnsi" w:hAnsiTheme="minorHAnsi" w:cstheme="minorHAnsi"/>
        </w:rPr>
        <w:t>Your address __________</w:t>
      </w:r>
    </w:p>
    <w:p w14:paraId="494CCFC9" w14:textId="77777777" w:rsidR="00BC72FD" w:rsidRPr="00071631" w:rsidRDefault="103B30F3" w:rsidP="005F4CCD">
      <w:pPr>
        <w:ind w:left="720"/>
        <w:rPr>
          <w:rFonts w:asciiTheme="minorHAnsi" w:hAnsiTheme="minorHAnsi" w:cstheme="minorHAnsi"/>
        </w:rPr>
      </w:pPr>
      <w:r w:rsidRPr="00071631">
        <w:rPr>
          <w:rFonts w:asciiTheme="minorHAnsi" w:hAnsiTheme="minorHAnsi" w:cstheme="minorHAnsi"/>
        </w:rPr>
        <w:t>EIN or Social Security Number __________</w:t>
      </w:r>
    </w:p>
    <w:p w14:paraId="1E24FB0D" w14:textId="2A6DECEC" w:rsidR="006C77A6" w:rsidRPr="00CB3A8B" w:rsidRDefault="00C57B6F" w:rsidP="00CB3A8B">
      <w:pPr>
        <w:spacing w:after="240"/>
        <w:ind w:left="720"/>
        <w:rPr>
          <w:rFonts w:asciiTheme="minorHAnsi" w:hAnsiTheme="minorHAnsi" w:cstheme="minorHAnsi"/>
        </w:rPr>
      </w:pPr>
      <w:r w:rsidRPr="00071631">
        <w:rPr>
          <w:rFonts w:asciiTheme="minorHAnsi" w:hAnsiTheme="minorHAnsi" w:cstheme="minorHAnsi"/>
        </w:rPr>
        <w:lastRenderedPageBreak/>
        <w:t>For the year ending December 31, 20__ I am electing the safe harbor election for small taxpayers under Treas. Reg. Section 1.263(a)-3(h) for the following: (list your improvements).”</w:t>
      </w:r>
    </w:p>
    <w:p w14:paraId="5D16C016" w14:textId="08B69C6B" w:rsidR="00555132" w:rsidRPr="00071631" w:rsidRDefault="007A6F60" w:rsidP="00CB3A8B">
      <w:pPr>
        <w:spacing w:after="240"/>
        <w:rPr>
          <w:rFonts w:asciiTheme="minorHAnsi" w:hAnsiTheme="minorHAnsi" w:cstheme="minorHAnsi"/>
        </w:rPr>
      </w:pPr>
      <w:r w:rsidRPr="00071631">
        <w:rPr>
          <w:rFonts w:asciiTheme="minorHAnsi" w:hAnsiTheme="minorHAnsi" w:cstheme="minorHAnsi"/>
        </w:rPr>
        <w:t xml:space="preserve">It is important to note </w:t>
      </w:r>
      <w:r w:rsidR="005F4CCD" w:rsidRPr="00071631">
        <w:rPr>
          <w:rFonts w:asciiTheme="minorHAnsi" w:hAnsiTheme="minorHAnsi" w:cstheme="minorHAnsi"/>
        </w:rPr>
        <w:t xml:space="preserve">that </w:t>
      </w:r>
      <w:r w:rsidRPr="00071631">
        <w:rPr>
          <w:rFonts w:asciiTheme="minorHAnsi" w:hAnsiTheme="minorHAnsi" w:cstheme="minorHAnsi"/>
        </w:rPr>
        <w:t>state limitation</w:t>
      </w:r>
      <w:r w:rsidR="005F4CCD" w:rsidRPr="00071631">
        <w:rPr>
          <w:rFonts w:asciiTheme="minorHAnsi" w:hAnsiTheme="minorHAnsi" w:cstheme="minorHAnsi"/>
        </w:rPr>
        <w:t>s</w:t>
      </w:r>
      <w:r w:rsidRPr="00071631">
        <w:rPr>
          <w:rFonts w:asciiTheme="minorHAnsi" w:hAnsiTheme="minorHAnsi" w:cstheme="minorHAnsi"/>
        </w:rPr>
        <w:t xml:space="preserve"> can vary, so deprec</w:t>
      </w:r>
      <w:r w:rsidR="00C04F10" w:rsidRPr="00071631">
        <w:rPr>
          <w:rFonts w:asciiTheme="minorHAnsi" w:hAnsiTheme="minorHAnsi" w:cstheme="minorHAnsi"/>
        </w:rPr>
        <w:t>i</w:t>
      </w:r>
      <w:r w:rsidRPr="00071631">
        <w:rPr>
          <w:rFonts w:asciiTheme="minorHAnsi" w:hAnsiTheme="minorHAnsi" w:cstheme="minorHAnsi"/>
        </w:rPr>
        <w:t>ation</w:t>
      </w:r>
      <w:r w:rsidR="005F4CCD" w:rsidRPr="00071631">
        <w:rPr>
          <w:rFonts w:asciiTheme="minorHAnsi" w:hAnsiTheme="minorHAnsi" w:cstheme="minorHAnsi"/>
        </w:rPr>
        <w:t>, as described above,</w:t>
      </w:r>
      <w:r w:rsidRPr="00071631">
        <w:rPr>
          <w:rFonts w:asciiTheme="minorHAnsi" w:hAnsiTheme="minorHAnsi" w:cstheme="minorHAnsi"/>
        </w:rPr>
        <w:t xml:space="preserve"> may only apply </w:t>
      </w:r>
      <w:r w:rsidR="005F4CCD" w:rsidRPr="00071631">
        <w:rPr>
          <w:rFonts w:asciiTheme="minorHAnsi" w:hAnsiTheme="minorHAnsi" w:cstheme="minorHAnsi"/>
        </w:rPr>
        <w:t>to</w:t>
      </w:r>
      <w:r w:rsidRPr="00071631">
        <w:rPr>
          <w:rFonts w:asciiTheme="minorHAnsi" w:hAnsiTheme="minorHAnsi" w:cstheme="minorHAnsi"/>
        </w:rPr>
        <w:t xml:space="preserve"> your federal tax return.</w:t>
      </w:r>
    </w:p>
    <w:p w14:paraId="17CC1F3F" w14:textId="6D366731" w:rsidR="00555132" w:rsidRPr="00B51B51" w:rsidRDefault="00555132">
      <w:pPr>
        <w:rPr>
          <w:rFonts w:asciiTheme="majorHAnsi" w:hAnsiTheme="majorHAnsi" w:cstheme="majorHAnsi"/>
          <w:b/>
          <w:bCs/>
        </w:rPr>
      </w:pPr>
      <w:r w:rsidRPr="00B51B51">
        <w:rPr>
          <w:rFonts w:asciiTheme="majorHAnsi" w:hAnsiTheme="majorHAnsi" w:cstheme="majorHAnsi"/>
          <w:b/>
          <w:bCs/>
        </w:rPr>
        <w:t>Record Keeping</w:t>
      </w:r>
    </w:p>
    <w:p w14:paraId="4FBF19AB" w14:textId="058520C2" w:rsidR="00555132" w:rsidRPr="00071631" w:rsidRDefault="00555132" w:rsidP="00CB3A8B">
      <w:pPr>
        <w:spacing w:after="240"/>
        <w:rPr>
          <w:rFonts w:asciiTheme="minorHAnsi" w:hAnsiTheme="minorHAnsi" w:cstheme="minorHAnsi"/>
        </w:rPr>
      </w:pPr>
      <w:r w:rsidRPr="00071631">
        <w:rPr>
          <w:rFonts w:asciiTheme="minorHAnsi" w:hAnsiTheme="minorHAnsi" w:cstheme="minorHAnsi"/>
        </w:rPr>
        <w:t xml:space="preserve">It is critical to have clear records of your purchases for </w:t>
      </w:r>
      <w:r w:rsidR="00C04F10" w:rsidRPr="00071631">
        <w:rPr>
          <w:rFonts w:asciiTheme="minorHAnsi" w:hAnsiTheme="minorHAnsi" w:cstheme="minorHAnsi"/>
        </w:rPr>
        <w:t xml:space="preserve">the </w:t>
      </w:r>
      <w:r w:rsidRPr="00071631">
        <w:rPr>
          <w:rFonts w:asciiTheme="minorHAnsi" w:hAnsiTheme="minorHAnsi" w:cstheme="minorHAnsi"/>
        </w:rPr>
        <w:t>deprec</w:t>
      </w:r>
      <w:r w:rsidR="00C04F10" w:rsidRPr="00071631">
        <w:rPr>
          <w:rFonts w:asciiTheme="minorHAnsi" w:hAnsiTheme="minorHAnsi" w:cstheme="minorHAnsi"/>
        </w:rPr>
        <w:t>i</w:t>
      </w:r>
      <w:r w:rsidRPr="00071631">
        <w:rPr>
          <w:rFonts w:asciiTheme="minorHAnsi" w:hAnsiTheme="minorHAnsi" w:cstheme="minorHAnsi"/>
        </w:rPr>
        <w:t xml:space="preserve">ation that include what you purchased, when, the total cost, and any indication of the amount of business use (for example was it 100% for business or a mix of business and personal use). </w:t>
      </w:r>
    </w:p>
    <w:p w14:paraId="3CD5D57C" w14:textId="6DF541B8" w:rsidR="00CB3A8B" w:rsidRPr="00071631" w:rsidRDefault="00555132" w:rsidP="00CB3A8B">
      <w:pPr>
        <w:spacing w:after="240"/>
        <w:rPr>
          <w:rFonts w:asciiTheme="minorHAnsi" w:hAnsiTheme="minorHAnsi" w:cstheme="minorHAnsi"/>
        </w:rPr>
      </w:pPr>
      <w:r w:rsidRPr="00071631">
        <w:rPr>
          <w:rFonts w:asciiTheme="minorHAnsi" w:hAnsiTheme="minorHAnsi" w:cstheme="minorHAnsi"/>
        </w:rPr>
        <w:t>It is also important to keep records of your remaining deprec</w:t>
      </w:r>
      <w:r w:rsidR="00C04F10" w:rsidRPr="00071631">
        <w:rPr>
          <w:rFonts w:asciiTheme="minorHAnsi" w:hAnsiTheme="minorHAnsi" w:cstheme="minorHAnsi"/>
        </w:rPr>
        <w:t>i</w:t>
      </w:r>
      <w:r w:rsidRPr="00071631">
        <w:rPr>
          <w:rFonts w:asciiTheme="minorHAnsi" w:hAnsiTheme="minorHAnsi" w:cstheme="minorHAnsi"/>
        </w:rPr>
        <w:t xml:space="preserve">ation so that your tax preparer knows to apply it to future years. </w:t>
      </w:r>
    </w:p>
    <w:p w14:paraId="637BB611" w14:textId="77777777" w:rsidR="00231A99" w:rsidRDefault="00231A99" w:rsidP="00890F00">
      <w:pPr>
        <w:rPr>
          <w:rFonts w:asciiTheme="minorHAnsi" w:hAnsiTheme="minorHAnsi" w:cstheme="minorHAnsi"/>
          <w:i/>
          <w:iCs/>
        </w:rPr>
      </w:pPr>
    </w:p>
    <w:p w14:paraId="6FEDD025" w14:textId="74E72B79" w:rsidR="00890F00" w:rsidRPr="00CB3A8B" w:rsidRDefault="00890F00" w:rsidP="00890F00">
      <w:pPr>
        <w:rPr>
          <w:rFonts w:asciiTheme="minorHAnsi" w:hAnsiTheme="minorHAnsi" w:cstheme="minorHAnsi"/>
          <w:i/>
          <w:iCs/>
        </w:rPr>
      </w:pPr>
      <w:r w:rsidRPr="00CB3A8B">
        <w:rPr>
          <w:rFonts w:asciiTheme="minorHAnsi" w:hAnsiTheme="minorHAnsi" w:cstheme="minorHAnsi"/>
          <w:i/>
          <w:iCs/>
        </w:rPr>
        <w:t>Disclaimer</w:t>
      </w:r>
      <w:r w:rsidR="00CB3A8B" w:rsidRPr="00CB3A8B">
        <w:rPr>
          <w:rFonts w:asciiTheme="minorHAnsi" w:hAnsiTheme="minorHAnsi" w:cstheme="minorHAnsi"/>
          <w:i/>
          <w:iCs/>
        </w:rPr>
        <w:t xml:space="preserve">: </w:t>
      </w:r>
      <w:r w:rsidRPr="00CB3A8B">
        <w:rPr>
          <w:rFonts w:asciiTheme="minorHAnsi" w:hAnsiTheme="minorHAnsi" w:cstheme="minorHAnsi"/>
          <w:i/>
          <w:iCs/>
        </w:rPr>
        <w:t>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p w14:paraId="1157143B" w14:textId="77777777" w:rsidR="00890F00" w:rsidRPr="00071631" w:rsidRDefault="00890F00" w:rsidP="00890F00">
      <w:pPr>
        <w:widowControl w:val="0"/>
        <w:suppressAutoHyphens/>
        <w:spacing w:line="360" w:lineRule="auto"/>
        <w:rPr>
          <w:rFonts w:asciiTheme="minorHAnsi" w:eastAsia="DejaVu Sans" w:hAnsiTheme="minorHAnsi" w:cstheme="minorHAnsi"/>
        </w:rPr>
      </w:pPr>
    </w:p>
    <w:p w14:paraId="32DC122E" w14:textId="77777777" w:rsidR="00890F00" w:rsidRPr="00071631" w:rsidRDefault="00890F00">
      <w:pPr>
        <w:rPr>
          <w:rFonts w:asciiTheme="minorHAnsi" w:hAnsiTheme="minorHAnsi" w:cstheme="minorHAnsi"/>
        </w:rPr>
      </w:pPr>
    </w:p>
    <w:sectPr w:rsidR="00890F00" w:rsidRPr="00071631"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F86"/>
    <w:multiLevelType w:val="hybridMultilevel"/>
    <w:tmpl w:val="17A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A5746"/>
    <w:multiLevelType w:val="hybridMultilevel"/>
    <w:tmpl w:val="9BEE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45859"/>
    <w:multiLevelType w:val="hybridMultilevel"/>
    <w:tmpl w:val="0FF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24514"/>
    <w:multiLevelType w:val="hybridMultilevel"/>
    <w:tmpl w:val="731A192A"/>
    <w:lvl w:ilvl="0" w:tplc="77AE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64092">
    <w:abstractNumId w:val="0"/>
  </w:num>
  <w:num w:numId="2" w16cid:durableId="1597323642">
    <w:abstractNumId w:val="3"/>
  </w:num>
  <w:num w:numId="3" w16cid:durableId="955600387">
    <w:abstractNumId w:val="2"/>
  </w:num>
  <w:num w:numId="4" w16cid:durableId="207227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MzQ2MTAyNzCyMDFU0lEKTi0uzszPAykwrgUABZYmRywAAAA="/>
  </w:docVars>
  <w:rsids>
    <w:rsidRoot w:val="006C77A6"/>
    <w:rsid w:val="00011F5E"/>
    <w:rsid w:val="000335C6"/>
    <w:rsid w:val="00061102"/>
    <w:rsid w:val="00062240"/>
    <w:rsid w:val="00071631"/>
    <w:rsid w:val="00086C1F"/>
    <w:rsid w:val="000920CF"/>
    <w:rsid w:val="000B06E2"/>
    <w:rsid w:val="001539FF"/>
    <w:rsid w:val="00157722"/>
    <w:rsid w:val="001A76A8"/>
    <w:rsid w:val="00224044"/>
    <w:rsid w:val="00227C91"/>
    <w:rsid w:val="00231A99"/>
    <w:rsid w:val="00247AAD"/>
    <w:rsid w:val="0025445A"/>
    <w:rsid w:val="00295A68"/>
    <w:rsid w:val="00296472"/>
    <w:rsid w:val="002E1408"/>
    <w:rsid w:val="003164C9"/>
    <w:rsid w:val="0034300A"/>
    <w:rsid w:val="00383278"/>
    <w:rsid w:val="00390136"/>
    <w:rsid w:val="00391AD8"/>
    <w:rsid w:val="00392331"/>
    <w:rsid w:val="003B33AD"/>
    <w:rsid w:val="003C4C4E"/>
    <w:rsid w:val="003F0145"/>
    <w:rsid w:val="0043097E"/>
    <w:rsid w:val="00431DA6"/>
    <w:rsid w:val="00435FCA"/>
    <w:rsid w:val="00455712"/>
    <w:rsid w:val="004752BC"/>
    <w:rsid w:val="004934B4"/>
    <w:rsid w:val="004B2CC2"/>
    <w:rsid w:val="004C129E"/>
    <w:rsid w:val="004C3026"/>
    <w:rsid w:val="004D693A"/>
    <w:rsid w:val="00514C59"/>
    <w:rsid w:val="00525850"/>
    <w:rsid w:val="0053085F"/>
    <w:rsid w:val="00555132"/>
    <w:rsid w:val="00570ABF"/>
    <w:rsid w:val="0058223B"/>
    <w:rsid w:val="005879F8"/>
    <w:rsid w:val="005A392C"/>
    <w:rsid w:val="005A7E00"/>
    <w:rsid w:val="005B6277"/>
    <w:rsid w:val="005C76BB"/>
    <w:rsid w:val="005F4CCD"/>
    <w:rsid w:val="00600B53"/>
    <w:rsid w:val="0061594A"/>
    <w:rsid w:val="00651DF4"/>
    <w:rsid w:val="00672E17"/>
    <w:rsid w:val="00673B01"/>
    <w:rsid w:val="006862A5"/>
    <w:rsid w:val="0068738F"/>
    <w:rsid w:val="0069701E"/>
    <w:rsid w:val="006A71E6"/>
    <w:rsid w:val="006C0A29"/>
    <w:rsid w:val="006C77A6"/>
    <w:rsid w:val="006D78E3"/>
    <w:rsid w:val="0070002C"/>
    <w:rsid w:val="007466AD"/>
    <w:rsid w:val="007738CC"/>
    <w:rsid w:val="007761BB"/>
    <w:rsid w:val="00785A5B"/>
    <w:rsid w:val="00793BE5"/>
    <w:rsid w:val="007A1B8D"/>
    <w:rsid w:val="007A6F60"/>
    <w:rsid w:val="0081397C"/>
    <w:rsid w:val="008142C5"/>
    <w:rsid w:val="008250B1"/>
    <w:rsid w:val="00840F57"/>
    <w:rsid w:val="0084328A"/>
    <w:rsid w:val="0086563B"/>
    <w:rsid w:val="0088092C"/>
    <w:rsid w:val="00890F00"/>
    <w:rsid w:val="008916CE"/>
    <w:rsid w:val="00895051"/>
    <w:rsid w:val="008A1E56"/>
    <w:rsid w:val="008E209B"/>
    <w:rsid w:val="008F0297"/>
    <w:rsid w:val="008F42FC"/>
    <w:rsid w:val="009107DB"/>
    <w:rsid w:val="00921FE6"/>
    <w:rsid w:val="00942A1D"/>
    <w:rsid w:val="00942A2C"/>
    <w:rsid w:val="0095728F"/>
    <w:rsid w:val="0096325F"/>
    <w:rsid w:val="00990507"/>
    <w:rsid w:val="009C3E7E"/>
    <w:rsid w:val="009C7E4D"/>
    <w:rsid w:val="009D55F8"/>
    <w:rsid w:val="009D6197"/>
    <w:rsid w:val="009E45E6"/>
    <w:rsid w:val="00A047D3"/>
    <w:rsid w:val="00A16492"/>
    <w:rsid w:val="00A22DD4"/>
    <w:rsid w:val="00A26E44"/>
    <w:rsid w:val="00A3756F"/>
    <w:rsid w:val="00A405D3"/>
    <w:rsid w:val="00A52712"/>
    <w:rsid w:val="00A62A4B"/>
    <w:rsid w:val="00A722E8"/>
    <w:rsid w:val="00A932BF"/>
    <w:rsid w:val="00AA291D"/>
    <w:rsid w:val="00AB4B4A"/>
    <w:rsid w:val="00AC15BE"/>
    <w:rsid w:val="00AD2FE4"/>
    <w:rsid w:val="00B312C6"/>
    <w:rsid w:val="00B3216C"/>
    <w:rsid w:val="00B40BE2"/>
    <w:rsid w:val="00B51B51"/>
    <w:rsid w:val="00B54A36"/>
    <w:rsid w:val="00B61962"/>
    <w:rsid w:val="00BA05BE"/>
    <w:rsid w:val="00BC501F"/>
    <w:rsid w:val="00BC72FD"/>
    <w:rsid w:val="00BE029F"/>
    <w:rsid w:val="00BE596B"/>
    <w:rsid w:val="00C04F10"/>
    <w:rsid w:val="00C22F00"/>
    <w:rsid w:val="00C31FB8"/>
    <w:rsid w:val="00C415A7"/>
    <w:rsid w:val="00C42250"/>
    <w:rsid w:val="00C57B6F"/>
    <w:rsid w:val="00C73203"/>
    <w:rsid w:val="00CB1BD2"/>
    <w:rsid w:val="00CB3A8B"/>
    <w:rsid w:val="00CC2EE0"/>
    <w:rsid w:val="00CD4CBD"/>
    <w:rsid w:val="00CE183C"/>
    <w:rsid w:val="00CE3613"/>
    <w:rsid w:val="00D200C5"/>
    <w:rsid w:val="00D228BF"/>
    <w:rsid w:val="00D51898"/>
    <w:rsid w:val="00D64504"/>
    <w:rsid w:val="00D6627E"/>
    <w:rsid w:val="00D67EFF"/>
    <w:rsid w:val="00D74A4C"/>
    <w:rsid w:val="00DA739C"/>
    <w:rsid w:val="00E02DA3"/>
    <w:rsid w:val="00E37427"/>
    <w:rsid w:val="00E45254"/>
    <w:rsid w:val="00E660D6"/>
    <w:rsid w:val="00E66E62"/>
    <w:rsid w:val="00E84D0A"/>
    <w:rsid w:val="00EA4385"/>
    <w:rsid w:val="00EC2E14"/>
    <w:rsid w:val="00EC4A18"/>
    <w:rsid w:val="00ED7133"/>
    <w:rsid w:val="00F704BA"/>
    <w:rsid w:val="00F7151E"/>
    <w:rsid w:val="00F85780"/>
    <w:rsid w:val="00F92419"/>
    <w:rsid w:val="00FA784C"/>
    <w:rsid w:val="00FD472F"/>
    <w:rsid w:val="00FE7880"/>
    <w:rsid w:val="103B30F3"/>
    <w:rsid w:val="1C5BE9CB"/>
    <w:rsid w:val="2822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784A"/>
  <w15:chartTrackingRefBased/>
  <w15:docId w15:val="{F9E4172A-3964-AB4D-A6B9-89F00540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A6"/>
    <w:rPr>
      <w:color w:val="0563C1" w:themeColor="hyperlink"/>
      <w:u w:val="single"/>
    </w:rPr>
  </w:style>
  <w:style w:type="character" w:styleId="UnresolvedMention">
    <w:name w:val="Unresolved Mention"/>
    <w:basedOn w:val="DefaultParagraphFont"/>
    <w:uiPriority w:val="99"/>
    <w:semiHidden/>
    <w:unhideWhenUsed/>
    <w:rsid w:val="006C77A6"/>
    <w:rPr>
      <w:color w:val="605E5C"/>
      <w:shd w:val="clear" w:color="auto" w:fill="E1DFDD"/>
    </w:rPr>
  </w:style>
  <w:style w:type="paragraph" w:styleId="ListParagraph">
    <w:name w:val="List Paragraph"/>
    <w:basedOn w:val="Normal"/>
    <w:uiPriority w:val="34"/>
    <w:qFormat/>
    <w:rsid w:val="00157722"/>
    <w:pPr>
      <w:ind w:left="720"/>
      <w:contextualSpacing/>
    </w:pPr>
  </w:style>
  <w:style w:type="character" w:styleId="FollowedHyperlink">
    <w:name w:val="FollowedHyperlink"/>
    <w:basedOn w:val="DefaultParagraphFont"/>
    <w:uiPriority w:val="99"/>
    <w:semiHidden/>
    <w:unhideWhenUsed/>
    <w:rsid w:val="008250B1"/>
    <w:rPr>
      <w:color w:val="954F72" w:themeColor="followedHyperlink"/>
      <w:u w:val="single"/>
    </w:rPr>
  </w:style>
  <w:style w:type="character" w:styleId="CommentReference">
    <w:name w:val="annotation reference"/>
    <w:basedOn w:val="DefaultParagraphFont"/>
    <w:uiPriority w:val="99"/>
    <w:semiHidden/>
    <w:unhideWhenUsed/>
    <w:rsid w:val="00296472"/>
    <w:rPr>
      <w:sz w:val="16"/>
      <w:szCs w:val="16"/>
    </w:rPr>
  </w:style>
  <w:style w:type="paragraph" w:styleId="CommentText">
    <w:name w:val="annotation text"/>
    <w:basedOn w:val="Normal"/>
    <w:link w:val="CommentTextChar"/>
    <w:uiPriority w:val="99"/>
    <w:unhideWhenUsed/>
    <w:rsid w:val="00296472"/>
    <w:rPr>
      <w:sz w:val="20"/>
      <w:szCs w:val="20"/>
    </w:rPr>
  </w:style>
  <w:style w:type="character" w:customStyle="1" w:styleId="CommentTextChar">
    <w:name w:val="Comment Text Char"/>
    <w:basedOn w:val="DefaultParagraphFont"/>
    <w:link w:val="CommentText"/>
    <w:uiPriority w:val="99"/>
    <w:rsid w:val="00296472"/>
    <w:rPr>
      <w:sz w:val="20"/>
      <w:szCs w:val="20"/>
    </w:rPr>
  </w:style>
  <w:style w:type="paragraph" w:styleId="CommentSubject">
    <w:name w:val="annotation subject"/>
    <w:basedOn w:val="CommentText"/>
    <w:next w:val="CommentText"/>
    <w:link w:val="CommentSubjectChar"/>
    <w:uiPriority w:val="99"/>
    <w:semiHidden/>
    <w:unhideWhenUsed/>
    <w:rsid w:val="00296472"/>
    <w:rPr>
      <w:b/>
      <w:bCs/>
    </w:rPr>
  </w:style>
  <w:style w:type="character" w:customStyle="1" w:styleId="CommentSubjectChar">
    <w:name w:val="Comment Subject Char"/>
    <w:basedOn w:val="CommentTextChar"/>
    <w:link w:val="CommentSubject"/>
    <w:uiPriority w:val="99"/>
    <w:semiHidden/>
    <w:rsid w:val="00296472"/>
    <w:rPr>
      <w:b/>
      <w:bCs/>
      <w:sz w:val="20"/>
      <w:szCs w:val="20"/>
    </w:rPr>
  </w:style>
  <w:style w:type="paragraph" w:styleId="Revision">
    <w:name w:val="Revision"/>
    <w:hidden/>
    <w:uiPriority w:val="99"/>
    <w:semiHidden/>
    <w:rsid w:val="0043097E"/>
  </w:style>
  <w:style w:type="character" w:customStyle="1" w:styleId="Heading1Char">
    <w:name w:val="Heading 1 Char"/>
    <w:basedOn w:val="DefaultParagraphFont"/>
    <w:link w:val="Heading1"/>
    <w:uiPriority w:val="9"/>
    <w:rsid w:val="009905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24666">
      <w:bodyDiv w:val="1"/>
      <w:marLeft w:val="0"/>
      <w:marRight w:val="0"/>
      <w:marTop w:val="0"/>
      <w:marBottom w:val="0"/>
      <w:divBdr>
        <w:top w:val="none" w:sz="0" w:space="0" w:color="auto"/>
        <w:left w:val="none" w:sz="0" w:space="0" w:color="auto"/>
        <w:bottom w:val="none" w:sz="0" w:space="0" w:color="auto"/>
        <w:right w:val="none" w:sz="0" w:space="0" w:color="auto"/>
      </w:divBdr>
    </w:div>
    <w:div w:id="12974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care.texas.gov/time-space-calculation?hsLan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care.texas.gov/time-space-calculation?hsLang=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hildcare.texas.gov/time-space-calculation?hsLang=en" TargetMode="External"/><Relationship Id="rId4" Type="http://schemas.openxmlformats.org/officeDocument/2006/relationships/customXml" Target="../customXml/item4.xml"/><Relationship Id="rId9" Type="http://schemas.openxmlformats.org/officeDocument/2006/relationships/hyperlink" Target="https://youtu.be/URQqFWdqQNo" TargetMode="External"/><Relationship Id="rId14" Type="http://schemas.openxmlformats.org/officeDocument/2006/relationships/hyperlink" Target="https://www.irs.gov/forms-pubs/about-publication-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D927B-0353-4AAB-8F05-5991E610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255BF-1642-430F-AD10-0FB78774A502}">
  <ds:schemaRef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75cc3ea-6d34-48b9-955f-209672471296"/>
    <ds:schemaRef ds:uri="474a6763-ac05-4e28-9ae1-4058cad3e94b"/>
    <ds:schemaRef ds:uri="http://purl.org/dc/dcmitype/"/>
  </ds:schemaRefs>
</ds:datastoreItem>
</file>

<file path=customXml/itemProps3.xml><?xml version="1.0" encoding="utf-8"?>
<ds:datastoreItem xmlns:ds="http://schemas.openxmlformats.org/officeDocument/2006/customXml" ds:itemID="{3B275DF4-D60E-8149-AF15-A2574A2ABE45}">
  <ds:schemaRefs>
    <ds:schemaRef ds:uri="http://schemas.openxmlformats.org/officeDocument/2006/bibliography"/>
  </ds:schemaRefs>
</ds:datastoreItem>
</file>

<file path=customXml/itemProps4.xml><?xml version="1.0" encoding="utf-8"?>
<ds:datastoreItem xmlns:ds="http://schemas.openxmlformats.org/officeDocument/2006/customXml" ds:itemID="{EF7C2DD9-36F2-4DEA-BDBD-816050B66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24</cp:revision>
  <dcterms:created xsi:type="dcterms:W3CDTF">2024-05-20T20:02:00Z</dcterms:created>
  <dcterms:modified xsi:type="dcterms:W3CDTF">2024-05-28T16:08:00Z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GrammarlyDocumentId">
    <vt:lpwstr>0f926640344b2d5cfc286b99847cec3c3cbf67ab7564dfb78abb4dc656854a1f</vt:lpwstr>
  </property>
  <property fmtid="{D5CDD505-2E9C-101B-9397-08002B2CF9AE}" pid="4" name="Order">
    <vt:r8>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