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05F5" w14:textId="563CACA5" w:rsidR="0082381E" w:rsidRPr="009624D0" w:rsidRDefault="00A240A9" w:rsidP="00727EDD">
      <w:pPr>
        <w:pStyle w:val="Title"/>
      </w:pPr>
      <w:r w:rsidRPr="009624D0">
        <w:t xml:space="preserve">TWC </w:t>
      </w:r>
      <w:r w:rsidR="0064282C" w:rsidRPr="009624D0">
        <w:t xml:space="preserve">2023-2025 </w:t>
      </w:r>
      <w:r w:rsidR="004B1639" w:rsidRPr="009624D0">
        <w:t>Child Care Workforce Strategic Plan</w:t>
      </w:r>
      <w:r w:rsidR="0064282C" w:rsidRPr="009624D0">
        <w:t>:  Final</w:t>
      </w:r>
      <w:r w:rsidR="004B1639" w:rsidRPr="009624D0">
        <w:t xml:space="preserve"> Implementation </w:t>
      </w:r>
      <w:r w:rsidR="0095314F" w:rsidRPr="009624D0">
        <w:t>Status</w:t>
      </w:r>
    </w:p>
    <w:p w14:paraId="173E6E18" w14:textId="77777777" w:rsidR="00A01913" w:rsidRPr="00115E8F" w:rsidRDefault="00A01913" w:rsidP="00FD585D">
      <w:pPr>
        <w:pStyle w:val="NoSpacing"/>
        <w:rPr>
          <w:rFonts w:cstheme="minorHAnsi"/>
          <w:sz w:val="24"/>
          <w:szCs w:val="24"/>
        </w:rPr>
      </w:pPr>
    </w:p>
    <w:p w14:paraId="4569A30D" w14:textId="6FDB7927" w:rsidR="004B1639" w:rsidRDefault="004B1639" w:rsidP="009624D0">
      <w:hyperlink r:id="rId10" w:anchor="navpanes=0">
        <w:r w:rsidRPr="0DE4D2AA">
          <w:rPr>
            <w:rStyle w:val="Hyperlink"/>
            <w:szCs w:val="24"/>
          </w:rPr>
          <w:t>House Bill (HB) 619</w:t>
        </w:r>
      </w:hyperlink>
      <w:r w:rsidRPr="0DE4D2AA">
        <w:t xml:space="preserve"> </w:t>
      </w:r>
      <w:r w:rsidR="00265D05" w:rsidRPr="0DE4D2AA">
        <w:t>directed the</w:t>
      </w:r>
      <w:r w:rsidRPr="0DE4D2AA">
        <w:t xml:space="preserve"> Texas Workforce Commission </w:t>
      </w:r>
      <w:r w:rsidR="00265D05" w:rsidRPr="0DE4D2AA">
        <w:t>to prepare</w:t>
      </w:r>
      <w:r w:rsidRPr="0DE4D2AA">
        <w:t xml:space="preserve"> </w:t>
      </w:r>
      <w:r w:rsidR="00D00EE1">
        <w:t>a</w:t>
      </w:r>
      <w:r w:rsidRPr="0DE4D2AA">
        <w:t xml:space="preserve"> </w:t>
      </w:r>
      <w:r w:rsidR="004A1F6F" w:rsidRPr="00D00EE1">
        <w:t>Child Care Workforce Strategic Plan</w:t>
      </w:r>
      <w:r w:rsidR="00D00EE1">
        <w:t xml:space="preserve"> every three years</w:t>
      </w:r>
      <w:r w:rsidRPr="0DE4D2AA">
        <w:t xml:space="preserve"> to improve the quality of the child care workforce in Texas. </w:t>
      </w:r>
      <w:r w:rsidR="00E41E7C" w:rsidRPr="0DE4D2AA">
        <w:t xml:space="preserve"> Below is a list of the Action Items included in the </w:t>
      </w:r>
      <w:hyperlink r:id="rId11">
        <w:r w:rsidR="00D00EE1">
          <w:rPr>
            <w:rStyle w:val="Hyperlink"/>
            <w:szCs w:val="24"/>
          </w:rPr>
          <w:t>2023-2025 Care Workforce Strategic Plan</w:t>
        </w:r>
      </w:hyperlink>
      <w:r w:rsidR="00E41E7C" w:rsidRPr="0DE4D2AA">
        <w:t xml:space="preserve">, and their status as of </w:t>
      </w:r>
      <w:r w:rsidR="00FE157E" w:rsidRPr="0DE4D2AA">
        <w:t>12/</w:t>
      </w:r>
      <w:r w:rsidR="007B4805" w:rsidRPr="0DE4D2AA">
        <w:t>31</w:t>
      </w:r>
      <w:r w:rsidR="00FC78FD" w:rsidRPr="0DE4D2AA">
        <w:t>/202</w:t>
      </w:r>
      <w:r w:rsidR="00222340" w:rsidRPr="0DE4D2AA">
        <w:t>5</w:t>
      </w:r>
      <w:r w:rsidR="00E41E7C" w:rsidRPr="0DE4D2AA">
        <w:t>.</w:t>
      </w:r>
    </w:p>
    <w:p w14:paraId="77587685" w14:textId="763AA305" w:rsidR="004164C2" w:rsidRPr="009624D0" w:rsidRDefault="004164C2" w:rsidP="00FD585D">
      <w:pPr>
        <w:pStyle w:val="NoSpacing"/>
        <w:rPr>
          <w:rFonts w:ascii="Aptos" w:hAnsi="Aptos" w:cstheme="minorHAnsi"/>
          <w:b/>
          <w:bCs/>
          <w:sz w:val="24"/>
          <w:szCs w:val="24"/>
        </w:rPr>
      </w:pPr>
      <w:r w:rsidRPr="009624D0">
        <w:rPr>
          <w:rFonts w:ascii="Aptos" w:hAnsi="Aptos" w:cstheme="minorHAnsi"/>
          <w:b/>
          <w:bCs/>
          <w:sz w:val="24"/>
          <w:szCs w:val="24"/>
        </w:rPr>
        <w:t>Summary</w:t>
      </w:r>
    </w:p>
    <w:p w14:paraId="3651BC87" w14:textId="292E8314" w:rsidR="004164C2" w:rsidRPr="009624D0" w:rsidRDefault="004164C2" w:rsidP="00FD585D">
      <w:pPr>
        <w:pStyle w:val="NoSpacing"/>
        <w:rPr>
          <w:rFonts w:ascii="Aptos" w:hAnsi="Aptos" w:cstheme="minorHAnsi"/>
          <w:sz w:val="24"/>
          <w:szCs w:val="24"/>
        </w:rPr>
      </w:pPr>
      <w:r w:rsidRPr="009624D0">
        <w:rPr>
          <w:rFonts w:ascii="Aptos" w:hAnsi="Aptos" w:cstheme="minorHAnsi"/>
          <w:sz w:val="24"/>
          <w:szCs w:val="24"/>
        </w:rPr>
        <w:t>3</w:t>
      </w:r>
      <w:r w:rsidR="006B41C4" w:rsidRPr="009624D0">
        <w:rPr>
          <w:rFonts w:ascii="Aptos" w:hAnsi="Aptos" w:cstheme="minorHAnsi"/>
          <w:sz w:val="24"/>
          <w:szCs w:val="24"/>
        </w:rPr>
        <w:t>0</w:t>
      </w:r>
      <w:r w:rsidRPr="009624D0">
        <w:rPr>
          <w:rFonts w:ascii="Aptos" w:hAnsi="Aptos" w:cstheme="minorHAnsi"/>
          <w:sz w:val="24"/>
          <w:szCs w:val="24"/>
        </w:rPr>
        <w:t xml:space="preserve"> Total Action Items</w:t>
      </w:r>
    </w:p>
    <w:p w14:paraId="7900B16D" w14:textId="0E41408A" w:rsidR="004164C2" w:rsidRPr="009624D0" w:rsidRDefault="00AB2E91" w:rsidP="004164C2">
      <w:pPr>
        <w:pStyle w:val="NoSpacing"/>
        <w:numPr>
          <w:ilvl w:val="0"/>
          <w:numId w:val="22"/>
        </w:numPr>
        <w:rPr>
          <w:rFonts w:ascii="Aptos" w:hAnsi="Aptos"/>
          <w:sz w:val="24"/>
          <w:szCs w:val="24"/>
        </w:rPr>
      </w:pPr>
      <w:r w:rsidRPr="009624D0">
        <w:rPr>
          <w:rFonts w:ascii="Aptos" w:hAnsi="Aptos"/>
          <w:sz w:val="24"/>
          <w:szCs w:val="24"/>
        </w:rPr>
        <w:t>2</w:t>
      </w:r>
      <w:r w:rsidR="000D25A4" w:rsidRPr="009624D0">
        <w:rPr>
          <w:rFonts w:ascii="Aptos" w:hAnsi="Aptos"/>
          <w:sz w:val="24"/>
          <w:szCs w:val="24"/>
        </w:rPr>
        <w:t>8</w:t>
      </w:r>
      <w:r w:rsidRPr="009624D0">
        <w:rPr>
          <w:rFonts w:ascii="Aptos" w:hAnsi="Aptos"/>
          <w:sz w:val="24"/>
          <w:szCs w:val="24"/>
        </w:rPr>
        <w:t xml:space="preserve"> completed </w:t>
      </w:r>
      <w:r w:rsidR="00F012A2" w:rsidRPr="009624D0">
        <w:rPr>
          <w:rFonts w:ascii="Aptos" w:hAnsi="Aptos"/>
          <w:sz w:val="24"/>
          <w:szCs w:val="24"/>
        </w:rPr>
        <w:t>(</w:t>
      </w:r>
      <w:r w:rsidR="009675F4" w:rsidRPr="009624D0">
        <w:rPr>
          <w:rFonts w:ascii="Aptos" w:hAnsi="Aptos"/>
          <w:sz w:val="24"/>
          <w:szCs w:val="24"/>
        </w:rPr>
        <w:t>93</w:t>
      </w:r>
      <w:r w:rsidR="00F012A2" w:rsidRPr="009624D0">
        <w:rPr>
          <w:rFonts w:ascii="Aptos" w:hAnsi="Aptos"/>
          <w:sz w:val="24"/>
          <w:szCs w:val="24"/>
        </w:rPr>
        <w:t>%)</w:t>
      </w:r>
    </w:p>
    <w:p w14:paraId="40D2A132" w14:textId="11E1EBF1" w:rsidR="002B5DB0" w:rsidRPr="009624D0" w:rsidRDefault="002B5DB0" w:rsidP="004164C2">
      <w:pPr>
        <w:pStyle w:val="NoSpacing"/>
        <w:numPr>
          <w:ilvl w:val="0"/>
          <w:numId w:val="22"/>
        </w:numPr>
        <w:rPr>
          <w:rFonts w:ascii="Aptos" w:hAnsi="Aptos" w:cstheme="minorHAnsi"/>
          <w:sz w:val="24"/>
          <w:szCs w:val="24"/>
        </w:rPr>
      </w:pPr>
      <w:r w:rsidRPr="009624D0">
        <w:rPr>
          <w:rFonts w:ascii="Aptos" w:hAnsi="Aptos" w:cstheme="minorHAnsi"/>
          <w:sz w:val="24"/>
          <w:szCs w:val="24"/>
        </w:rPr>
        <w:t>2 not started</w:t>
      </w:r>
    </w:p>
    <w:p w14:paraId="6B318504" w14:textId="67EDC50D" w:rsidR="0075324A" w:rsidRPr="00115E8F" w:rsidRDefault="00BF7A21" w:rsidP="00D63967">
      <w:pPr>
        <w:pStyle w:val="Heading1"/>
      </w:pPr>
      <w:r w:rsidRPr="00115E8F">
        <w:t>Goal 1: Support the Current Child Care Workforce</w:t>
      </w:r>
    </w:p>
    <w:tbl>
      <w:tblPr>
        <w:tblStyle w:val="GridTable3-Accent1"/>
        <w:tblW w:w="1451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890"/>
        <w:gridCol w:w="8660"/>
      </w:tblGrid>
      <w:tr w:rsidR="00727315" w:rsidRPr="00115E8F" w14:paraId="6A87D9C1" w14:textId="77777777" w:rsidTr="009F20D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65F33A" w14:textId="3619C766" w:rsidR="00724F89" w:rsidRPr="00166D61" w:rsidRDefault="00591720" w:rsidP="009E7561">
            <w:pPr>
              <w:pStyle w:val="NoSpacing"/>
              <w:jc w:val="center"/>
              <w:rPr>
                <w:rFonts w:ascii="Aptos" w:hAnsi="Aptos" w:cstheme="minorHAnsi"/>
                <w:i w:val="0"/>
                <w:iCs w:val="0"/>
                <w:sz w:val="24"/>
                <w:szCs w:val="24"/>
              </w:rPr>
            </w:pPr>
            <w:r w:rsidRPr="00166D61">
              <w:rPr>
                <w:rFonts w:ascii="Aptos" w:hAnsi="Aptos" w:cstheme="minorHAnsi"/>
                <w:i w:val="0"/>
                <w:iCs w:val="0"/>
                <w:sz w:val="24"/>
                <w:szCs w:val="24"/>
              </w:rPr>
              <w:t>Action Item</w:t>
            </w:r>
          </w:p>
        </w:tc>
        <w:tc>
          <w:tcPr>
            <w:tcW w:w="18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D8813B" w14:textId="77777777" w:rsidR="0014018F" w:rsidRPr="00166D61" w:rsidRDefault="00486A98" w:rsidP="009E7561">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sz w:val="24"/>
                <w:szCs w:val="24"/>
              </w:rPr>
            </w:pPr>
            <w:r w:rsidRPr="00166D61">
              <w:rPr>
                <w:rFonts w:ascii="Aptos" w:hAnsi="Aptos" w:cstheme="minorHAnsi"/>
                <w:sz w:val="24"/>
                <w:szCs w:val="24"/>
              </w:rPr>
              <w:t>Status</w:t>
            </w:r>
          </w:p>
          <w:p w14:paraId="6D15FD21" w14:textId="77777777" w:rsidR="0014018F" w:rsidRPr="00166D61" w:rsidRDefault="0014018F" w:rsidP="009E7561">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sz w:val="24"/>
                <w:szCs w:val="24"/>
              </w:rPr>
            </w:pPr>
            <w:r w:rsidRPr="00166D61">
              <w:rPr>
                <w:rFonts w:ascii="Aptos" w:hAnsi="Aptos" w:cstheme="minorHAnsi"/>
                <w:b w:val="0"/>
                <w:sz w:val="24"/>
                <w:szCs w:val="24"/>
              </w:rPr>
              <w:t>N = Not Started</w:t>
            </w:r>
          </w:p>
          <w:p w14:paraId="75029C2F" w14:textId="77777777" w:rsidR="0014018F" w:rsidRPr="00166D61" w:rsidRDefault="0014018F" w:rsidP="009E7561">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sz w:val="24"/>
                <w:szCs w:val="24"/>
              </w:rPr>
            </w:pPr>
            <w:r w:rsidRPr="00166D61">
              <w:rPr>
                <w:rFonts w:ascii="Aptos" w:hAnsi="Aptos" w:cstheme="minorHAnsi"/>
                <w:b w:val="0"/>
                <w:sz w:val="24"/>
                <w:szCs w:val="24"/>
              </w:rPr>
              <w:t>I = In Progress</w:t>
            </w:r>
          </w:p>
          <w:p w14:paraId="7B742A45" w14:textId="0F0DDD74" w:rsidR="009273F4" w:rsidRPr="00166D61" w:rsidRDefault="009273F4" w:rsidP="009E7561">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24"/>
                <w:szCs w:val="24"/>
              </w:rPr>
            </w:pPr>
            <w:r w:rsidRPr="00166D61">
              <w:rPr>
                <w:rFonts w:ascii="Aptos" w:hAnsi="Aptos" w:cstheme="minorHAnsi"/>
                <w:b w:val="0"/>
                <w:sz w:val="24"/>
                <w:szCs w:val="24"/>
              </w:rPr>
              <w:t>O = Ongoing</w:t>
            </w:r>
          </w:p>
          <w:p w14:paraId="1B30B7E9" w14:textId="5C5B3FD1" w:rsidR="00724F89" w:rsidRPr="00166D61" w:rsidRDefault="0014018F" w:rsidP="009E7561">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b w:val="0"/>
                <w:sz w:val="24"/>
                <w:szCs w:val="24"/>
              </w:rPr>
              <w:t>C = Completed</w:t>
            </w:r>
          </w:p>
        </w:tc>
        <w:tc>
          <w:tcPr>
            <w:tcW w:w="8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C3631" w14:textId="389D149D" w:rsidR="00724F89" w:rsidRPr="00166D61" w:rsidRDefault="0014018F" w:rsidP="009E7561">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Comments</w:t>
            </w:r>
          </w:p>
        </w:tc>
      </w:tr>
      <w:tr w:rsidR="00727315" w:rsidRPr="00115E8F" w14:paraId="2CF8E834"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auto"/>
          </w:tcPr>
          <w:p w14:paraId="3F59F713" w14:textId="77777777" w:rsidR="007F7669" w:rsidRPr="00B42B15" w:rsidRDefault="007F7669" w:rsidP="00046324">
            <w:pPr>
              <w:jc w:val="left"/>
            </w:pPr>
            <w:r w:rsidRPr="00115E8F">
              <w:rPr>
                <w:rStyle w:val="Heading4Char"/>
                <w:rFonts w:asciiTheme="minorHAnsi" w:hAnsiTheme="minorHAnsi" w:cstheme="minorHAnsi"/>
                <w:color w:val="000000" w:themeColor="text1"/>
              </w:rPr>
              <w:t>Action Item 1.1.1</w:t>
            </w:r>
            <w:r w:rsidRPr="00115E8F">
              <w:rPr>
                <w:color w:val="000000" w:themeColor="text1"/>
              </w:rPr>
              <w:t xml:space="preserve"> – </w:t>
            </w:r>
            <w:r w:rsidR="002032F8" w:rsidRPr="00046324">
              <w:rPr>
                <w:i w:val="0"/>
                <w:iCs w:val="0"/>
              </w:rPr>
              <w:t>Review the existing career pathway and core competency information in TECPDS and ensure that it is updated</w:t>
            </w:r>
          </w:p>
          <w:p w14:paraId="05407FE2" w14:textId="1B77007A" w:rsidR="00724F89" w:rsidRPr="00115E8F" w:rsidRDefault="00724F89" w:rsidP="003E5719">
            <w:pPr>
              <w:pStyle w:val="NoSpacing"/>
              <w:jc w:val="left"/>
              <w:rPr>
                <w:rFonts w:cstheme="minorHAnsi"/>
                <w:sz w:val="24"/>
                <w:szCs w:val="24"/>
              </w:rPr>
            </w:pPr>
          </w:p>
        </w:tc>
        <w:tc>
          <w:tcPr>
            <w:tcW w:w="1890" w:type="dxa"/>
            <w:tcBorders>
              <w:top w:val="single" w:sz="4" w:space="0" w:color="auto"/>
              <w:bottom w:val="single" w:sz="4" w:space="0" w:color="auto"/>
            </w:tcBorders>
            <w:shd w:val="clear" w:color="auto" w:fill="auto"/>
          </w:tcPr>
          <w:p w14:paraId="1676B52E" w14:textId="15CC8041" w:rsidR="00724F89" w:rsidRPr="00115E8F" w:rsidRDefault="00BF7A21" w:rsidP="0016255B">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15E8F">
              <w:rPr>
                <w:rFonts w:cstheme="minorHAnsi"/>
                <w:sz w:val="24"/>
                <w:szCs w:val="24"/>
              </w:rPr>
              <w:t>C</w:t>
            </w:r>
          </w:p>
        </w:tc>
        <w:tc>
          <w:tcPr>
            <w:tcW w:w="8660" w:type="dxa"/>
            <w:tcBorders>
              <w:top w:val="single" w:sz="4" w:space="0" w:color="auto"/>
              <w:bottom w:val="single" w:sz="4" w:space="0" w:color="auto"/>
            </w:tcBorders>
            <w:shd w:val="clear" w:color="auto" w:fill="auto"/>
          </w:tcPr>
          <w:p w14:paraId="420D0944" w14:textId="78F26DFF" w:rsidR="00724F89" w:rsidRPr="00B32ECE" w:rsidRDefault="0086793C" w:rsidP="00D0426E">
            <w:pPr>
              <w:cnfStyle w:val="000000100000" w:firstRow="0" w:lastRow="0" w:firstColumn="0" w:lastColumn="0" w:oddVBand="0" w:evenVBand="0" w:oddHBand="1" w:evenHBand="0" w:firstRowFirstColumn="0" w:firstRowLastColumn="0" w:lastRowFirstColumn="0" w:lastRowLastColumn="0"/>
              <w:rPr>
                <w:rStyle w:val="Hyperlink"/>
                <w:rFonts w:cstheme="minorHAnsi"/>
                <w:color w:val="auto"/>
                <w:szCs w:val="24"/>
                <w:u w:val="none"/>
              </w:rPr>
            </w:pPr>
            <w:r w:rsidRPr="00B32ECE">
              <w:rPr>
                <w:rFonts w:cstheme="minorHAnsi"/>
                <w:szCs w:val="24"/>
              </w:rPr>
              <w:t xml:space="preserve">TWC approved stimulus funding in the </w:t>
            </w:r>
            <w:hyperlink r:id="rId12" w:history="1">
              <w:r w:rsidRPr="00B32ECE">
                <w:rPr>
                  <w:rStyle w:val="Hyperlink"/>
                  <w:rFonts w:cstheme="minorHAnsi"/>
                  <w:color w:val="auto"/>
                  <w:szCs w:val="24"/>
                </w:rPr>
                <w:t>Ninth Tranche</w:t>
              </w:r>
            </w:hyperlink>
            <w:r w:rsidR="00177DB1" w:rsidRPr="00B32ECE">
              <w:rPr>
                <w:rStyle w:val="Hyperlink"/>
                <w:rFonts w:cstheme="minorHAnsi"/>
                <w:b/>
                <w:bCs/>
                <w:color w:val="auto"/>
                <w:szCs w:val="24"/>
                <w:u w:val="none"/>
              </w:rPr>
              <w:t xml:space="preserve"> </w:t>
            </w:r>
            <w:r w:rsidR="00177DB1" w:rsidRPr="00B32ECE">
              <w:rPr>
                <w:rStyle w:val="Hyperlink"/>
                <w:rFonts w:cstheme="minorHAnsi"/>
                <w:color w:val="auto"/>
                <w:szCs w:val="24"/>
                <w:u w:val="none"/>
              </w:rPr>
              <w:t xml:space="preserve">for a review of the </w:t>
            </w:r>
            <w:hyperlink r:id="rId13" w:history="1">
              <w:r w:rsidR="00345618" w:rsidRPr="00B32ECE">
                <w:rPr>
                  <w:rStyle w:val="Hyperlink"/>
                  <w:rFonts w:cstheme="minorHAnsi"/>
                  <w:szCs w:val="24"/>
                </w:rPr>
                <w:t>Texas Early Childhood Career Pathway</w:t>
              </w:r>
            </w:hyperlink>
            <w:r w:rsidR="00D947E7" w:rsidRPr="00B32ECE">
              <w:rPr>
                <w:rStyle w:val="Hyperlink"/>
                <w:rFonts w:cstheme="minorHAnsi"/>
                <w:color w:val="auto"/>
                <w:szCs w:val="24"/>
                <w:u w:val="none"/>
              </w:rPr>
              <w:t xml:space="preserve"> and update</w:t>
            </w:r>
            <w:r w:rsidR="00396BBB" w:rsidRPr="00B32ECE">
              <w:rPr>
                <w:rStyle w:val="Hyperlink"/>
                <w:rFonts w:cstheme="minorHAnsi"/>
                <w:color w:val="auto"/>
                <w:szCs w:val="24"/>
                <w:u w:val="none"/>
              </w:rPr>
              <w:t>d</w:t>
            </w:r>
            <w:r w:rsidR="00D947E7" w:rsidRPr="00B32ECE">
              <w:rPr>
                <w:rStyle w:val="Hyperlink"/>
                <w:rFonts w:cstheme="minorHAnsi"/>
                <w:color w:val="auto"/>
                <w:szCs w:val="24"/>
                <w:u w:val="none"/>
              </w:rPr>
              <w:t xml:space="preserve"> the state’s early childhood core competencies and career pathway framework. </w:t>
            </w:r>
            <w:r w:rsidR="00A93FE6" w:rsidRPr="00B32ECE">
              <w:rPr>
                <w:rStyle w:val="Hyperlink"/>
                <w:rFonts w:cstheme="minorHAnsi"/>
                <w:color w:val="auto"/>
                <w:szCs w:val="24"/>
                <w:u w:val="none"/>
              </w:rPr>
              <w:t xml:space="preserve"> </w:t>
            </w:r>
          </w:p>
          <w:p w14:paraId="34EB9A98" w14:textId="77777777" w:rsidR="00983DF0" w:rsidRPr="00B32ECE" w:rsidRDefault="00983DF0" w:rsidP="00D0426E">
            <w:pPr>
              <w:cnfStyle w:val="000000100000" w:firstRow="0" w:lastRow="0" w:firstColumn="0" w:lastColumn="0" w:oddVBand="0" w:evenVBand="0" w:oddHBand="1" w:evenHBand="0" w:firstRowFirstColumn="0" w:firstRowLastColumn="0" w:lastRowFirstColumn="0" w:lastRowLastColumn="0"/>
              <w:rPr>
                <w:rStyle w:val="Hyperlink"/>
                <w:rFonts w:cstheme="minorHAnsi"/>
                <w:color w:val="auto"/>
                <w:szCs w:val="24"/>
                <w:u w:val="none"/>
              </w:rPr>
            </w:pPr>
          </w:p>
          <w:p w14:paraId="6489F31B" w14:textId="306AD1DF" w:rsidR="00CC0CB9" w:rsidRPr="00B32ECE" w:rsidRDefault="00EB6186" w:rsidP="00D0426E">
            <w:pPr>
              <w:cnfStyle w:val="000000100000" w:firstRow="0" w:lastRow="0" w:firstColumn="0" w:lastColumn="0" w:oddVBand="0" w:evenVBand="0" w:oddHBand="1" w:evenHBand="0" w:firstRowFirstColumn="0" w:firstRowLastColumn="0" w:lastRowFirstColumn="0" w:lastRowLastColumn="0"/>
              <w:rPr>
                <w:rFonts w:cstheme="minorHAnsi"/>
                <w:b/>
                <w:bCs/>
                <w:szCs w:val="24"/>
              </w:rPr>
            </w:pPr>
            <w:r w:rsidRPr="00B32ECE">
              <w:rPr>
                <w:rStyle w:val="Hyperlink"/>
                <w:rFonts w:cstheme="minorHAnsi"/>
                <w:color w:val="auto"/>
                <w:szCs w:val="24"/>
                <w:u w:val="none"/>
              </w:rPr>
              <w:t>The</w:t>
            </w:r>
            <w:r w:rsidR="00CC0CB9" w:rsidRPr="00B32ECE">
              <w:rPr>
                <w:rStyle w:val="Hyperlink"/>
                <w:rFonts w:cstheme="minorHAnsi"/>
                <w:color w:val="auto"/>
                <w:szCs w:val="24"/>
                <w:u w:val="none"/>
              </w:rPr>
              <w:t xml:space="preserve"> </w:t>
            </w:r>
            <w:r w:rsidR="00CC0CB9" w:rsidRPr="00B32ECE">
              <w:rPr>
                <w:rFonts w:cstheme="minorHAnsi"/>
                <w:szCs w:val="24"/>
              </w:rPr>
              <w:t xml:space="preserve">Texas ECE Career </w:t>
            </w:r>
            <w:hyperlink r:id="rId14" w:history="1">
              <w:r w:rsidR="00BF7A21" w:rsidRPr="00B32ECE">
                <w:rPr>
                  <w:rStyle w:val="Hyperlink"/>
                  <w:rFonts w:cstheme="minorHAnsi"/>
                  <w:szCs w:val="24"/>
                </w:rPr>
                <w:t>Practitioner Pathways</w:t>
              </w:r>
            </w:hyperlink>
            <w:r w:rsidR="00FB5B96" w:rsidRPr="00B32ECE">
              <w:rPr>
                <w:rFonts w:cstheme="minorHAnsi"/>
                <w:szCs w:val="24"/>
              </w:rPr>
              <w:t xml:space="preserve"> was posted on the TECPDS web</w:t>
            </w:r>
            <w:r w:rsidR="007B21E2" w:rsidRPr="00B32ECE">
              <w:rPr>
                <w:rFonts w:cstheme="minorHAnsi"/>
                <w:szCs w:val="24"/>
              </w:rPr>
              <w:t>site in August of 2023.</w:t>
            </w:r>
          </w:p>
          <w:p w14:paraId="630F1E05" w14:textId="1B404274" w:rsidR="00EB6186" w:rsidRPr="00B32ECE" w:rsidRDefault="00EB6186" w:rsidP="00D0426E">
            <w:pPr>
              <w:cnfStyle w:val="000000100000" w:firstRow="0" w:lastRow="0" w:firstColumn="0" w:lastColumn="0" w:oddVBand="0" w:evenVBand="0" w:oddHBand="1" w:evenHBand="0" w:firstRowFirstColumn="0" w:firstRowLastColumn="0" w:lastRowFirstColumn="0" w:lastRowLastColumn="0"/>
              <w:rPr>
                <w:rStyle w:val="Hyperlink"/>
                <w:rFonts w:cstheme="minorHAnsi"/>
                <w:color w:val="auto"/>
                <w:szCs w:val="24"/>
                <w:u w:val="none"/>
              </w:rPr>
            </w:pPr>
          </w:p>
          <w:p w14:paraId="63116267" w14:textId="4C2AD8E5" w:rsidR="0095314F" w:rsidRPr="009624D0" w:rsidRDefault="00BF7A21" w:rsidP="00D0426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B42B15">
              <w:rPr>
                <w:rStyle w:val="Hyperlink"/>
                <w:rFonts w:cstheme="minorHAnsi"/>
                <w:color w:val="auto"/>
                <w:szCs w:val="24"/>
                <w:u w:val="none"/>
              </w:rPr>
              <w:t xml:space="preserve">The new The </w:t>
            </w:r>
            <w:hyperlink r:id="rId15" w:history="1">
              <w:r w:rsidRPr="00B42B15">
                <w:rPr>
                  <w:rStyle w:val="Hyperlink"/>
                  <w:rFonts w:cstheme="minorHAnsi"/>
                  <w:szCs w:val="24"/>
                </w:rPr>
                <w:t>Core Competencies for Early Childhood Practitioners and Administrators</w:t>
              </w:r>
            </w:hyperlink>
            <w:r w:rsidRPr="00B42B15">
              <w:rPr>
                <w:rStyle w:val="Hyperlink"/>
                <w:rFonts w:cstheme="minorHAnsi"/>
                <w:color w:val="auto"/>
                <w:szCs w:val="24"/>
                <w:u w:val="none"/>
              </w:rPr>
              <w:t xml:space="preserve">, </w:t>
            </w:r>
            <w:hyperlink r:id="rId16" w:history="1">
              <w:r w:rsidRPr="00B42B15">
                <w:rPr>
                  <w:rStyle w:val="Hyperlink"/>
                  <w:rFonts w:cstheme="minorHAnsi"/>
                  <w:szCs w:val="24"/>
                </w:rPr>
                <w:t>Core Competencies for Trainers</w:t>
              </w:r>
            </w:hyperlink>
            <w:r w:rsidRPr="00B42B15">
              <w:rPr>
                <w:rStyle w:val="Hyperlink"/>
                <w:rFonts w:cstheme="minorHAnsi"/>
                <w:color w:val="auto"/>
                <w:szCs w:val="24"/>
                <w:u w:val="none"/>
              </w:rPr>
              <w:t xml:space="preserve">, and the </w:t>
            </w:r>
            <w:hyperlink r:id="rId17" w:history="1">
              <w:r w:rsidRPr="00B42B15">
                <w:rPr>
                  <w:rStyle w:val="Hyperlink"/>
                  <w:rFonts w:cstheme="minorHAnsi"/>
                  <w:szCs w:val="24"/>
                </w:rPr>
                <w:t>Core Competencies for Coaches and Mentors</w:t>
              </w:r>
            </w:hyperlink>
            <w:r w:rsidRPr="00B42B15">
              <w:rPr>
                <w:rStyle w:val="Hyperlink"/>
                <w:rFonts w:cstheme="minorHAnsi"/>
                <w:color w:val="auto"/>
                <w:szCs w:val="24"/>
                <w:u w:val="none"/>
              </w:rPr>
              <w:t xml:space="preserve"> have been reviewed/updated and posted to the TECPDS website in November of 2023.</w:t>
            </w:r>
          </w:p>
        </w:tc>
      </w:tr>
      <w:tr w:rsidR="00A260B0" w:rsidRPr="00115E8F" w14:paraId="29E410EF" w14:textId="77777777" w:rsidTr="009F20D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40E3A900" w14:textId="77777777" w:rsidR="003E6442" w:rsidRPr="00731FD4" w:rsidRDefault="003E6442" w:rsidP="00731FD4">
            <w:pPr>
              <w:jc w:val="left"/>
              <w:rPr>
                <w:i w:val="0"/>
                <w:iCs w:val="0"/>
              </w:rPr>
            </w:pPr>
            <w:r w:rsidRPr="00731FD4">
              <w:rPr>
                <w:i w:val="0"/>
                <w:iCs w:val="0"/>
              </w:rPr>
              <w:lastRenderedPageBreak/>
              <w:t xml:space="preserve">Action Item 1.1.2 – </w:t>
            </w:r>
            <w:r w:rsidR="002032F8" w:rsidRPr="00731FD4">
              <w:rPr>
                <w:i w:val="0"/>
                <w:iCs w:val="0"/>
              </w:rPr>
              <w:t>Ensure Workforce Boards have staff that are familiar with TECPDS and can support CCS providers in their use of TECPDS</w:t>
            </w:r>
            <w:r w:rsidRPr="00731FD4">
              <w:rPr>
                <w:i w:val="0"/>
                <w:iCs w:val="0"/>
              </w:rPr>
              <w:t>.</w:t>
            </w:r>
          </w:p>
          <w:p w14:paraId="2B6C027B" w14:textId="4CF3D29D" w:rsidR="00724F89" w:rsidRPr="00115E8F" w:rsidRDefault="00724F89" w:rsidP="003E5719">
            <w:pPr>
              <w:pStyle w:val="NoSpacing"/>
              <w:jc w:val="left"/>
              <w:rPr>
                <w:rFonts w:cstheme="minorHAnsi"/>
                <w:sz w:val="24"/>
                <w:szCs w:val="24"/>
              </w:rPr>
            </w:pPr>
          </w:p>
        </w:tc>
        <w:tc>
          <w:tcPr>
            <w:tcW w:w="1890" w:type="dxa"/>
            <w:tcBorders>
              <w:top w:val="single" w:sz="4" w:space="0" w:color="auto"/>
              <w:bottom w:val="single" w:sz="4" w:space="0" w:color="auto"/>
            </w:tcBorders>
            <w:shd w:val="clear" w:color="auto" w:fill="F2F2F2" w:themeFill="background1" w:themeFillShade="F2"/>
          </w:tcPr>
          <w:p w14:paraId="44919E6B" w14:textId="1B49E799" w:rsidR="007F0C87" w:rsidRPr="00115E8F" w:rsidRDefault="00BC2FAC" w:rsidP="0016255B">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w:t>
            </w:r>
          </w:p>
          <w:p w14:paraId="69A7E945" w14:textId="6603FD34" w:rsidR="00724F89" w:rsidRPr="00115E8F" w:rsidRDefault="00724F89" w:rsidP="0016255B">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8660" w:type="dxa"/>
            <w:tcBorders>
              <w:top w:val="single" w:sz="4" w:space="0" w:color="auto"/>
              <w:bottom w:val="single" w:sz="4" w:space="0" w:color="auto"/>
            </w:tcBorders>
            <w:shd w:val="clear" w:color="auto" w:fill="F2F2F2" w:themeFill="background1" w:themeFillShade="F2"/>
          </w:tcPr>
          <w:p w14:paraId="3513ACFA" w14:textId="4BB47B97" w:rsidR="005D2338" w:rsidRPr="008B19A3" w:rsidRDefault="00CB6CFD" w:rsidP="00D0426E">
            <w:pPr>
              <w:cnfStyle w:val="000000000000" w:firstRow="0" w:lastRow="0" w:firstColumn="0" w:lastColumn="0" w:oddVBand="0" w:evenVBand="0" w:oddHBand="0" w:evenHBand="0" w:firstRowFirstColumn="0" w:firstRowLastColumn="0" w:lastRowFirstColumn="0" w:lastRowLastColumn="0"/>
            </w:pPr>
            <w:r w:rsidRPr="003036DE">
              <w:t>Guidance for Board</w:t>
            </w:r>
            <w:r w:rsidR="009B30F4" w:rsidRPr="003036DE">
              <w:t>s</w:t>
            </w:r>
            <w:r w:rsidRPr="003036DE">
              <w:t xml:space="preserve"> was provided </w:t>
            </w:r>
            <w:r w:rsidR="007F359E" w:rsidRPr="003036DE">
              <w:t>June 26, 20</w:t>
            </w:r>
            <w:r w:rsidRPr="003036DE">
              <w:t xml:space="preserve">23 via </w:t>
            </w:r>
            <w:r w:rsidR="00883C37" w:rsidRPr="008B19A3">
              <w:t>WD Letter 10-23, Texas Early Childhood Professional Development System Board Training and Participation</w:t>
            </w:r>
            <w:r w:rsidRPr="003036DE">
              <w:t xml:space="preserve">. </w:t>
            </w:r>
            <w:r w:rsidR="00A5737C" w:rsidRPr="003036DE">
              <w:t xml:space="preserve">Board training for TECPDS subject matter experts </w:t>
            </w:r>
            <w:r w:rsidR="00BF7A21" w:rsidRPr="003036DE">
              <w:t xml:space="preserve">(SME) </w:t>
            </w:r>
            <w:r w:rsidR="00A5737C" w:rsidRPr="003036DE">
              <w:t>was held on 9/21/23 and 9/27/23.</w:t>
            </w:r>
            <w:r w:rsidR="00983DF0" w:rsidRPr="003036DE">
              <w:t xml:space="preserve"> SMEs will continue to participate in required quarterly meetings, optional monthly </w:t>
            </w:r>
            <w:r w:rsidR="00BF4B9B" w:rsidRPr="003036DE">
              <w:t>meetings,</w:t>
            </w:r>
            <w:r w:rsidR="00983DF0" w:rsidRPr="003036DE">
              <w:t xml:space="preserve"> and optional </w:t>
            </w:r>
            <w:r w:rsidR="00913949" w:rsidRPr="003036DE">
              <w:t>office hours.</w:t>
            </w:r>
            <w:r w:rsidR="00BF7A21" w:rsidRPr="003036DE">
              <w:t xml:space="preserve"> </w:t>
            </w:r>
            <w:r w:rsidR="00EB38BD">
              <w:t xml:space="preserve">Updated guidance </w:t>
            </w:r>
            <w:r w:rsidR="00046087">
              <w:t xml:space="preserve">was provided </w:t>
            </w:r>
            <w:r w:rsidR="008B19A3">
              <w:t xml:space="preserve">February 15, 2024: </w:t>
            </w:r>
            <w:hyperlink r:id="rId18" w:history="1">
              <w:r w:rsidR="00E46D8A" w:rsidRPr="003036DE">
                <w:rPr>
                  <w:rStyle w:val="Hyperlink"/>
                  <w:bCs/>
                  <w:iCs/>
                  <w:szCs w:val="24"/>
                </w:rPr>
                <w:t>WD Letter 10-23, change 1</w:t>
              </w:r>
            </w:hyperlink>
            <w:r w:rsidR="00E46D8A" w:rsidRPr="003036DE">
              <w:rPr>
                <w:iCs/>
              </w:rPr>
              <w:t xml:space="preserve"> which added a guide for TECPDS SMEs to support them in their role and expected duties.</w:t>
            </w:r>
            <w:r w:rsidR="004D10C3">
              <w:rPr>
                <w:iCs/>
              </w:rPr>
              <w:t xml:space="preserve"> </w:t>
            </w:r>
            <w:r w:rsidR="004D10C3" w:rsidRPr="003036DE">
              <w:rPr>
                <w:iCs/>
              </w:rPr>
              <w:t>All TECPDS SMEs have access to a resource folder</w:t>
            </w:r>
            <w:r w:rsidR="004D10C3">
              <w:rPr>
                <w:iCs/>
              </w:rPr>
              <w:t xml:space="preserve"> </w:t>
            </w:r>
            <w:r w:rsidR="004D10C3" w:rsidRPr="003036DE">
              <w:rPr>
                <w:iCs/>
              </w:rPr>
              <w:t>to support their work and understanding of their role</w:t>
            </w:r>
            <w:r w:rsidR="004D10C3">
              <w:rPr>
                <w:iCs/>
              </w:rPr>
              <w:t>.</w:t>
            </w:r>
          </w:p>
          <w:p w14:paraId="4DC6F6E5" w14:textId="77777777" w:rsidR="004D10C3" w:rsidRPr="003036DE" w:rsidRDefault="004D10C3" w:rsidP="00D0426E">
            <w:pPr>
              <w:cnfStyle w:val="000000000000" w:firstRow="0" w:lastRow="0" w:firstColumn="0" w:lastColumn="0" w:oddVBand="0" w:evenVBand="0" w:oddHBand="0" w:evenHBand="0" w:firstRowFirstColumn="0" w:firstRowLastColumn="0" w:lastRowFirstColumn="0" w:lastRowLastColumn="0"/>
            </w:pPr>
          </w:p>
          <w:p w14:paraId="69ACEBEF" w14:textId="63282045" w:rsidR="00A5737C" w:rsidRPr="004D10C3" w:rsidRDefault="003B3B40" w:rsidP="00D0426E">
            <w:pPr>
              <w:cnfStyle w:val="000000000000" w:firstRow="0" w:lastRow="0" w:firstColumn="0" w:lastColumn="0" w:oddVBand="0" w:evenVBand="0" w:oddHBand="0" w:evenHBand="0" w:firstRowFirstColumn="0" w:firstRowLastColumn="0" w:lastRowFirstColumn="0" w:lastRowLastColumn="0"/>
              <w:rPr>
                <w:iCs/>
              </w:rPr>
            </w:pPr>
            <w:r w:rsidRPr="003036DE">
              <w:t>All TECP</w:t>
            </w:r>
            <w:r w:rsidR="008B19A3">
              <w:t>DS</w:t>
            </w:r>
            <w:r w:rsidRPr="003036DE">
              <w:t xml:space="preserve"> SMEs have completed the validator training.</w:t>
            </w:r>
            <w:r w:rsidR="006D657C" w:rsidRPr="003036DE">
              <w:t xml:space="preserve"> </w:t>
            </w:r>
            <w:r w:rsidR="006A0F01" w:rsidRPr="003036DE">
              <w:rPr>
                <w:iCs/>
              </w:rPr>
              <w:t xml:space="preserve">On March 27, 2024, the TECPDS Training of Trainers </w:t>
            </w:r>
            <w:r w:rsidR="006D657C" w:rsidRPr="003036DE">
              <w:rPr>
                <w:iCs/>
              </w:rPr>
              <w:t xml:space="preserve">(ToT) </w:t>
            </w:r>
            <w:r w:rsidR="006A0F01" w:rsidRPr="003036DE">
              <w:rPr>
                <w:iCs/>
              </w:rPr>
              <w:t xml:space="preserve">online course went live and </w:t>
            </w:r>
            <w:r w:rsidR="008B19A3">
              <w:rPr>
                <w:iCs/>
              </w:rPr>
              <w:t>is</w:t>
            </w:r>
            <w:r w:rsidR="006A0F01" w:rsidRPr="003036DE">
              <w:rPr>
                <w:iCs/>
              </w:rPr>
              <w:t xml:space="preserve"> accessible to Engage users. All new SMEs </w:t>
            </w:r>
            <w:r w:rsidR="008B19A3">
              <w:rPr>
                <w:iCs/>
              </w:rPr>
              <w:t>are</w:t>
            </w:r>
            <w:r w:rsidR="006A0F01" w:rsidRPr="003036DE">
              <w:rPr>
                <w:iCs/>
              </w:rPr>
              <w:t xml:space="preserve"> required to </w:t>
            </w:r>
            <w:r w:rsidR="006D657C" w:rsidRPr="003036DE">
              <w:rPr>
                <w:iCs/>
              </w:rPr>
              <w:t>complete</w:t>
            </w:r>
            <w:r w:rsidR="006A0F01" w:rsidRPr="003036DE">
              <w:rPr>
                <w:iCs/>
              </w:rPr>
              <w:t xml:space="preserve"> the ToT </w:t>
            </w:r>
            <w:r w:rsidR="006D657C" w:rsidRPr="003036DE">
              <w:rPr>
                <w:iCs/>
              </w:rPr>
              <w:t>modules, while c</w:t>
            </w:r>
            <w:r w:rsidR="006A0F01" w:rsidRPr="003036DE">
              <w:rPr>
                <w:iCs/>
              </w:rPr>
              <w:t xml:space="preserve">urrent SMEs will be encouraged to review. </w:t>
            </w:r>
          </w:p>
        </w:tc>
      </w:tr>
      <w:tr w:rsidR="00A260B0" w:rsidRPr="00115E8F" w14:paraId="46DD1950"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auto"/>
          </w:tcPr>
          <w:p w14:paraId="6586C4BE" w14:textId="02A4D0C3" w:rsidR="00A260B0" w:rsidRPr="00731FD4" w:rsidRDefault="00A260B0" w:rsidP="00731FD4">
            <w:pPr>
              <w:jc w:val="left"/>
              <w:rPr>
                <w:i w:val="0"/>
                <w:iCs w:val="0"/>
              </w:rPr>
            </w:pPr>
            <w:r w:rsidRPr="00731FD4">
              <w:rPr>
                <w:i w:val="0"/>
                <w:iCs w:val="0"/>
              </w:rPr>
              <w:lastRenderedPageBreak/>
              <w:t>Action Item 1.1.3 – Continue investing in TECPDS enhancements, including recommendations as a result of the TECPDS usability study.</w:t>
            </w:r>
          </w:p>
        </w:tc>
        <w:tc>
          <w:tcPr>
            <w:tcW w:w="1890" w:type="dxa"/>
            <w:tcBorders>
              <w:top w:val="single" w:sz="4" w:space="0" w:color="auto"/>
              <w:bottom w:val="single" w:sz="4" w:space="0" w:color="auto"/>
            </w:tcBorders>
            <w:shd w:val="clear" w:color="auto" w:fill="auto"/>
          </w:tcPr>
          <w:p w14:paraId="7E369F96" w14:textId="022AB8E3" w:rsidR="00A260B0" w:rsidRPr="00115E8F" w:rsidRDefault="00E54DE2" w:rsidP="00A260B0">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w:t>
            </w:r>
          </w:p>
        </w:tc>
        <w:tc>
          <w:tcPr>
            <w:tcW w:w="8660" w:type="dxa"/>
            <w:tcBorders>
              <w:top w:val="single" w:sz="4" w:space="0" w:color="auto"/>
              <w:bottom w:val="single" w:sz="4" w:space="0" w:color="auto"/>
            </w:tcBorders>
            <w:shd w:val="clear" w:color="auto" w:fill="auto"/>
          </w:tcPr>
          <w:p w14:paraId="1C977476" w14:textId="5FFD3283" w:rsidR="007A6B74" w:rsidRDefault="007A6B74" w:rsidP="00731FD4">
            <w:pPr>
              <w:cnfStyle w:val="000000100000" w:firstRow="0" w:lastRow="0" w:firstColumn="0" w:lastColumn="0" w:oddVBand="0" w:evenVBand="0" w:oddHBand="1" w:evenHBand="0" w:firstRowFirstColumn="0" w:firstRowLastColumn="0" w:lastRowFirstColumn="0" w:lastRowLastColumn="0"/>
            </w:pPr>
            <w:r>
              <w:t>TECPDS completed work on career pathways enhancements and technology updates during FY24.</w:t>
            </w:r>
          </w:p>
          <w:p w14:paraId="4CF19731" w14:textId="77777777" w:rsidR="00A260B0" w:rsidRDefault="00794DA1" w:rsidP="00731FD4">
            <w:pPr>
              <w:cnfStyle w:val="000000100000" w:firstRow="0" w:lastRow="0" w:firstColumn="0" w:lastColumn="0" w:oddVBand="0" w:evenVBand="0" w:oddHBand="1" w:evenHBand="0" w:firstRowFirstColumn="0" w:firstRowLastColumn="0" w:lastRowFirstColumn="0" w:lastRowLastColumn="0"/>
            </w:pPr>
            <w:r w:rsidRPr="00115E8F">
              <w:t>TWC contracted with an approved DIR vendor</w:t>
            </w:r>
            <w:r w:rsidR="0039667A" w:rsidRPr="00115E8F">
              <w:t>, ISF,</w:t>
            </w:r>
            <w:r w:rsidRPr="00115E8F">
              <w:t xml:space="preserve"> </w:t>
            </w:r>
            <w:r w:rsidR="009521C2">
              <w:t>in</w:t>
            </w:r>
            <w:r w:rsidR="009521C2" w:rsidRPr="00115E8F">
              <w:t xml:space="preserve"> </w:t>
            </w:r>
            <w:r w:rsidR="008B19A3">
              <w:t>September 2023</w:t>
            </w:r>
            <w:r w:rsidR="009521C2">
              <w:t xml:space="preserve"> to </w:t>
            </w:r>
            <w:r w:rsidR="00FB2C50">
              <w:t xml:space="preserve">conduct a </w:t>
            </w:r>
            <w:r w:rsidRPr="00115E8F">
              <w:t>study</w:t>
            </w:r>
            <w:r w:rsidR="00BF7A21" w:rsidRPr="00115E8F">
              <w:t>.</w:t>
            </w:r>
            <w:r w:rsidR="00984B0D">
              <w:t xml:space="preserve"> </w:t>
            </w:r>
            <w:r w:rsidR="00EA2EDF">
              <w:t>The</w:t>
            </w:r>
            <w:r w:rsidR="00261D32">
              <w:t xml:space="preserve"> final report</w:t>
            </w:r>
            <w:r w:rsidR="000D157F" w:rsidRPr="000D157F">
              <w:t xml:space="preserve"> was submitted to </w:t>
            </w:r>
            <w:r w:rsidR="00A260B0" w:rsidRPr="00115E8F">
              <w:t xml:space="preserve">TWC </w:t>
            </w:r>
            <w:r w:rsidR="000D157F" w:rsidRPr="000D157F">
              <w:t xml:space="preserve">on </w:t>
            </w:r>
            <w:r w:rsidR="00EA2EDF">
              <w:t>February 21, 2024</w:t>
            </w:r>
            <w:r w:rsidR="000D157F" w:rsidRPr="000D157F">
              <w:t xml:space="preserve">. TWC </w:t>
            </w:r>
            <w:r w:rsidR="00FD3412">
              <w:t>reviewed</w:t>
            </w:r>
            <w:r w:rsidR="00A260B0" w:rsidRPr="00115E8F">
              <w:t xml:space="preserve"> the recommendations </w:t>
            </w:r>
            <w:r w:rsidR="00FB2C50">
              <w:t xml:space="preserve">in collaboration with TECPDS </w:t>
            </w:r>
            <w:r w:rsidR="00A260B0" w:rsidRPr="00115E8F">
              <w:t>to determine how these can be implemented.</w:t>
            </w:r>
            <w:r w:rsidR="00033AF4">
              <w:t xml:space="preserve"> CLI submitted a </w:t>
            </w:r>
            <w:r w:rsidR="00033AF4" w:rsidRPr="00E005E9">
              <w:t xml:space="preserve">response to the Usability Study to include </w:t>
            </w:r>
            <w:r w:rsidR="00033AF4">
              <w:t xml:space="preserve">feasibility of recommendations and </w:t>
            </w:r>
            <w:r w:rsidR="00033AF4" w:rsidRPr="00E005E9">
              <w:t>cost projections. TWC update</w:t>
            </w:r>
            <w:r w:rsidR="00C06264">
              <w:t>d</w:t>
            </w:r>
            <w:r w:rsidR="00033AF4" w:rsidRPr="00E005E9">
              <w:t xml:space="preserve"> the FY25 budget to include enhancements proposed.</w:t>
            </w:r>
            <w:r w:rsidR="00C16187">
              <w:t xml:space="preserve"> The enhancements include </w:t>
            </w:r>
            <w:r w:rsidR="00C943EE">
              <w:t>more exploration of career pathways</w:t>
            </w:r>
            <w:r w:rsidR="00BB6FBD">
              <w:t xml:space="preserve">, </w:t>
            </w:r>
            <w:r w:rsidR="007A6F02">
              <w:t xml:space="preserve">career advancement </w:t>
            </w:r>
            <w:r w:rsidR="00AF5027">
              <w:t>resources for the TECPDS SMEs</w:t>
            </w:r>
            <w:r w:rsidR="00FB0F43">
              <w:t xml:space="preserve"> to use </w:t>
            </w:r>
            <w:r w:rsidR="00E07504">
              <w:t>to</w:t>
            </w:r>
            <w:r w:rsidR="00FB0F43">
              <w:t xml:space="preserve"> support programs, usability enhancements</w:t>
            </w:r>
            <w:r w:rsidR="005F68B7">
              <w:t xml:space="preserve"> for the website</w:t>
            </w:r>
            <w:r w:rsidR="00FE06A8">
              <w:t xml:space="preserve"> to include being mobile-friendly</w:t>
            </w:r>
            <w:r w:rsidR="00FB0F43">
              <w:t xml:space="preserve">, </w:t>
            </w:r>
            <w:r w:rsidR="00FE06A8">
              <w:t xml:space="preserve">and </w:t>
            </w:r>
            <w:r w:rsidR="00FB0F43">
              <w:t xml:space="preserve">Vietnamese translations throughout the </w:t>
            </w:r>
            <w:r w:rsidR="005F68B7">
              <w:t>web</w:t>
            </w:r>
            <w:r w:rsidR="00FB0F43">
              <w:t xml:space="preserve">site. </w:t>
            </w:r>
            <w:r w:rsidR="007A6F02">
              <w:t xml:space="preserve"> </w:t>
            </w:r>
          </w:p>
          <w:p w14:paraId="61C8EBC8" w14:textId="77777777" w:rsidR="00DC11AF" w:rsidRDefault="00DC11AF" w:rsidP="00731FD4">
            <w:pPr>
              <w:cnfStyle w:val="000000100000" w:firstRow="0" w:lastRow="0" w:firstColumn="0" w:lastColumn="0" w:oddVBand="0" w:evenVBand="0" w:oddHBand="1" w:evenHBand="0" w:firstRowFirstColumn="0" w:firstRowLastColumn="0" w:lastRowFirstColumn="0" w:lastRowLastColumn="0"/>
            </w:pPr>
          </w:p>
          <w:p w14:paraId="10953348" w14:textId="7D5B03FD" w:rsidR="00DC11AF" w:rsidRPr="00115E8F" w:rsidRDefault="00B90BA3" w:rsidP="00731FD4">
            <w:pPr>
              <w:cnfStyle w:val="000000100000" w:firstRow="0" w:lastRow="0" w:firstColumn="0" w:lastColumn="0" w:oddVBand="0" w:evenVBand="0" w:oddHBand="1" w:evenHBand="0" w:firstRowFirstColumn="0" w:firstRowLastColumn="0" w:lastRowFirstColumn="0" w:lastRowLastColumn="0"/>
            </w:pPr>
            <w:r>
              <w:t xml:space="preserve">CLI (TECPDS) will be conducting a User Feedback survey </w:t>
            </w:r>
            <w:r w:rsidR="00AC5A78">
              <w:t xml:space="preserve">in early 2026 </w:t>
            </w:r>
            <w:r>
              <w:t xml:space="preserve">to garner specific feedback related to the </w:t>
            </w:r>
            <w:r w:rsidR="00AC5A78">
              <w:t>enhancements</w:t>
            </w:r>
            <w:r>
              <w:t xml:space="preserve"> made to the TECPDS website. </w:t>
            </w:r>
            <w:r w:rsidR="00AC5A78">
              <w:t>CLI will share those results with TWC once compiled.</w:t>
            </w:r>
          </w:p>
        </w:tc>
      </w:tr>
      <w:tr w:rsidR="00A260B0" w:rsidRPr="00115E8F" w14:paraId="1DBC5929" w14:textId="77777777" w:rsidTr="009F20D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2890F3E5" w14:textId="475AB032" w:rsidR="00334A95" w:rsidRPr="00731FD4" w:rsidRDefault="00D84EB9" w:rsidP="00731FD4">
            <w:pPr>
              <w:jc w:val="left"/>
              <w:rPr>
                <w:i w:val="0"/>
                <w:iCs w:val="0"/>
              </w:rPr>
            </w:pPr>
            <w:r w:rsidRPr="00731FD4">
              <w:rPr>
                <w:i w:val="0"/>
                <w:iCs w:val="0"/>
              </w:rPr>
              <w:t xml:space="preserve">Action Item 1.1.4 – </w:t>
            </w:r>
            <w:r w:rsidR="00334A95" w:rsidRPr="00731FD4">
              <w:rPr>
                <w:i w:val="0"/>
                <w:iCs w:val="0"/>
              </w:rPr>
              <w:t xml:space="preserve">Enhance availability of free/low-cost professional development (PD) opportunities </w:t>
            </w:r>
            <w:r w:rsidRPr="00731FD4">
              <w:rPr>
                <w:i w:val="0"/>
                <w:iCs w:val="0"/>
              </w:rPr>
              <w:t xml:space="preserve">within the TECPDS Calendars </w:t>
            </w:r>
            <w:r w:rsidR="00334A95" w:rsidRPr="00731FD4">
              <w:rPr>
                <w:i w:val="0"/>
                <w:iCs w:val="0"/>
              </w:rPr>
              <w:t xml:space="preserve">by requiring </w:t>
            </w:r>
            <w:r w:rsidRPr="00731FD4">
              <w:rPr>
                <w:i w:val="0"/>
                <w:iCs w:val="0"/>
              </w:rPr>
              <w:t>that Workforce</w:t>
            </w:r>
            <w:r w:rsidR="00334A95" w:rsidRPr="00731FD4">
              <w:rPr>
                <w:i w:val="0"/>
                <w:iCs w:val="0"/>
              </w:rPr>
              <w:t xml:space="preserve"> Boards list all of their PD opportunities in TECPDS</w:t>
            </w:r>
          </w:p>
        </w:tc>
        <w:tc>
          <w:tcPr>
            <w:tcW w:w="1890" w:type="dxa"/>
            <w:tcBorders>
              <w:top w:val="single" w:sz="4" w:space="0" w:color="auto"/>
              <w:bottom w:val="single" w:sz="4" w:space="0" w:color="auto"/>
            </w:tcBorders>
            <w:shd w:val="clear" w:color="auto" w:fill="F2F2F2" w:themeFill="background1" w:themeFillShade="F2"/>
          </w:tcPr>
          <w:p w14:paraId="55E39D46" w14:textId="12086CB0" w:rsidR="00334A95" w:rsidRPr="00115E8F" w:rsidRDefault="00334A95" w:rsidP="0016255B">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15E8F">
              <w:rPr>
                <w:rFonts w:cstheme="minorHAnsi"/>
                <w:sz w:val="24"/>
                <w:szCs w:val="24"/>
              </w:rPr>
              <w:t>C</w:t>
            </w:r>
          </w:p>
          <w:p w14:paraId="5BE95ABA" w14:textId="5FC87405" w:rsidR="00334A95" w:rsidRPr="00115E8F" w:rsidRDefault="00334A95" w:rsidP="0016255B">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8660" w:type="dxa"/>
            <w:tcBorders>
              <w:top w:val="single" w:sz="4" w:space="0" w:color="auto"/>
            </w:tcBorders>
            <w:shd w:val="clear" w:color="auto" w:fill="F2F2F2" w:themeFill="background1" w:themeFillShade="F2"/>
          </w:tcPr>
          <w:p w14:paraId="2CB86C1F" w14:textId="77777777" w:rsidR="00C06264" w:rsidRDefault="00C06264" w:rsidP="00731FD4">
            <w:pPr>
              <w:cnfStyle w:val="000000000000" w:firstRow="0" w:lastRow="0" w:firstColumn="0" w:lastColumn="0" w:oddVBand="0" w:evenVBand="0" w:oddHBand="0" w:evenHBand="0" w:firstRowFirstColumn="0" w:firstRowLastColumn="0" w:lastRowFirstColumn="0" w:lastRowLastColumn="0"/>
              <w:rPr>
                <w:bCs/>
              </w:rPr>
            </w:pPr>
            <w:r w:rsidRPr="003036DE">
              <w:rPr>
                <w:bCs/>
              </w:rPr>
              <w:t xml:space="preserve">Guidance for Boards was provided June 26, 2023 via </w:t>
            </w:r>
            <w:r w:rsidRPr="008B19A3">
              <w:rPr>
                <w:bCs/>
              </w:rPr>
              <w:t>WD Letter 10-23, Texas Early Childhood Professional Development System Board Training and Participation</w:t>
            </w:r>
            <w:r w:rsidRPr="003036DE">
              <w:rPr>
                <w:bCs/>
              </w:rPr>
              <w:t xml:space="preserve">. </w:t>
            </w:r>
          </w:p>
          <w:p w14:paraId="74A00EB5" w14:textId="77777777" w:rsidR="00C06264" w:rsidRDefault="00C06264" w:rsidP="00731FD4">
            <w:pPr>
              <w:cnfStyle w:val="000000000000" w:firstRow="0" w:lastRow="0" w:firstColumn="0" w:lastColumn="0" w:oddVBand="0" w:evenVBand="0" w:oddHBand="0" w:evenHBand="0" w:firstRowFirstColumn="0" w:firstRowLastColumn="0" w:lastRowFirstColumn="0" w:lastRowLastColumn="0"/>
              <w:rPr>
                <w:bCs/>
              </w:rPr>
            </w:pPr>
          </w:p>
          <w:p w14:paraId="5FA94FAD" w14:textId="70728688" w:rsidR="00C06264" w:rsidRPr="008B19A3" w:rsidRDefault="00C06264" w:rsidP="00731FD4">
            <w:pPr>
              <w:cnfStyle w:val="000000000000" w:firstRow="0" w:lastRow="0" w:firstColumn="0" w:lastColumn="0" w:oddVBand="0" w:evenVBand="0" w:oddHBand="0" w:evenHBand="0" w:firstRowFirstColumn="0" w:firstRowLastColumn="0" w:lastRowFirstColumn="0" w:lastRowLastColumn="0"/>
              <w:rPr>
                <w:bCs/>
              </w:rPr>
            </w:pPr>
            <w:r>
              <w:rPr>
                <w:bCs/>
              </w:rPr>
              <w:t xml:space="preserve">Updated guidance was provided February 15, 2024: </w:t>
            </w:r>
            <w:hyperlink r:id="rId19" w:history="1">
              <w:r w:rsidRPr="003036DE">
                <w:rPr>
                  <w:rStyle w:val="Hyperlink"/>
                  <w:bCs/>
                  <w:iCs/>
                  <w:szCs w:val="24"/>
                </w:rPr>
                <w:t>WD Letter 10-23, change 1</w:t>
              </w:r>
            </w:hyperlink>
            <w:r w:rsidRPr="003036DE">
              <w:rPr>
                <w:bCs/>
                <w:iCs/>
              </w:rPr>
              <w:t xml:space="preserve"> which added a guide for TECPDS SMEs to support them in their role and expected duties.</w:t>
            </w:r>
            <w:r>
              <w:rPr>
                <w:bCs/>
                <w:iCs/>
              </w:rPr>
              <w:t xml:space="preserve"> </w:t>
            </w:r>
            <w:r w:rsidRPr="003036DE">
              <w:rPr>
                <w:bCs/>
                <w:iCs/>
              </w:rPr>
              <w:t>All TECPDS SMEs have access to a resource folder</w:t>
            </w:r>
            <w:r>
              <w:rPr>
                <w:bCs/>
                <w:iCs/>
              </w:rPr>
              <w:t xml:space="preserve"> </w:t>
            </w:r>
            <w:r w:rsidRPr="003036DE">
              <w:rPr>
                <w:bCs/>
                <w:iCs/>
              </w:rPr>
              <w:t>to support their work and understanding of their role</w:t>
            </w:r>
            <w:r>
              <w:rPr>
                <w:bCs/>
                <w:iCs/>
              </w:rPr>
              <w:t>.</w:t>
            </w:r>
          </w:p>
          <w:p w14:paraId="0152DA07" w14:textId="77777777" w:rsidR="00BF7A21" w:rsidRPr="00115E8F" w:rsidRDefault="00BF7A21" w:rsidP="00731FD4">
            <w:pPr>
              <w:cnfStyle w:val="000000000000" w:firstRow="0" w:lastRow="0" w:firstColumn="0" w:lastColumn="0" w:oddVBand="0" w:evenVBand="0" w:oddHBand="0" w:evenHBand="0" w:firstRowFirstColumn="0" w:firstRowLastColumn="0" w:lastRowFirstColumn="0" w:lastRowLastColumn="0"/>
              <w:rPr>
                <w:bCs/>
              </w:rPr>
            </w:pPr>
          </w:p>
          <w:p w14:paraId="224A76CD" w14:textId="6E229888" w:rsidR="00334A95" w:rsidRPr="00115E8F" w:rsidRDefault="00BF7A21" w:rsidP="00731FD4">
            <w:pPr>
              <w:cnfStyle w:val="000000000000" w:firstRow="0" w:lastRow="0" w:firstColumn="0" w:lastColumn="0" w:oddVBand="0" w:evenVBand="0" w:oddHBand="0" w:evenHBand="0" w:firstRowFirstColumn="0" w:firstRowLastColumn="0" w:lastRowFirstColumn="0" w:lastRowLastColumn="0"/>
            </w:pPr>
            <w:r w:rsidRPr="00115E8F">
              <w:rPr>
                <w:bCs/>
              </w:rPr>
              <w:t>SMEs will continue to participate in required quarterly meetings, optional monthly meetings, and optional office hours.</w:t>
            </w:r>
          </w:p>
        </w:tc>
      </w:tr>
      <w:tr w:rsidR="00AF702F" w:rsidRPr="00115E8F" w14:paraId="0472B0E3"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auto"/>
          </w:tcPr>
          <w:p w14:paraId="797C80F5" w14:textId="6480CE9D" w:rsidR="00AF702F" w:rsidRPr="00D0426E" w:rsidRDefault="00AF702F" w:rsidP="00D0426E">
            <w:pPr>
              <w:jc w:val="left"/>
              <w:rPr>
                <w:i w:val="0"/>
                <w:u w:val="single"/>
              </w:rPr>
            </w:pPr>
            <w:r w:rsidRPr="00D0426E">
              <w:rPr>
                <w:i w:val="0"/>
              </w:rPr>
              <w:lastRenderedPageBreak/>
              <w:t>Action Item 1.2.</w:t>
            </w:r>
            <w:r w:rsidR="00532ED2" w:rsidRPr="00D0426E">
              <w:rPr>
                <w:i w:val="0"/>
              </w:rPr>
              <w:t>1</w:t>
            </w:r>
            <w:r w:rsidRPr="00D0426E">
              <w:rPr>
                <w:i w:val="0"/>
              </w:rPr>
              <w:t xml:space="preserve"> – </w:t>
            </w:r>
            <w:r w:rsidR="00532ED2" w:rsidRPr="00D0426E">
              <w:rPr>
                <w:i w:val="0"/>
              </w:rPr>
              <w:t xml:space="preserve">Improve the infant and toddler child care workforce through continued support of the Texas Infant and Toddler Specialists Network (ITSN). </w:t>
            </w:r>
          </w:p>
        </w:tc>
        <w:tc>
          <w:tcPr>
            <w:tcW w:w="1890" w:type="dxa"/>
            <w:tcBorders>
              <w:top w:val="single" w:sz="4" w:space="0" w:color="auto"/>
              <w:bottom w:val="single" w:sz="4" w:space="0" w:color="auto"/>
            </w:tcBorders>
            <w:shd w:val="clear" w:color="auto" w:fill="auto"/>
          </w:tcPr>
          <w:p w14:paraId="386C27C6" w14:textId="5ECFCD17" w:rsidR="00AF702F" w:rsidRPr="00115E8F" w:rsidRDefault="00744573" w:rsidP="00A260B0">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w:t>
            </w:r>
          </w:p>
        </w:tc>
        <w:tc>
          <w:tcPr>
            <w:tcW w:w="8660" w:type="dxa"/>
            <w:shd w:val="clear" w:color="auto" w:fill="auto"/>
          </w:tcPr>
          <w:p w14:paraId="759D727A" w14:textId="77777777" w:rsidR="00F372A3" w:rsidRPr="00115E8F" w:rsidRDefault="00695561" w:rsidP="00D0426E">
            <w:pPr>
              <w:cnfStyle w:val="000000100000" w:firstRow="0" w:lastRow="0" w:firstColumn="0" w:lastColumn="0" w:oddVBand="0" w:evenVBand="0" w:oddHBand="1" w:evenHBand="0" w:firstRowFirstColumn="0" w:firstRowLastColumn="0" w:lastRowFirstColumn="0" w:lastRowLastColumn="0"/>
            </w:pPr>
            <w:r w:rsidRPr="00115E8F">
              <w:t>TWC will continue funding and supporting the ITSN in FYs 2023-25.</w:t>
            </w:r>
            <w:r w:rsidR="00752379" w:rsidRPr="00115E8F">
              <w:t xml:space="preserve"> </w:t>
            </w:r>
          </w:p>
          <w:p w14:paraId="47AF877C" w14:textId="77777777" w:rsidR="00F372A3" w:rsidRPr="00115E8F" w:rsidRDefault="00F372A3" w:rsidP="00D0426E">
            <w:pPr>
              <w:cnfStyle w:val="000000100000" w:firstRow="0" w:lastRow="0" w:firstColumn="0" w:lastColumn="0" w:oddVBand="0" w:evenVBand="0" w:oddHBand="1" w:evenHBand="0" w:firstRowFirstColumn="0" w:firstRowLastColumn="0" w:lastRowFirstColumn="0" w:lastRowLastColumn="0"/>
            </w:pPr>
          </w:p>
          <w:p w14:paraId="2DC9B18E" w14:textId="763FE9A7" w:rsidR="00AF702F" w:rsidRDefault="00BF7A21" w:rsidP="00D0426E">
            <w:pPr>
              <w:cnfStyle w:val="000000100000" w:firstRow="0" w:lastRow="0" w:firstColumn="0" w:lastColumn="0" w:oddVBand="0" w:evenVBand="0" w:oddHBand="1" w:evenHBand="0" w:firstRowFirstColumn="0" w:firstRowLastColumn="0" w:lastRowFirstColumn="0" w:lastRowLastColumn="0"/>
              <w:rPr>
                <w:rStyle w:val="Hyperlink"/>
                <w:rFonts w:cstheme="minorHAnsi"/>
                <w:szCs w:val="24"/>
              </w:rPr>
            </w:pPr>
            <w:r w:rsidRPr="00115E8F">
              <w:t xml:space="preserve">Guidance for Boards was provided December 4, 2023 via </w:t>
            </w:r>
            <w:hyperlink r:id="rId20" w:history="1">
              <w:r w:rsidRPr="00115E8F">
                <w:rPr>
                  <w:rStyle w:val="Hyperlink"/>
                  <w:rFonts w:cstheme="minorHAnsi"/>
                  <w:szCs w:val="24"/>
                </w:rPr>
                <w:t>WD Letter 25-23, Local Participation in the Texas Infant-Toddler Specialist Network</w:t>
              </w:r>
            </w:hyperlink>
            <w:r w:rsidRPr="00115E8F">
              <w:t>.</w:t>
            </w:r>
          </w:p>
          <w:p w14:paraId="283E98A5" w14:textId="5ECA8A08" w:rsidR="00BD5BEC" w:rsidRPr="001B78D3" w:rsidRDefault="00BD5BEC" w:rsidP="001B78D3">
            <w:pPr>
              <w:tabs>
                <w:tab w:val="left" w:pos="1973"/>
              </w:tabs>
              <w:cnfStyle w:val="000000100000" w:firstRow="0" w:lastRow="0" w:firstColumn="0" w:lastColumn="0" w:oddVBand="0" w:evenVBand="0" w:oddHBand="1" w:evenHBand="0" w:firstRowFirstColumn="0" w:firstRowLastColumn="0" w:lastRowFirstColumn="0" w:lastRowLastColumn="0"/>
            </w:pPr>
          </w:p>
        </w:tc>
      </w:tr>
      <w:tr w:rsidR="00A260B0" w:rsidRPr="00115E8F" w14:paraId="0A3BED21" w14:textId="77777777" w:rsidTr="009F20D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3E919FCC" w14:textId="3440064F" w:rsidR="00A260B0" w:rsidRPr="00D0426E" w:rsidRDefault="00A260B0" w:rsidP="00D0426E">
            <w:pPr>
              <w:jc w:val="left"/>
              <w:rPr>
                <w:i w:val="0"/>
              </w:rPr>
            </w:pPr>
            <w:r w:rsidRPr="00D0426E">
              <w:rPr>
                <w:i w:val="0"/>
              </w:rPr>
              <w:lastRenderedPageBreak/>
              <w:t>Action Item 1.2.</w:t>
            </w:r>
            <w:r w:rsidR="00937306" w:rsidRPr="00D0426E">
              <w:rPr>
                <w:i w:val="0"/>
              </w:rPr>
              <w:t>2</w:t>
            </w:r>
            <w:r w:rsidR="00BF7A21" w:rsidRPr="00D0426E">
              <w:rPr>
                <w:i w:val="0"/>
              </w:rPr>
              <w:t xml:space="preserve"> </w:t>
            </w:r>
            <w:r w:rsidRPr="00D0426E">
              <w:rPr>
                <w:i w:val="0"/>
              </w:rPr>
              <w:t xml:space="preserve">- Identify and provide information on Workforce Board initiatives to support the early childhood education (ECE) workforce, including those providing wage supports. </w:t>
            </w:r>
          </w:p>
          <w:p w14:paraId="0E65FB7A" w14:textId="34AB85C5" w:rsidR="00A260B0" w:rsidRPr="00115E8F" w:rsidRDefault="00A260B0" w:rsidP="00D0426E">
            <w:pPr>
              <w:jc w:val="left"/>
            </w:pPr>
          </w:p>
        </w:tc>
        <w:tc>
          <w:tcPr>
            <w:tcW w:w="1890" w:type="dxa"/>
            <w:tcBorders>
              <w:top w:val="single" w:sz="4" w:space="0" w:color="auto"/>
              <w:bottom w:val="single" w:sz="4" w:space="0" w:color="auto"/>
            </w:tcBorders>
            <w:shd w:val="clear" w:color="auto" w:fill="F2F2F2" w:themeFill="background1" w:themeFillShade="F2"/>
          </w:tcPr>
          <w:p w14:paraId="796D1E81" w14:textId="067DF49E" w:rsidR="00A260B0" w:rsidRPr="00115E8F" w:rsidRDefault="00BF7A21" w:rsidP="00D0426E">
            <w:pPr>
              <w:cnfStyle w:val="000000000000" w:firstRow="0" w:lastRow="0" w:firstColumn="0" w:lastColumn="0" w:oddVBand="0" w:evenVBand="0" w:oddHBand="0" w:evenHBand="0" w:firstRowFirstColumn="0" w:firstRowLastColumn="0" w:lastRowFirstColumn="0" w:lastRowLastColumn="0"/>
            </w:pPr>
            <w:r w:rsidRPr="00115E8F">
              <w:t>C</w:t>
            </w:r>
          </w:p>
        </w:tc>
        <w:tc>
          <w:tcPr>
            <w:tcW w:w="8660" w:type="dxa"/>
            <w:shd w:val="clear" w:color="auto" w:fill="F2F2F2" w:themeFill="background1" w:themeFillShade="F2"/>
          </w:tcPr>
          <w:p w14:paraId="22586252" w14:textId="3AF67570" w:rsidR="00A260B0" w:rsidRPr="00115E8F" w:rsidRDefault="00A260B0" w:rsidP="00D0426E">
            <w:pPr>
              <w:cnfStyle w:val="000000000000" w:firstRow="0" w:lastRow="0" w:firstColumn="0" w:lastColumn="0" w:oddVBand="0" w:evenVBand="0" w:oddHBand="0" w:evenHBand="0" w:firstRowFirstColumn="0" w:firstRowLastColumn="0" w:lastRowFirstColumn="0" w:lastRowLastColumn="0"/>
              <w:rPr>
                <w:rStyle w:val="Hyperlink"/>
                <w:rFonts w:cstheme="minorHAnsi"/>
                <w:color w:val="auto"/>
                <w:szCs w:val="24"/>
                <w:u w:val="none"/>
              </w:rPr>
            </w:pPr>
            <w:hyperlink r:id="rId21" w:history="1">
              <w:r w:rsidRPr="00115E8F">
                <w:rPr>
                  <w:rStyle w:val="Hyperlink"/>
                  <w:rFonts w:cstheme="minorHAnsi"/>
                  <w:szCs w:val="24"/>
                </w:rPr>
                <w:t>Child Care Workforce Strategic Plan</w:t>
              </w:r>
            </w:hyperlink>
            <w:r w:rsidRPr="00115E8F">
              <w:rPr>
                <w:rStyle w:val="Hyperlink"/>
                <w:rFonts w:cstheme="minorHAnsi"/>
                <w:szCs w:val="24"/>
                <w:u w:val="none"/>
              </w:rPr>
              <w:t xml:space="preserve"> </w:t>
            </w:r>
            <w:r w:rsidRPr="00115E8F">
              <w:rPr>
                <w:rStyle w:val="Hyperlink"/>
                <w:rFonts w:cstheme="minorHAnsi"/>
                <w:color w:val="auto"/>
                <w:szCs w:val="24"/>
                <w:u w:val="none"/>
              </w:rPr>
              <w:t>Appendix C highlights Boards with wage initiatives.</w:t>
            </w:r>
          </w:p>
          <w:p w14:paraId="63DACC66" w14:textId="4EBD0EE1" w:rsidR="005C061D" w:rsidRDefault="00620230" w:rsidP="00D0426E">
            <w:pPr>
              <w:cnfStyle w:val="000000000000" w:firstRow="0" w:lastRow="0" w:firstColumn="0" w:lastColumn="0" w:oddVBand="0" w:evenVBand="0" w:oddHBand="0" w:evenHBand="0" w:firstRowFirstColumn="0" w:firstRowLastColumn="0" w:lastRowFirstColumn="0" w:lastRowLastColumn="0"/>
            </w:pPr>
            <w:r w:rsidRPr="00F007FE">
              <w:t>For FY 2023,</w:t>
            </w:r>
            <w:r>
              <w:t xml:space="preserve"> </w:t>
            </w:r>
            <w:r w:rsidR="00432571" w:rsidRPr="00432571">
              <w:t>WD Letter 23-23</w:t>
            </w:r>
            <w:r w:rsidR="00A260B0" w:rsidRPr="00115E8F">
              <w:t xml:space="preserve"> published </w:t>
            </w:r>
            <w:r w:rsidR="00BF7A21" w:rsidRPr="00115E8F">
              <w:t>10/23/23</w:t>
            </w:r>
            <w:r w:rsidR="00A260B0" w:rsidRPr="00115E8F">
              <w:t xml:space="preserve">, </w:t>
            </w:r>
            <w:r w:rsidR="001D32F6" w:rsidRPr="00115E8F">
              <w:t>require</w:t>
            </w:r>
            <w:r w:rsidR="001D32F6">
              <w:t>d</w:t>
            </w:r>
            <w:r w:rsidR="001D32F6" w:rsidRPr="00115E8F">
              <w:t xml:space="preserve"> </w:t>
            </w:r>
            <w:r w:rsidR="00A260B0" w:rsidRPr="00115E8F">
              <w:t xml:space="preserve">Boards to develop a Child Care Quality (CCQ) plan, which outlines how they will invest their quality improvement funds. </w:t>
            </w:r>
            <w:r w:rsidR="00E56653">
              <w:t xml:space="preserve">For FY 2024, </w:t>
            </w:r>
            <w:hyperlink r:id="rId22" w:history="1">
              <w:r w:rsidR="009C60C4" w:rsidRPr="00AF191D">
                <w:rPr>
                  <w:rStyle w:val="Hyperlink"/>
                  <w:rFonts w:cstheme="minorHAnsi"/>
                  <w:szCs w:val="24"/>
                </w:rPr>
                <w:t>WD Letter 16-24</w:t>
              </w:r>
            </w:hyperlink>
            <w:r w:rsidR="009C60C4">
              <w:t xml:space="preserve"> </w:t>
            </w:r>
            <w:r w:rsidR="00557834">
              <w:t xml:space="preserve">published on </w:t>
            </w:r>
            <w:r w:rsidR="003763AE">
              <w:t xml:space="preserve">October 8, </w:t>
            </w:r>
            <w:r w:rsidR="00557834">
              <w:t>2024</w:t>
            </w:r>
            <w:r w:rsidR="00B1764B">
              <w:t xml:space="preserve">, revised the </w:t>
            </w:r>
            <w:r w:rsidR="00FA08B5">
              <w:t>reporting template and guidance provided to Boards</w:t>
            </w:r>
            <w:r w:rsidR="00592D3C">
              <w:t xml:space="preserve"> </w:t>
            </w:r>
            <w:r w:rsidR="000D4E6F">
              <w:t>on the CCQ plan and use of funds for quality initiatives.</w:t>
            </w:r>
            <w:r w:rsidR="00105EC6">
              <w:t xml:space="preserve"> This revision included additional dedicated quality funds for Boards, bringing the total to 6% allocated. TWC set specific parameters on 4% of the quality funds provided.</w:t>
            </w:r>
          </w:p>
          <w:p w14:paraId="75631F74" w14:textId="0211D3BB" w:rsidR="00A260B0" w:rsidRPr="00115E8F" w:rsidRDefault="00A260B0" w:rsidP="00D0426E">
            <w:pPr>
              <w:cnfStyle w:val="000000000000" w:firstRow="0" w:lastRow="0" w:firstColumn="0" w:lastColumn="0" w:oddVBand="0" w:evenVBand="0" w:oddHBand="0" w:evenHBand="0" w:firstRowFirstColumn="0" w:firstRowLastColumn="0" w:lastRowFirstColumn="0" w:lastRowLastColumn="0"/>
              <w:rPr>
                <w:rStyle w:val="Hyperlink"/>
                <w:rFonts w:cstheme="minorHAnsi"/>
                <w:szCs w:val="24"/>
                <w:u w:val="none"/>
              </w:rPr>
            </w:pPr>
            <w:r w:rsidRPr="00115E8F">
              <w:t xml:space="preserve">TWC provided Boards with a </w:t>
            </w:r>
            <w:hyperlink r:id="rId23" w:history="1">
              <w:r w:rsidRPr="00115E8F">
                <w:rPr>
                  <w:rStyle w:val="Hyperlink"/>
                  <w:rFonts w:cstheme="minorHAnsi"/>
                  <w:szCs w:val="24"/>
                </w:rPr>
                <w:t xml:space="preserve">CCQ </w:t>
              </w:r>
              <w:r w:rsidR="00F270F6">
                <w:rPr>
                  <w:rStyle w:val="Hyperlink"/>
                  <w:rFonts w:cstheme="minorHAnsi"/>
                  <w:szCs w:val="24"/>
                </w:rPr>
                <w:t xml:space="preserve">Strategic Planning and </w:t>
              </w:r>
              <w:r w:rsidRPr="00115E8F">
                <w:rPr>
                  <w:rStyle w:val="Hyperlink"/>
                  <w:rFonts w:cstheme="minorHAnsi"/>
                  <w:szCs w:val="24"/>
                </w:rPr>
                <w:t>Expenditures Guide</w:t>
              </w:r>
            </w:hyperlink>
            <w:r w:rsidRPr="00115E8F">
              <w:t xml:space="preserve"> to support them in planning for initiatives that support local Board data-driven goals which will provide measurable outcomes for each of the allowable activity buckets for spending. Both the Board </w:t>
            </w:r>
            <w:hyperlink r:id="rId24" w:history="1">
              <w:r w:rsidRPr="00115E8F">
                <w:rPr>
                  <w:rStyle w:val="Hyperlink"/>
                  <w:rFonts w:cstheme="minorHAnsi"/>
                  <w:szCs w:val="24"/>
                </w:rPr>
                <w:t>CCQ reports and Annual Expenditure plans</w:t>
              </w:r>
            </w:hyperlink>
            <w:r w:rsidRPr="00115E8F">
              <w:t xml:space="preserve"> are posted on the TWC website for reference, which includes data and narratives of the activities conducted. Activities focused on wage supports can be found in both reports.</w:t>
            </w:r>
          </w:p>
          <w:p w14:paraId="6A383AFD" w14:textId="666FCC70" w:rsidR="00BB0579" w:rsidRPr="00115E8F" w:rsidRDefault="00A260B0" w:rsidP="00D0426E">
            <w:pPr>
              <w:cnfStyle w:val="000000000000" w:firstRow="0" w:lastRow="0" w:firstColumn="0" w:lastColumn="0" w:oddVBand="0" w:evenVBand="0" w:oddHBand="0" w:evenHBand="0" w:firstRowFirstColumn="0" w:firstRowLastColumn="0" w:lastRowFirstColumn="0" w:lastRowLastColumn="0"/>
            </w:pPr>
            <w:r w:rsidRPr="00115E8F">
              <w:t xml:space="preserve">TWC </w:t>
            </w:r>
            <w:r w:rsidR="00BF7A21" w:rsidRPr="00115E8F">
              <w:t>hosted</w:t>
            </w:r>
            <w:r w:rsidRPr="00115E8F">
              <w:t xml:space="preserve"> a Board Child Care Quality Strategic Planning Meeting for all Boards</w:t>
            </w:r>
            <w:r w:rsidR="003D26AB">
              <w:t xml:space="preserve"> </w:t>
            </w:r>
            <w:r w:rsidR="00566CC8">
              <w:t>on October 3-4</w:t>
            </w:r>
            <w:r w:rsidR="00463691">
              <w:t>,</w:t>
            </w:r>
            <w:r w:rsidR="003D26AB">
              <w:t xml:space="preserve"> </w:t>
            </w:r>
            <w:r w:rsidR="006B5C78">
              <w:t xml:space="preserve">2023 and </w:t>
            </w:r>
            <w:r w:rsidR="00620230">
              <w:t xml:space="preserve">August 26-27, </w:t>
            </w:r>
            <w:r w:rsidR="006B5C78">
              <w:t>2024</w:t>
            </w:r>
            <w:r w:rsidRPr="00115E8F">
              <w:t xml:space="preserve">. </w:t>
            </w:r>
            <w:r w:rsidR="00BF7A21" w:rsidRPr="00115E8F">
              <w:t xml:space="preserve">TWC provided </w:t>
            </w:r>
            <w:r w:rsidRPr="00115E8F">
              <w:t>funding to Boards to support staff attendance</w:t>
            </w:r>
            <w:r w:rsidR="00BF7A21" w:rsidRPr="00115E8F">
              <w:t>,</w:t>
            </w:r>
            <w:r w:rsidRPr="00115E8F">
              <w:t xml:space="preserve"> to </w:t>
            </w:r>
            <w:r w:rsidR="00BF7A21" w:rsidRPr="00115E8F">
              <w:t>include guidance to Boards</w:t>
            </w:r>
            <w:r w:rsidRPr="00115E8F">
              <w:t xml:space="preserve"> provided June 26, 2023 via </w:t>
            </w:r>
            <w:hyperlink r:id="rId25" w:history="1">
              <w:r w:rsidRPr="00115E8F">
                <w:rPr>
                  <w:rStyle w:val="Hyperlink"/>
                  <w:rFonts w:cstheme="minorHAnsi"/>
                  <w:szCs w:val="24"/>
                </w:rPr>
                <w:t>WD Letter 11-23, Board Strategic Planning for Quality Improvement Event</w:t>
              </w:r>
            </w:hyperlink>
            <w:r w:rsidR="00653DA8">
              <w:rPr>
                <w:rStyle w:val="Hyperlink"/>
                <w:rFonts w:cstheme="minorHAnsi"/>
                <w:szCs w:val="24"/>
              </w:rPr>
              <w:t xml:space="preserve"> </w:t>
            </w:r>
            <w:r w:rsidR="00653DA8" w:rsidRPr="00C15AB6">
              <w:rPr>
                <w:rStyle w:val="Hyperlink"/>
                <w:rFonts w:cstheme="minorHAnsi"/>
                <w:color w:val="auto"/>
                <w:szCs w:val="24"/>
                <w:u w:val="none"/>
              </w:rPr>
              <w:t>and updated July 3, 2024</w:t>
            </w:r>
            <w:r w:rsidR="00C15AB6" w:rsidRPr="00C15AB6">
              <w:rPr>
                <w:rStyle w:val="Hyperlink"/>
                <w:rFonts w:cstheme="minorHAnsi"/>
                <w:color w:val="auto"/>
                <w:szCs w:val="24"/>
                <w:u w:val="none"/>
              </w:rPr>
              <w:t xml:space="preserve"> via:</w:t>
            </w:r>
            <w:r w:rsidR="00C15AB6" w:rsidRPr="007A6902">
              <w:t xml:space="preserve"> </w:t>
            </w:r>
            <w:r w:rsidR="00C15AB6" w:rsidRPr="00C15AB6">
              <w:rPr>
                <w:rStyle w:val="Hyperlink"/>
                <w:rFonts w:cstheme="minorHAnsi"/>
                <w:szCs w:val="24"/>
              </w:rPr>
              <w:t>WD Letter 11-23, Change 1</w:t>
            </w:r>
            <w:r w:rsidRPr="00115E8F">
              <w:t>.</w:t>
            </w:r>
            <w:r w:rsidR="00AB1D71" w:rsidRPr="00115E8F">
              <w:t xml:space="preserve"> </w:t>
            </w:r>
            <w:r w:rsidR="00720541" w:rsidRPr="00115E8F">
              <w:t>Approx. 100 Board and contractor staff attended</w:t>
            </w:r>
            <w:r w:rsidR="006B5C78">
              <w:t xml:space="preserve"> each of the meetings</w:t>
            </w:r>
            <w:r w:rsidR="00720541" w:rsidRPr="00115E8F">
              <w:t>.</w:t>
            </w:r>
            <w:r w:rsidR="003511E7" w:rsidRPr="00115E8F">
              <w:t xml:space="preserve"> </w:t>
            </w:r>
            <w:r w:rsidRPr="00115E8F">
              <w:t xml:space="preserve">Several Boards </w:t>
            </w:r>
            <w:r w:rsidR="00BF7A21" w:rsidRPr="00115E8F">
              <w:t>presented</w:t>
            </w:r>
            <w:r w:rsidRPr="00115E8F">
              <w:t xml:space="preserve"> promising practices, including Capital Area</w:t>
            </w:r>
            <w:r w:rsidR="004921F8">
              <w:t xml:space="preserve"> and North Central</w:t>
            </w:r>
            <w:r w:rsidRPr="00115E8F">
              <w:t>, who share</w:t>
            </w:r>
            <w:r w:rsidR="006B5C78">
              <w:t>d</w:t>
            </w:r>
            <w:r w:rsidRPr="00115E8F">
              <w:t xml:space="preserve"> information about </w:t>
            </w:r>
            <w:r w:rsidRPr="00F15B84">
              <w:t xml:space="preserve">their </w:t>
            </w:r>
            <w:r w:rsidR="006B5C78" w:rsidRPr="00F15B84">
              <w:rPr>
                <w:rStyle w:val="Hyperlink"/>
                <w:rFonts w:cstheme="minorHAnsi"/>
                <w:color w:val="auto"/>
                <w:szCs w:val="24"/>
                <w:u w:val="none"/>
              </w:rPr>
              <w:t>Wage Supplement P</w:t>
            </w:r>
            <w:r w:rsidR="004921F8" w:rsidRPr="00F15B84">
              <w:rPr>
                <w:rStyle w:val="Hyperlink"/>
                <w:rFonts w:cstheme="minorHAnsi"/>
                <w:color w:val="auto"/>
                <w:szCs w:val="24"/>
                <w:u w:val="none"/>
              </w:rPr>
              <w:t>rojects</w:t>
            </w:r>
            <w:r w:rsidR="00BF7A21" w:rsidRPr="00115E8F">
              <w:t>.</w:t>
            </w:r>
          </w:p>
        </w:tc>
      </w:tr>
      <w:tr w:rsidR="00A260B0" w:rsidRPr="00115E8F" w14:paraId="0CDB62A4"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auto"/>
          </w:tcPr>
          <w:p w14:paraId="0374A690" w14:textId="45646913" w:rsidR="003C6502" w:rsidRPr="00D0426E" w:rsidRDefault="003C6502" w:rsidP="00D0426E">
            <w:pPr>
              <w:jc w:val="left"/>
              <w:rPr>
                <w:i w:val="0"/>
                <w:u w:val="single"/>
              </w:rPr>
            </w:pPr>
            <w:r w:rsidRPr="00D0426E">
              <w:rPr>
                <w:i w:val="0"/>
              </w:rPr>
              <w:lastRenderedPageBreak/>
              <w:t>Action Item 1.2.</w:t>
            </w:r>
            <w:r w:rsidR="009F553E" w:rsidRPr="00D0426E">
              <w:rPr>
                <w:i w:val="0"/>
              </w:rPr>
              <w:t>3</w:t>
            </w:r>
            <w:r w:rsidRPr="00D0426E">
              <w:rPr>
                <w:i w:val="0"/>
              </w:rPr>
              <w:t xml:space="preserve"> – Incorporate strategies to support the ECE workforce within a new Child Care Quality Improvement Guide.</w:t>
            </w:r>
            <w:r w:rsidRPr="00D0426E">
              <w:rPr>
                <w:i w:val="0"/>
                <w:u w:val="single"/>
              </w:rPr>
              <w:t xml:space="preserve"> </w:t>
            </w:r>
          </w:p>
          <w:p w14:paraId="2BAF2E83" w14:textId="77777777" w:rsidR="00334A95" w:rsidRPr="00115E8F" w:rsidRDefault="00334A95" w:rsidP="003E5719">
            <w:pPr>
              <w:pStyle w:val="NoSpacing"/>
              <w:jc w:val="left"/>
              <w:rPr>
                <w:rFonts w:cstheme="minorHAnsi"/>
                <w:sz w:val="24"/>
                <w:szCs w:val="24"/>
              </w:rPr>
            </w:pPr>
          </w:p>
        </w:tc>
        <w:tc>
          <w:tcPr>
            <w:tcW w:w="1890" w:type="dxa"/>
            <w:tcBorders>
              <w:top w:val="single" w:sz="4" w:space="0" w:color="auto"/>
            </w:tcBorders>
            <w:shd w:val="clear" w:color="auto" w:fill="auto"/>
          </w:tcPr>
          <w:p w14:paraId="7A98279C" w14:textId="71526000" w:rsidR="00334A95" w:rsidRPr="00115E8F" w:rsidRDefault="00D72FF2" w:rsidP="0016255B">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15E8F">
              <w:rPr>
                <w:rFonts w:cstheme="minorHAnsi"/>
                <w:sz w:val="24"/>
                <w:szCs w:val="24"/>
              </w:rPr>
              <w:t>C</w:t>
            </w:r>
          </w:p>
        </w:tc>
        <w:tc>
          <w:tcPr>
            <w:tcW w:w="8660" w:type="dxa"/>
            <w:shd w:val="clear" w:color="auto" w:fill="auto"/>
          </w:tcPr>
          <w:p w14:paraId="57FB60F5" w14:textId="0ABE0511" w:rsidR="003D54D6" w:rsidRPr="00D0426E" w:rsidRDefault="00C66F80" w:rsidP="00D72FF2">
            <w:pPr>
              <w:pStyle w:val="NoSpacing"/>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D0426E">
              <w:rPr>
                <w:rFonts w:ascii="Aptos" w:hAnsi="Aptos" w:cstheme="minorHAnsi"/>
                <w:sz w:val="24"/>
                <w:szCs w:val="24"/>
              </w:rPr>
              <w:t xml:space="preserve">TWC also issued the </w:t>
            </w:r>
            <w:hyperlink r:id="rId26" w:history="1">
              <w:r w:rsidR="00285B0F" w:rsidRPr="00D0426E">
                <w:rPr>
                  <w:rStyle w:val="Hyperlink"/>
                  <w:rFonts w:ascii="Aptos" w:hAnsi="Aptos" w:cstheme="minorHAnsi"/>
                  <w:sz w:val="24"/>
                  <w:szCs w:val="24"/>
                </w:rPr>
                <w:t>CCQ Strategic Planning and Expenditures Guide</w:t>
              </w:r>
            </w:hyperlink>
            <w:r w:rsidRPr="00D0426E">
              <w:rPr>
                <w:rFonts w:ascii="Aptos" w:hAnsi="Aptos" w:cstheme="minorHAnsi"/>
                <w:sz w:val="24"/>
                <w:szCs w:val="24"/>
              </w:rPr>
              <w:t xml:space="preserve">, on </w:t>
            </w:r>
            <w:r w:rsidR="008426F4" w:rsidRPr="00D0426E">
              <w:rPr>
                <w:rFonts w:ascii="Aptos" w:hAnsi="Aptos" w:cstheme="minorHAnsi"/>
                <w:sz w:val="24"/>
                <w:szCs w:val="24"/>
              </w:rPr>
              <w:t xml:space="preserve">March 9, </w:t>
            </w:r>
            <w:r w:rsidRPr="00D0426E">
              <w:rPr>
                <w:rFonts w:ascii="Aptos" w:hAnsi="Aptos" w:cstheme="minorHAnsi"/>
                <w:sz w:val="24"/>
                <w:szCs w:val="24"/>
              </w:rPr>
              <w:t>2023</w:t>
            </w:r>
            <w:r w:rsidR="00466CE6" w:rsidRPr="00D0426E">
              <w:rPr>
                <w:rFonts w:ascii="Aptos" w:hAnsi="Aptos" w:cstheme="minorHAnsi"/>
                <w:sz w:val="24"/>
                <w:szCs w:val="24"/>
              </w:rPr>
              <w:t xml:space="preserve"> (updated </w:t>
            </w:r>
            <w:r w:rsidR="00270311" w:rsidRPr="00D0426E">
              <w:rPr>
                <w:rFonts w:ascii="Aptos" w:hAnsi="Aptos" w:cstheme="minorHAnsi"/>
                <w:sz w:val="24"/>
                <w:szCs w:val="24"/>
              </w:rPr>
              <w:t>October 2024)</w:t>
            </w:r>
            <w:r w:rsidR="00466CE6" w:rsidRPr="00D0426E">
              <w:rPr>
                <w:rFonts w:ascii="Aptos" w:hAnsi="Aptos" w:cstheme="minorHAnsi"/>
                <w:sz w:val="24"/>
                <w:szCs w:val="24"/>
              </w:rPr>
              <w:t xml:space="preserve"> </w:t>
            </w:r>
            <w:r w:rsidRPr="00D0426E">
              <w:rPr>
                <w:rFonts w:ascii="Aptos" w:hAnsi="Aptos" w:cstheme="minorHAnsi"/>
                <w:sz w:val="24"/>
                <w:szCs w:val="24"/>
              </w:rPr>
              <w:t xml:space="preserve">, which </w:t>
            </w:r>
            <w:r w:rsidR="00D72FF2" w:rsidRPr="00D0426E">
              <w:rPr>
                <w:rFonts w:ascii="Aptos" w:hAnsi="Aptos" w:cstheme="minorHAnsi"/>
                <w:sz w:val="24"/>
                <w:szCs w:val="24"/>
              </w:rPr>
              <w:t xml:space="preserve">highlights  </w:t>
            </w:r>
          </w:p>
          <w:p w14:paraId="3C8A2963" w14:textId="28217D8A" w:rsidR="00B42750" w:rsidRPr="00D0426E" w:rsidRDefault="00B42750" w:rsidP="003D54D6">
            <w:pPr>
              <w:pStyle w:val="NoSpacing"/>
              <w:numPr>
                <w:ilvl w:val="0"/>
                <w:numId w:val="9"/>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D0426E">
              <w:rPr>
                <w:rFonts w:ascii="Aptos" w:hAnsi="Aptos" w:cstheme="minorHAnsi"/>
                <w:sz w:val="24"/>
                <w:szCs w:val="24"/>
              </w:rPr>
              <w:t xml:space="preserve">Training &amp; </w:t>
            </w:r>
            <w:r w:rsidR="00BA1A4F" w:rsidRPr="00D0426E">
              <w:rPr>
                <w:rFonts w:ascii="Aptos" w:hAnsi="Aptos" w:cstheme="minorHAnsi"/>
                <w:sz w:val="24"/>
                <w:szCs w:val="24"/>
              </w:rPr>
              <w:t>p</w:t>
            </w:r>
            <w:r w:rsidRPr="00D0426E">
              <w:rPr>
                <w:rFonts w:ascii="Aptos" w:hAnsi="Aptos" w:cstheme="minorHAnsi"/>
                <w:sz w:val="24"/>
                <w:szCs w:val="24"/>
              </w:rPr>
              <w:t xml:space="preserve">rofessional </w:t>
            </w:r>
            <w:r w:rsidR="00BA1A4F" w:rsidRPr="00D0426E">
              <w:rPr>
                <w:rFonts w:ascii="Aptos" w:hAnsi="Aptos" w:cstheme="minorHAnsi"/>
                <w:sz w:val="24"/>
                <w:szCs w:val="24"/>
              </w:rPr>
              <w:t>d</w:t>
            </w:r>
            <w:r w:rsidRPr="00D0426E">
              <w:rPr>
                <w:rFonts w:ascii="Aptos" w:hAnsi="Aptos" w:cstheme="minorHAnsi"/>
                <w:sz w:val="24"/>
                <w:szCs w:val="24"/>
              </w:rPr>
              <w:t>evelopment</w:t>
            </w:r>
          </w:p>
          <w:p w14:paraId="22014FAA" w14:textId="29B121BA" w:rsidR="005E49FB" w:rsidRPr="00D0426E" w:rsidRDefault="005E49FB" w:rsidP="003D54D6">
            <w:pPr>
              <w:pStyle w:val="NoSpacing"/>
              <w:numPr>
                <w:ilvl w:val="0"/>
                <w:numId w:val="9"/>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D0426E">
              <w:rPr>
                <w:rFonts w:ascii="Aptos" w:hAnsi="Aptos" w:cstheme="minorHAnsi"/>
                <w:sz w:val="24"/>
                <w:szCs w:val="24"/>
              </w:rPr>
              <w:t>Financial incentives for staff</w:t>
            </w:r>
          </w:p>
          <w:p w14:paraId="7443A240" w14:textId="408391F1" w:rsidR="00407D83" w:rsidRPr="00D0426E" w:rsidRDefault="00407D83" w:rsidP="003D54D6">
            <w:pPr>
              <w:pStyle w:val="NoSpacing"/>
              <w:numPr>
                <w:ilvl w:val="0"/>
                <w:numId w:val="9"/>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D0426E">
              <w:rPr>
                <w:rFonts w:ascii="Aptos" w:hAnsi="Aptos" w:cstheme="minorHAnsi"/>
                <w:sz w:val="24"/>
                <w:szCs w:val="24"/>
              </w:rPr>
              <w:t xml:space="preserve">Release </w:t>
            </w:r>
            <w:r w:rsidR="00BA1A4F" w:rsidRPr="00D0426E">
              <w:rPr>
                <w:rFonts w:ascii="Aptos" w:hAnsi="Aptos" w:cstheme="minorHAnsi"/>
                <w:sz w:val="24"/>
                <w:szCs w:val="24"/>
              </w:rPr>
              <w:t>t</w:t>
            </w:r>
            <w:r w:rsidRPr="00D0426E">
              <w:rPr>
                <w:rFonts w:ascii="Aptos" w:hAnsi="Aptos" w:cstheme="minorHAnsi"/>
                <w:sz w:val="24"/>
                <w:szCs w:val="24"/>
              </w:rPr>
              <w:t xml:space="preserve">ime and/or </w:t>
            </w:r>
            <w:r w:rsidR="00BA1A4F" w:rsidRPr="00D0426E">
              <w:rPr>
                <w:rFonts w:ascii="Aptos" w:hAnsi="Aptos" w:cstheme="minorHAnsi"/>
                <w:sz w:val="24"/>
                <w:szCs w:val="24"/>
              </w:rPr>
              <w:t>s</w:t>
            </w:r>
            <w:r w:rsidRPr="00D0426E">
              <w:rPr>
                <w:rFonts w:ascii="Aptos" w:hAnsi="Aptos" w:cstheme="minorHAnsi"/>
                <w:sz w:val="24"/>
                <w:szCs w:val="24"/>
              </w:rPr>
              <w:t xml:space="preserve">ubstitute </w:t>
            </w:r>
            <w:r w:rsidR="00BA1A4F" w:rsidRPr="00D0426E">
              <w:rPr>
                <w:rFonts w:ascii="Aptos" w:hAnsi="Aptos" w:cstheme="minorHAnsi"/>
                <w:sz w:val="24"/>
                <w:szCs w:val="24"/>
              </w:rPr>
              <w:t>c</w:t>
            </w:r>
            <w:r w:rsidRPr="00D0426E">
              <w:rPr>
                <w:rFonts w:ascii="Aptos" w:hAnsi="Aptos" w:cstheme="minorHAnsi"/>
                <w:sz w:val="24"/>
                <w:szCs w:val="24"/>
              </w:rPr>
              <w:t>overage</w:t>
            </w:r>
          </w:p>
          <w:p w14:paraId="510C6FAC" w14:textId="75197753" w:rsidR="00F96D51" w:rsidRPr="00D0426E" w:rsidRDefault="00F96D51" w:rsidP="003D54D6">
            <w:pPr>
              <w:pStyle w:val="NoSpacing"/>
              <w:numPr>
                <w:ilvl w:val="0"/>
                <w:numId w:val="9"/>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D0426E">
              <w:rPr>
                <w:rFonts w:ascii="Aptos" w:hAnsi="Aptos" w:cstheme="minorHAnsi"/>
                <w:sz w:val="24"/>
                <w:szCs w:val="24"/>
              </w:rPr>
              <w:t xml:space="preserve">Financial </w:t>
            </w:r>
            <w:r w:rsidR="00EF6AAE" w:rsidRPr="00D0426E">
              <w:rPr>
                <w:rFonts w:ascii="Aptos" w:hAnsi="Aptos" w:cstheme="minorHAnsi"/>
                <w:sz w:val="24"/>
                <w:szCs w:val="24"/>
              </w:rPr>
              <w:t>i</w:t>
            </w:r>
            <w:r w:rsidRPr="00D0426E">
              <w:rPr>
                <w:rFonts w:ascii="Aptos" w:hAnsi="Aptos" w:cstheme="minorHAnsi"/>
                <w:sz w:val="24"/>
                <w:szCs w:val="24"/>
              </w:rPr>
              <w:t xml:space="preserve">ncentives for </w:t>
            </w:r>
            <w:r w:rsidR="00150B22" w:rsidRPr="00D0426E">
              <w:rPr>
                <w:rFonts w:ascii="Aptos" w:hAnsi="Aptos" w:cstheme="minorHAnsi"/>
                <w:sz w:val="24"/>
                <w:szCs w:val="24"/>
              </w:rPr>
              <w:t>m</w:t>
            </w:r>
            <w:r w:rsidRPr="00D0426E">
              <w:rPr>
                <w:rFonts w:ascii="Aptos" w:hAnsi="Aptos" w:cstheme="minorHAnsi"/>
                <w:sz w:val="24"/>
                <w:szCs w:val="24"/>
              </w:rPr>
              <w:t xml:space="preserve">aster </w:t>
            </w:r>
            <w:r w:rsidR="00150B22" w:rsidRPr="00D0426E">
              <w:rPr>
                <w:rFonts w:ascii="Aptos" w:hAnsi="Aptos" w:cstheme="minorHAnsi"/>
                <w:sz w:val="24"/>
                <w:szCs w:val="24"/>
              </w:rPr>
              <w:t>t</w:t>
            </w:r>
            <w:r w:rsidRPr="00D0426E">
              <w:rPr>
                <w:rFonts w:ascii="Aptos" w:hAnsi="Aptos" w:cstheme="minorHAnsi"/>
                <w:sz w:val="24"/>
                <w:szCs w:val="24"/>
              </w:rPr>
              <w:t xml:space="preserve">eachers and/or </w:t>
            </w:r>
            <w:r w:rsidR="00150B22" w:rsidRPr="00D0426E">
              <w:rPr>
                <w:rFonts w:ascii="Aptos" w:hAnsi="Aptos" w:cstheme="minorHAnsi"/>
                <w:sz w:val="24"/>
                <w:szCs w:val="24"/>
              </w:rPr>
              <w:t>c</w:t>
            </w:r>
            <w:r w:rsidRPr="00D0426E">
              <w:rPr>
                <w:rFonts w:ascii="Aptos" w:hAnsi="Aptos" w:cstheme="minorHAnsi"/>
                <w:sz w:val="24"/>
                <w:szCs w:val="24"/>
              </w:rPr>
              <w:t>oaches</w:t>
            </w:r>
          </w:p>
          <w:p w14:paraId="2EDF4D35" w14:textId="589C4A79" w:rsidR="007F5DCB" w:rsidRPr="00D0426E" w:rsidRDefault="007F5DCB" w:rsidP="003D54D6">
            <w:pPr>
              <w:pStyle w:val="NoSpacing"/>
              <w:numPr>
                <w:ilvl w:val="0"/>
                <w:numId w:val="9"/>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D0426E">
              <w:rPr>
                <w:rFonts w:ascii="Aptos" w:hAnsi="Aptos" w:cstheme="minorHAnsi"/>
                <w:sz w:val="24"/>
                <w:szCs w:val="24"/>
              </w:rPr>
              <w:t xml:space="preserve">Peer </w:t>
            </w:r>
            <w:r w:rsidR="00150B22" w:rsidRPr="00D0426E">
              <w:rPr>
                <w:rFonts w:ascii="Aptos" w:hAnsi="Aptos" w:cstheme="minorHAnsi"/>
                <w:sz w:val="24"/>
                <w:szCs w:val="24"/>
              </w:rPr>
              <w:t>l</w:t>
            </w:r>
            <w:r w:rsidRPr="00D0426E">
              <w:rPr>
                <w:rFonts w:ascii="Aptos" w:hAnsi="Aptos" w:cstheme="minorHAnsi"/>
                <w:sz w:val="24"/>
                <w:szCs w:val="24"/>
              </w:rPr>
              <w:t xml:space="preserve">earning </w:t>
            </w:r>
            <w:r w:rsidR="00150B22" w:rsidRPr="00D0426E">
              <w:rPr>
                <w:rFonts w:ascii="Aptos" w:hAnsi="Aptos" w:cstheme="minorHAnsi"/>
                <w:sz w:val="24"/>
                <w:szCs w:val="24"/>
              </w:rPr>
              <w:t>c</w:t>
            </w:r>
            <w:r w:rsidRPr="00D0426E">
              <w:rPr>
                <w:rFonts w:ascii="Aptos" w:hAnsi="Aptos" w:cstheme="minorHAnsi"/>
                <w:sz w:val="24"/>
                <w:szCs w:val="24"/>
              </w:rPr>
              <w:t xml:space="preserve">ommunities </w:t>
            </w:r>
            <w:r w:rsidR="007D5889" w:rsidRPr="00D0426E">
              <w:rPr>
                <w:rFonts w:ascii="Aptos" w:hAnsi="Aptos" w:cstheme="minorHAnsi"/>
                <w:sz w:val="24"/>
                <w:szCs w:val="24"/>
              </w:rPr>
              <w:t>for directors and/or teachers</w:t>
            </w:r>
          </w:p>
          <w:p w14:paraId="3CAFA6B9" w14:textId="3C8A9B47" w:rsidR="00064806" w:rsidRPr="00D0426E" w:rsidRDefault="000A6381" w:rsidP="003D54D6">
            <w:pPr>
              <w:pStyle w:val="NoSpacing"/>
              <w:numPr>
                <w:ilvl w:val="0"/>
                <w:numId w:val="9"/>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D0426E">
              <w:rPr>
                <w:rFonts w:ascii="Aptos" w:hAnsi="Aptos" w:cstheme="minorHAnsi"/>
                <w:sz w:val="24"/>
                <w:szCs w:val="24"/>
              </w:rPr>
              <w:t xml:space="preserve">Strategies to support I&amp;T </w:t>
            </w:r>
            <w:r w:rsidR="00150B22" w:rsidRPr="00D0426E">
              <w:rPr>
                <w:rFonts w:ascii="Aptos" w:hAnsi="Aptos" w:cstheme="minorHAnsi"/>
                <w:sz w:val="24"/>
                <w:szCs w:val="24"/>
              </w:rPr>
              <w:t>t</w:t>
            </w:r>
            <w:r w:rsidRPr="00D0426E">
              <w:rPr>
                <w:rFonts w:ascii="Aptos" w:hAnsi="Aptos" w:cstheme="minorHAnsi"/>
                <w:sz w:val="24"/>
                <w:szCs w:val="24"/>
              </w:rPr>
              <w:t>eachers</w:t>
            </w:r>
          </w:p>
          <w:p w14:paraId="6D6D059E" w14:textId="204206BA" w:rsidR="00D72FF2" w:rsidRPr="00D0426E" w:rsidRDefault="00175F5E" w:rsidP="003D54D6">
            <w:pPr>
              <w:pStyle w:val="NoSpacing"/>
              <w:numPr>
                <w:ilvl w:val="0"/>
                <w:numId w:val="9"/>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D0426E">
              <w:rPr>
                <w:rFonts w:ascii="Aptos" w:hAnsi="Aptos" w:cstheme="minorHAnsi"/>
                <w:sz w:val="24"/>
                <w:szCs w:val="24"/>
              </w:rPr>
              <w:t>W</w:t>
            </w:r>
            <w:r w:rsidR="00D72FF2" w:rsidRPr="00D0426E">
              <w:rPr>
                <w:rFonts w:ascii="Aptos" w:hAnsi="Aptos" w:cstheme="minorHAnsi"/>
                <w:sz w:val="24"/>
                <w:szCs w:val="24"/>
              </w:rPr>
              <w:t>age-supplementation as an allowable supply-building quality improvement activity</w:t>
            </w:r>
          </w:p>
          <w:p w14:paraId="3A348B93" w14:textId="24ABA6A3" w:rsidR="00334A95" w:rsidRPr="00115E8F" w:rsidRDefault="00A436F1" w:rsidP="00343510">
            <w:pPr>
              <w:pStyle w:val="NoSpacing"/>
              <w:numPr>
                <w:ilvl w:val="0"/>
                <w:numId w:val="9"/>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0426E">
              <w:rPr>
                <w:rFonts w:ascii="Aptos" w:hAnsi="Aptos" w:cstheme="minorHAnsi"/>
                <w:sz w:val="24"/>
                <w:szCs w:val="24"/>
              </w:rPr>
              <w:t xml:space="preserve">Mental health supports/staff wellness </w:t>
            </w:r>
            <w:r w:rsidR="00A81B4C" w:rsidRPr="00D0426E">
              <w:rPr>
                <w:rFonts w:ascii="Aptos" w:hAnsi="Aptos" w:cstheme="minorHAnsi"/>
                <w:sz w:val="24"/>
                <w:szCs w:val="24"/>
              </w:rPr>
              <w:t>resources</w:t>
            </w:r>
          </w:p>
        </w:tc>
      </w:tr>
      <w:tr w:rsidR="00A260B0" w:rsidRPr="00115E8F" w14:paraId="140DF36A" w14:textId="77777777" w:rsidTr="009F20D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3130200E" w14:textId="381FE59B" w:rsidR="00A260B0" w:rsidRPr="00166D61" w:rsidRDefault="00A260B0" w:rsidP="00F14C1C">
            <w:pPr>
              <w:jc w:val="left"/>
            </w:pPr>
            <w:r w:rsidRPr="00166D61">
              <w:rPr>
                <w:rStyle w:val="Heading4Char"/>
                <w:rFonts w:ascii="Aptos" w:hAnsi="Aptos" w:cstheme="minorHAnsi"/>
                <w:color w:val="auto"/>
              </w:rPr>
              <w:lastRenderedPageBreak/>
              <w:t>Action Item 1.2.</w:t>
            </w:r>
            <w:r w:rsidR="0001111C" w:rsidRPr="00166D61">
              <w:rPr>
                <w:rStyle w:val="Heading4Char"/>
                <w:rFonts w:ascii="Aptos" w:hAnsi="Aptos" w:cstheme="minorHAnsi"/>
                <w:color w:val="auto"/>
              </w:rPr>
              <w:t>4</w:t>
            </w:r>
            <w:r w:rsidRPr="00166D61">
              <w:rPr>
                <w:rStyle w:val="Heading4Char"/>
                <w:rFonts w:ascii="Aptos" w:hAnsi="Aptos" w:cstheme="minorHAnsi"/>
                <w:color w:val="auto"/>
              </w:rPr>
              <w:t xml:space="preserve"> – Host a best practices and strategic planning event for all Boards</w:t>
            </w:r>
            <w:r w:rsidRPr="00166D61">
              <w:t xml:space="preserve"> </w:t>
            </w:r>
            <w:r w:rsidRPr="00166D61">
              <w:rPr>
                <w:i w:val="0"/>
                <w:iCs w:val="0"/>
              </w:rPr>
              <w:t>to include details on opportunities to use quality improvement funds to support the ECE workforce</w:t>
            </w:r>
          </w:p>
        </w:tc>
        <w:tc>
          <w:tcPr>
            <w:tcW w:w="1890" w:type="dxa"/>
            <w:shd w:val="clear" w:color="auto" w:fill="F2F2F2" w:themeFill="background1" w:themeFillShade="F2"/>
          </w:tcPr>
          <w:p w14:paraId="1E4A934D" w14:textId="7861C51A" w:rsidR="00A260B0" w:rsidRPr="00115E8F" w:rsidRDefault="00BD7B6F" w:rsidP="00A260B0">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15E8F">
              <w:rPr>
                <w:rFonts w:cstheme="minorHAnsi"/>
                <w:sz w:val="24"/>
                <w:szCs w:val="24"/>
              </w:rPr>
              <w:t>C</w:t>
            </w:r>
          </w:p>
        </w:tc>
        <w:tc>
          <w:tcPr>
            <w:tcW w:w="8660" w:type="dxa"/>
            <w:shd w:val="clear" w:color="auto" w:fill="F2F2F2" w:themeFill="background1" w:themeFillShade="F2"/>
          </w:tcPr>
          <w:p w14:paraId="762CE1DF" w14:textId="140E4F35" w:rsidR="00A260B0" w:rsidRDefault="009874B0" w:rsidP="00F14C1C">
            <w:pPr>
              <w:cnfStyle w:val="000000000000" w:firstRow="0" w:lastRow="0" w:firstColumn="0" w:lastColumn="0" w:oddVBand="0" w:evenVBand="0" w:oddHBand="0" w:evenHBand="0" w:firstRowFirstColumn="0" w:firstRowLastColumn="0" w:lastRowFirstColumn="0" w:lastRowLastColumn="0"/>
            </w:pPr>
            <w:r w:rsidRPr="00115E8F">
              <w:t>TWC hosted a Board Child Care Quality Strategic Planning Meeting for all Boards</w:t>
            </w:r>
            <w:r>
              <w:t xml:space="preserve"> on October 3-4, 2023</w:t>
            </w:r>
            <w:r w:rsidR="00D525E8">
              <w:t>,</w:t>
            </w:r>
            <w:r>
              <w:t xml:space="preserve"> August 26-27, 2024</w:t>
            </w:r>
            <w:r w:rsidR="00D525E8">
              <w:t xml:space="preserve">, and </w:t>
            </w:r>
            <w:r w:rsidR="00525BB2">
              <w:t>July 15-16, 2025</w:t>
            </w:r>
            <w:r w:rsidRPr="00115E8F">
              <w:t xml:space="preserve">. TWC provided funding to Boards to support staff attendance, to include guidance to Boards provided June 26, 2023 via </w:t>
            </w:r>
            <w:hyperlink r:id="rId27" w:history="1">
              <w:r w:rsidRPr="00115E8F">
                <w:rPr>
                  <w:rStyle w:val="Hyperlink"/>
                  <w:rFonts w:cstheme="minorHAnsi"/>
                  <w:szCs w:val="24"/>
                </w:rPr>
                <w:t>WD Letter 11-23, Board Strategic Planning for Quality Improvement Event</w:t>
              </w:r>
            </w:hyperlink>
            <w:r>
              <w:rPr>
                <w:rStyle w:val="Hyperlink"/>
                <w:rFonts w:cstheme="minorHAnsi"/>
                <w:szCs w:val="24"/>
              </w:rPr>
              <w:t xml:space="preserve"> </w:t>
            </w:r>
            <w:r w:rsidRPr="00C15AB6">
              <w:rPr>
                <w:rStyle w:val="Hyperlink"/>
                <w:rFonts w:cstheme="minorHAnsi"/>
                <w:color w:val="auto"/>
                <w:szCs w:val="24"/>
                <w:u w:val="none"/>
              </w:rPr>
              <w:t>and updated July 3, 2024 via:</w:t>
            </w:r>
            <w:r w:rsidRPr="007A6902">
              <w:t xml:space="preserve"> </w:t>
            </w:r>
            <w:r w:rsidRPr="00C15AB6">
              <w:rPr>
                <w:rStyle w:val="Hyperlink"/>
                <w:rFonts w:cstheme="minorHAnsi"/>
                <w:szCs w:val="24"/>
              </w:rPr>
              <w:t>WD Letter 11-23, Change 1</w:t>
            </w:r>
            <w:r w:rsidRPr="00115E8F">
              <w:t>. Approx. 100 Board and contractor staff attended</w:t>
            </w:r>
            <w:r>
              <w:t xml:space="preserve"> each of the meetings</w:t>
            </w:r>
            <w:r w:rsidRPr="00115E8F">
              <w:t xml:space="preserve">. </w:t>
            </w:r>
            <w:r w:rsidR="00BF7A21" w:rsidRPr="00115E8F">
              <w:t>Several Boards presented promising practices.</w:t>
            </w:r>
          </w:p>
          <w:p w14:paraId="6551624C" w14:textId="77777777" w:rsidR="001E32FC" w:rsidRDefault="001E32FC" w:rsidP="00F14C1C">
            <w:pPr>
              <w:cnfStyle w:val="000000000000" w:firstRow="0" w:lastRow="0" w:firstColumn="0" w:lastColumn="0" w:oddVBand="0" w:evenVBand="0" w:oddHBand="0" w:evenHBand="0" w:firstRowFirstColumn="0" w:firstRowLastColumn="0" w:lastRowFirstColumn="0" w:lastRowLastColumn="0"/>
            </w:pPr>
          </w:p>
          <w:p w14:paraId="26D2F94B" w14:textId="3E5746F1" w:rsidR="001E32FC" w:rsidRDefault="002415F9" w:rsidP="00F14C1C">
            <w:pPr>
              <w:cnfStyle w:val="000000000000" w:firstRow="0" w:lastRow="0" w:firstColumn="0" w:lastColumn="0" w:oddVBand="0" w:evenVBand="0" w:oddHBand="0" w:evenHBand="0" w:firstRowFirstColumn="0" w:firstRowLastColumn="0" w:lastRowFirstColumn="0" w:lastRowLastColumn="0"/>
            </w:pPr>
            <w:r w:rsidRPr="00F007FE">
              <w:t>For FY 2023,</w:t>
            </w:r>
            <w:r>
              <w:t xml:space="preserve"> </w:t>
            </w:r>
            <w:r w:rsidRPr="00432571">
              <w:t>WD Letter 23-23</w:t>
            </w:r>
            <w:r w:rsidRPr="00115E8F">
              <w:t xml:space="preserve"> published 10/23/23, require</w:t>
            </w:r>
            <w:r>
              <w:t>d</w:t>
            </w:r>
            <w:r w:rsidRPr="00115E8F">
              <w:t xml:space="preserve"> Boards to develop a Child Care Quality (CCQ) plan, which outlines how they will invest their quality improvement funds. </w:t>
            </w:r>
            <w:r>
              <w:t xml:space="preserve">For FY 2024, </w:t>
            </w:r>
            <w:hyperlink r:id="rId28" w:history="1">
              <w:r w:rsidRPr="00AF191D">
                <w:rPr>
                  <w:rStyle w:val="Hyperlink"/>
                  <w:rFonts w:cstheme="minorHAnsi"/>
                  <w:szCs w:val="24"/>
                </w:rPr>
                <w:t>WD Letter 16-24</w:t>
              </w:r>
            </w:hyperlink>
            <w:r>
              <w:t xml:space="preserve"> published on October 8, 2024, revised the reporting template and guidance provided to Boards on the CCQ plan and use of funds for quality initiatives. This revision included additional dedicated quality funds for Boards, bringing the total to 6% allocated. TWC set specific parameters on 4% of the quality funds provided.</w:t>
            </w:r>
          </w:p>
          <w:p w14:paraId="7EED0BFC" w14:textId="77777777" w:rsidR="002415F9" w:rsidRDefault="002415F9" w:rsidP="00F14C1C">
            <w:pPr>
              <w:cnfStyle w:val="000000000000" w:firstRow="0" w:lastRow="0" w:firstColumn="0" w:lastColumn="0" w:oddVBand="0" w:evenVBand="0" w:oddHBand="0" w:evenHBand="0" w:firstRowFirstColumn="0" w:firstRowLastColumn="0" w:lastRowFirstColumn="0" w:lastRowLastColumn="0"/>
            </w:pPr>
          </w:p>
          <w:p w14:paraId="2E01BF20" w14:textId="582FC04F" w:rsidR="001E32FC" w:rsidRPr="00115E8F" w:rsidRDefault="001E32FC" w:rsidP="00F14C1C">
            <w:pPr>
              <w:cnfStyle w:val="000000000000" w:firstRow="0" w:lastRow="0" w:firstColumn="0" w:lastColumn="0" w:oddVBand="0" w:evenVBand="0" w:oddHBand="0" w:evenHBand="0" w:firstRowFirstColumn="0" w:firstRowLastColumn="0" w:lastRowFirstColumn="0" w:lastRowLastColumn="0"/>
            </w:pPr>
            <w:r w:rsidRPr="00115E8F">
              <w:t xml:space="preserve">TWC provided Boards with a </w:t>
            </w:r>
            <w:hyperlink r:id="rId29" w:history="1">
              <w:r w:rsidRPr="00115E8F">
                <w:rPr>
                  <w:rStyle w:val="Hyperlink"/>
                  <w:rFonts w:cstheme="minorHAnsi"/>
                  <w:szCs w:val="24"/>
                </w:rPr>
                <w:t xml:space="preserve">CCQ </w:t>
              </w:r>
              <w:r w:rsidR="002C7226">
                <w:rPr>
                  <w:rStyle w:val="Hyperlink"/>
                  <w:rFonts w:cstheme="minorHAnsi"/>
                  <w:szCs w:val="24"/>
                </w:rPr>
                <w:t xml:space="preserve">Strategic Planning and </w:t>
              </w:r>
              <w:r w:rsidRPr="00115E8F">
                <w:rPr>
                  <w:rStyle w:val="Hyperlink"/>
                  <w:rFonts w:cstheme="minorHAnsi"/>
                  <w:szCs w:val="24"/>
                </w:rPr>
                <w:t>Expenditures Guide</w:t>
              </w:r>
            </w:hyperlink>
            <w:r w:rsidRPr="00115E8F">
              <w:t xml:space="preserve"> to support them in planning for initiatives that support local Board data-driven goals which will provide measurable outcomes for each of the allowable activity buckets for spending. Both the Board </w:t>
            </w:r>
            <w:hyperlink r:id="rId30" w:history="1">
              <w:r w:rsidRPr="00115E8F">
                <w:rPr>
                  <w:rStyle w:val="Hyperlink"/>
                  <w:rFonts w:cstheme="minorHAnsi"/>
                  <w:szCs w:val="24"/>
                </w:rPr>
                <w:t>CCQ reports and Annual Expenditure plans</w:t>
              </w:r>
            </w:hyperlink>
            <w:r w:rsidRPr="00115E8F">
              <w:t xml:space="preserve"> are posted on the TWC website for reference, which includes data and narratives of the activities conducted. Activities focused on wage supports can be found in both reports.</w:t>
            </w:r>
          </w:p>
        </w:tc>
      </w:tr>
      <w:tr w:rsidR="00A260B0" w:rsidRPr="00115E8F" w14:paraId="033B5B51"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auto"/>
          </w:tcPr>
          <w:p w14:paraId="603953B8" w14:textId="3AB82DC5" w:rsidR="00F55036" w:rsidRPr="00F14C1C" w:rsidRDefault="00F55036" w:rsidP="00F14C1C">
            <w:pPr>
              <w:jc w:val="left"/>
            </w:pPr>
            <w:r w:rsidRPr="00F14C1C">
              <w:rPr>
                <w:rStyle w:val="Heading4Char"/>
                <w:rFonts w:ascii="Aptos" w:hAnsi="Aptos" w:cstheme="minorHAnsi"/>
                <w:color w:val="auto"/>
              </w:rPr>
              <w:lastRenderedPageBreak/>
              <w:t>Action Item 1.2.</w:t>
            </w:r>
            <w:r w:rsidR="0001111C" w:rsidRPr="00F14C1C">
              <w:rPr>
                <w:rStyle w:val="Heading4Char"/>
                <w:rFonts w:ascii="Aptos" w:hAnsi="Aptos" w:cstheme="minorHAnsi"/>
                <w:color w:val="auto"/>
              </w:rPr>
              <w:t>5</w:t>
            </w:r>
            <w:r w:rsidRPr="00F14C1C">
              <w:rPr>
                <w:rStyle w:val="Heading4Char"/>
                <w:rFonts w:ascii="Aptos" w:hAnsi="Aptos" w:cstheme="minorHAnsi"/>
                <w:color w:val="auto"/>
              </w:rPr>
              <w:t xml:space="preserve"> – Continue to support initiatives which assist child care employers and early childhood educators</w:t>
            </w:r>
            <w:r w:rsidRPr="00F14C1C">
              <w:t>.</w:t>
            </w:r>
          </w:p>
          <w:p w14:paraId="5343163A" w14:textId="77777777" w:rsidR="00012209" w:rsidRPr="00115E8F" w:rsidRDefault="00012209" w:rsidP="003E5719">
            <w:pPr>
              <w:pStyle w:val="NoSpacing"/>
              <w:jc w:val="left"/>
              <w:rPr>
                <w:rStyle w:val="Heading4Char"/>
                <w:rFonts w:asciiTheme="minorHAnsi" w:hAnsiTheme="minorHAnsi" w:cstheme="minorHAnsi"/>
                <w:i/>
                <w:color w:val="auto"/>
              </w:rPr>
            </w:pPr>
          </w:p>
        </w:tc>
        <w:tc>
          <w:tcPr>
            <w:tcW w:w="1890" w:type="dxa"/>
            <w:shd w:val="clear" w:color="auto" w:fill="auto"/>
          </w:tcPr>
          <w:p w14:paraId="4FB881B7" w14:textId="78451C76" w:rsidR="00012209" w:rsidRPr="00115E8F" w:rsidRDefault="00497DE8" w:rsidP="0016255B">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w:t>
            </w:r>
          </w:p>
        </w:tc>
        <w:tc>
          <w:tcPr>
            <w:tcW w:w="8660" w:type="dxa"/>
            <w:shd w:val="clear" w:color="auto" w:fill="auto"/>
          </w:tcPr>
          <w:p w14:paraId="56D9F5B3" w14:textId="06286FE8" w:rsidR="005279F8" w:rsidRPr="00166D61" w:rsidRDefault="00B42D58" w:rsidP="00334A95">
            <w:pPr>
              <w:pStyle w:val="NoSpacing"/>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166D61">
              <w:rPr>
                <w:rFonts w:ascii="Aptos" w:hAnsi="Aptos" w:cstheme="minorHAnsi"/>
                <w:sz w:val="24"/>
                <w:szCs w:val="24"/>
              </w:rPr>
              <w:t>T</w:t>
            </w:r>
            <w:r w:rsidR="00D96D6C" w:rsidRPr="00166D61">
              <w:rPr>
                <w:rFonts w:ascii="Aptos" w:hAnsi="Aptos" w:cstheme="minorHAnsi"/>
                <w:sz w:val="24"/>
                <w:szCs w:val="24"/>
              </w:rPr>
              <w:t>WC</w:t>
            </w:r>
            <w:r w:rsidR="005279F8" w:rsidRPr="00166D61">
              <w:rPr>
                <w:rFonts w:ascii="Aptos" w:hAnsi="Aptos" w:cstheme="minorHAnsi"/>
                <w:sz w:val="24"/>
                <w:szCs w:val="24"/>
              </w:rPr>
              <w:t xml:space="preserve">’s Commissioners approved the FY24 Statewide Initiative budget at their June </w:t>
            </w:r>
            <w:r w:rsidR="00454AED" w:rsidRPr="00166D61">
              <w:rPr>
                <w:rFonts w:ascii="Aptos" w:hAnsi="Aptos" w:cstheme="minorHAnsi"/>
                <w:sz w:val="24"/>
                <w:szCs w:val="24"/>
              </w:rPr>
              <w:t>13,</w:t>
            </w:r>
            <w:r w:rsidR="00454AED" w:rsidRPr="00166D61">
              <w:rPr>
                <w:rFonts w:ascii="Aptos" w:hAnsi="Aptos" w:cstheme="minorHAnsi"/>
                <w:sz w:val="24"/>
                <w:szCs w:val="24"/>
                <w:vertAlign w:val="superscript"/>
              </w:rPr>
              <w:t xml:space="preserve"> </w:t>
            </w:r>
            <w:r w:rsidR="00454AED" w:rsidRPr="00166D61">
              <w:rPr>
                <w:rFonts w:ascii="Aptos" w:hAnsi="Aptos" w:cstheme="minorHAnsi"/>
                <w:sz w:val="24"/>
                <w:szCs w:val="24"/>
              </w:rPr>
              <w:t>2023</w:t>
            </w:r>
            <w:r w:rsidR="0044404B" w:rsidRPr="00166D61">
              <w:rPr>
                <w:rFonts w:ascii="Aptos" w:hAnsi="Aptos" w:cstheme="minorHAnsi"/>
                <w:sz w:val="24"/>
                <w:szCs w:val="24"/>
              </w:rPr>
              <w:t xml:space="preserve"> </w:t>
            </w:r>
            <w:r w:rsidR="005279F8" w:rsidRPr="00166D61">
              <w:rPr>
                <w:rFonts w:ascii="Aptos" w:hAnsi="Aptos" w:cstheme="minorHAnsi"/>
                <w:sz w:val="24"/>
                <w:szCs w:val="24"/>
              </w:rPr>
              <w:t>Commission Meeting, including child care initiatives.  These are summarized here</w:t>
            </w:r>
            <w:r w:rsidR="00F0798D" w:rsidRPr="00166D61">
              <w:rPr>
                <w:rFonts w:ascii="Aptos" w:hAnsi="Aptos" w:cstheme="minorHAnsi"/>
                <w:sz w:val="24"/>
                <w:szCs w:val="24"/>
              </w:rPr>
              <w:t xml:space="preserve">, </w:t>
            </w:r>
            <w:hyperlink r:id="rId31" w:history="1">
              <w:r w:rsidR="005279F8" w:rsidRPr="00166D61">
                <w:rPr>
                  <w:rStyle w:val="Hyperlink"/>
                  <w:rFonts w:ascii="Aptos" w:hAnsi="Aptos" w:cstheme="minorHAnsi"/>
                  <w:color w:val="003399"/>
                  <w:sz w:val="24"/>
                  <w:szCs w:val="24"/>
                  <w:shd w:val="clear" w:color="auto" w:fill="DBE5F1" w:themeFill="accent1" w:themeFillTint="33"/>
                </w:rPr>
                <w:t>Child Care FY24 Statewide Initiatives</w:t>
              </w:r>
            </w:hyperlink>
            <w:r w:rsidR="00AB37E8" w:rsidRPr="00166D61">
              <w:rPr>
                <w:rFonts w:ascii="Aptos" w:hAnsi="Aptos"/>
                <w:sz w:val="24"/>
                <w:szCs w:val="24"/>
              </w:rPr>
              <w:t xml:space="preserve">.  TWC’s Commissioners approved the FY25 Statewide Initiatives budget at their June 11, 2024, Commission Meeting, including child care initiatives.  These are summarized here, </w:t>
            </w:r>
            <w:hyperlink r:id="rId32" w:history="1">
              <w:r w:rsidR="00AB37E8" w:rsidRPr="00166D61">
                <w:rPr>
                  <w:rStyle w:val="Hyperlink"/>
                  <w:rFonts w:ascii="Aptos" w:hAnsi="Aptos"/>
                  <w:sz w:val="24"/>
                  <w:szCs w:val="24"/>
                </w:rPr>
                <w:t>Statewide Initiatives Budget 2025-2027</w:t>
              </w:r>
            </w:hyperlink>
          </w:p>
          <w:p w14:paraId="204FBD1E" w14:textId="77777777" w:rsidR="00AB37E8" w:rsidRPr="00166D61" w:rsidRDefault="00AB37E8" w:rsidP="00334A95">
            <w:pPr>
              <w:pStyle w:val="NoSpacing"/>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p w14:paraId="68AF471B" w14:textId="2BC6FA1A" w:rsidR="00A07ADD" w:rsidRPr="00166D61" w:rsidRDefault="00A07ADD" w:rsidP="009730A6">
            <w:pPr>
              <w:pStyle w:val="NoSpacing"/>
              <w:numPr>
                <w:ilvl w:val="0"/>
                <w:numId w:val="13"/>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Staff Retention</w:t>
            </w:r>
            <w:r w:rsidR="00C300D8" w:rsidRPr="00166D61">
              <w:rPr>
                <w:rFonts w:ascii="Aptos" w:hAnsi="Aptos" w:cstheme="minorHAnsi"/>
                <w:sz w:val="24"/>
                <w:szCs w:val="24"/>
              </w:rPr>
              <w:t xml:space="preserve"> - $1 million </w:t>
            </w:r>
            <w:r w:rsidR="00AB37E8" w:rsidRPr="00166D61">
              <w:rPr>
                <w:rFonts w:ascii="Aptos" w:hAnsi="Aptos" w:cstheme="minorHAnsi"/>
                <w:sz w:val="24"/>
                <w:szCs w:val="24"/>
              </w:rPr>
              <w:t>in FY24 and $2 million in FY25</w:t>
            </w:r>
            <w:r w:rsidR="00DE500B" w:rsidRPr="00166D61">
              <w:rPr>
                <w:rFonts w:ascii="Aptos" w:hAnsi="Aptos" w:cstheme="minorHAnsi"/>
                <w:sz w:val="24"/>
                <w:szCs w:val="24"/>
              </w:rPr>
              <w:t>.  Fo</w:t>
            </w:r>
            <w:r w:rsidR="00EE7EAB" w:rsidRPr="00166D61">
              <w:rPr>
                <w:rFonts w:ascii="Aptos" w:hAnsi="Aptos" w:cstheme="minorHAnsi"/>
                <w:sz w:val="24"/>
                <w:szCs w:val="24"/>
              </w:rPr>
              <w:t>cuses on providing adaptive leadership skills training to create supportive work environments and improve staff retention for child care administrative staff who work in a child care program with a subsidy agreement</w:t>
            </w:r>
          </w:p>
          <w:p w14:paraId="6D9ED929" w14:textId="59A6DF6B" w:rsidR="00A07ADD" w:rsidRPr="00166D61" w:rsidRDefault="00A07ADD" w:rsidP="009730A6">
            <w:pPr>
              <w:pStyle w:val="NoSpacing"/>
              <w:numPr>
                <w:ilvl w:val="0"/>
                <w:numId w:val="13"/>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I</w:t>
            </w:r>
            <w:r w:rsidR="00300588" w:rsidRPr="00166D61">
              <w:rPr>
                <w:rFonts w:ascii="Aptos" w:hAnsi="Aptos" w:cstheme="minorHAnsi"/>
                <w:sz w:val="24"/>
                <w:szCs w:val="24"/>
              </w:rPr>
              <w:t xml:space="preserve">nfant Toddler </w:t>
            </w:r>
            <w:r w:rsidR="00151574" w:rsidRPr="00166D61">
              <w:rPr>
                <w:rFonts w:ascii="Aptos" w:hAnsi="Aptos" w:cstheme="minorHAnsi"/>
                <w:sz w:val="24"/>
                <w:szCs w:val="24"/>
              </w:rPr>
              <w:t xml:space="preserve">Network - </w:t>
            </w:r>
            <w:r w:rsidR="00692C95" w:rsidRPr="00166D61">
              <w:rPr>
                <w:rFonts w:ascii="Aptos" w:hAnsi="Aptos" w:cstheme="minorHAnsi"/>
                <w:sz w:val="24"/>
                <w:szCs w:val="24"/>
              </w:rPr>
              <w:t>$</w:t>
            </w:r>
            <w:r w:rsidR="00377E5C" w:rsidRPr="00166D61">
              <w:rPr>
                <w:rFonts w:ascii="Aptos" w:hAnsi="Aptos" w:cstheme="minorHAnsi"/>
                <w:sz w:val="24"/>
                <w:szCs w:val="24"/>
              </w:rPr>
              <w:t>3 million annually, focuses on</w:t>
            </w:r>
            <w:r w:rsidR="00C316DF" w:rsidRPr="00166D61">
              <w:rPr>
                <w:rFonts w:ascii="Aptos" w:hAnsi="Aptos" w:cstheme="minorHAnsi"/>
                <w:sz w:val="24"/>
                <w:szCs w:val="24"/>
              </w:rPr>
              <w:t xml:space="preserve"> improving </w:t>
            </w:r>
            <w:r w:rsidR="00487DB9" w:rsidRPr="00166D61">
              <w:rPr>
                <w:rFonts w:ascii="Aptos" w:hAnsi="Aptos" w:cstheme="minorHAnsi"/>
                <w:sz w:val="24"/>
                <w:szCs w:val="24"/>
              </w:rPr>
              <w:t>I&amp;T caregiver practices through</w:t>
            </w:r>
            <w:r w:rsidR="00377E5C" w:rsidRPr="00166D61">
              <w:rPr>
                <w:rFonts w:ascii="Aptos" w:hAnsi="Aptos" w:cstheme="minorHAnsi"/>
                <w:sz w:val="24"/>
                <w:szCs w:val="24"/>
              </w:rPr>
              <w:t xml:space="preserve"> </w:t>
            </w:r>
            <w:r w:rsidR="008374E7" w:rsidRPr="00166D61">
              <w:rPr>
                <w:rFonts w:ascii="Aptos" w:hAnsi="Aptos" w:cstheme="minorHAnsi"/>
                <w:sz w:val="24"/>
                <w:szCs w:val="24"/>
              </w:rPr>
              <w:t xml:space="preserve">PLCs, targeted </w:t>
            </w:r>
            <w:r w:rsidR="007B4202" w:rsidRPr="00166D61">
              <w:rPr>
                <w:rFonts w:ascii="Aptos" w:hAnsi="Aptos" w:cstheme="minorHAnsi"/>
                <w:sz w:val="24"/>
                <w:szCs w:val="24"/>
              </w:rPr>
              <w:t>professional development.</w:t>
            </w:r>
          </w:p>
          <w:p w14:paraId="69892470" w14:textId="37F0E7BF" w:rsidR="009E1907" w:rsidRPr="00166D61" w:rsidRDefault="00BF4F7A" w:rsidP="009E1907">
            <w:pPr>
              <w:pStyle w:val="NoSpacing"/>
              <w:numPr>
                <w:ilvl w:val="0"/>
                <w:numId w:val="13"/>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P</w:t>
            </w:r>
            <w:r w:rsidR="007B4202" w:rsidRPr="00166D61">
              <w:rPr>
                <w:rFonts w:ascii="Aptos" w:hAnsi="Aptos" w:cstheme="minorHAnsi"/>
                <w:sz w:val="24"/>
                <w:szCs w:val="24"/>
              </w:rPr>
              <w:t xml:space="preserve">rofessional </w:t>
            </w:r>
            <w:r w:rsidR="00206308" w:rsidRPr="00166D61">
              <w:rPr>
                <w:rFonts w:ascii="Aptos" w:hAnsi="Aptos" w:cstheme="minorHAnsi"/>
                <w:sz w:val="24"/>
                <w:szCs w:val="24"/>
              </w:rPr>
              <w:t>Development Scholarships</w:t>
            </w:r>
            <w:r w:rsidR="006F3466" w:rsidRPr="00166D61">
              <w:rPr>
                <w:rFonts w:ascii="Aptos" w:hAnsi="Aptos" w:cstheme="minorHAnsi"/>
                <w:sz w:val="24"/>
                <w:szCs w:val="24"/>
              </w:rPr>
              <w:t xml:space="preserve">: </w:t>
            </w:r>
            <w:r w:rsidR="00D96D6C" w:rsidRPr="00166D61">
              <w:rPr>
                <w:rFonts w:ascii="Aptos" w:hAnsi="Aptos" w:cstheme="minorHAnsi"/>
                <w:sz w:val="24"/>
                <w:szCs w:val="24"/>
              </w:rPr>
              <w:t>T</w:t>
            </w:r>
            <w:r w:rsidR="00B42D58" w:rsidRPr="00166D61">
              <w:rPr>
                <w:rFonts w:ascii="Aptos" w:hAnsi="Aptos" w:cstheme="minorHAnsi"/>
                <w:sz w:val="24"/>
                <w:szCs w:val="24"/>
              </w:rPr>
              <w:t xml:space="preserve">WC increased </w:t>
            </w:r>
            <w:r w:rsidR="008B4C6D" w:rsidRPr="00166D61">
              <w:rPr>
                <w:rFonts w:ascii="Aptos" w:hAnsi="Aptos" w:cstheme="minorHAnsi"/>
                <w:sz w:val="24"/>
                <w:szCs w:val="24"/>
              </w:rPr>
              <w:t>its</w:t>
            </w:r>
            <w:r w:rsidR="00B42D58" w:rsidRPr="00166D61">
              <w:rPr>
                <w:rFonts w:ascii="Aptos" w:hAnsi="Aptos" w:cstheme="minorHAnsi"/>
                <w:sz w:val="24"/>
                <w:szCs w:val="24"/>
              </w:rPr>
              <w:t xml:space="preserve"> financial support for </w:t>
            </w:r>
            <w:r w:rsidR="006E626D" w:rsidRPr="00166D61">
              <w:rPr>
                <w:rFonts w:ascii="Aptos" w:hAnsi="Aptos" w:cstheme="minorHAnsi"/>
                <w:sz w:val="24"/>
                <w:szCs w:val="24"/>
              </w:rPr>
              <w:t xml:space="preserve">Early Childhood Educator Professional Development </w:t>
            </w:r>
            <w:r w:rsidR="00577308" w:rsidRPr="00166D61">
              <w:rPr>
                <w:rFonts w:ascii="Aptos" w:hAnsi="Aptos" w:cstheme="minorHAnsi"/>
                <w:sz w:val="24"/>
                <w:szCs w:val="24"/>
              </w:rPr>
              <w:t>Scholarships in FY24 to $3 million</w:t>
            </w:r>
            <w:r w:rsidR="00DE500B" w:rsidRPr="00166D61">
              <w:rPr>
                <w:rFonts w:ascii="Aptos" w:hAnsi="Aptos" w:cstheme="minorHAnsi"/>
                <w:sz w:val="24"/>
                <w:szCs w:val="24"/>
              </w:rPr>
              <w:t>, and to</w:t>
            </w:r>
            <w:r w:rsidR="00165ED9" w:rsidRPr="00166D61">
              <w:rPr>
                <w:rFonts w:ascii="Aptos" w:hAnsi="Aptos" w:cstheme="minorHAnsi"/>
                <w:sz w:val="24"/>
                <w:szCs w:val="24"/>
              </w:rPr>
              <w:t xml:space="preserve"> $3.5 million </w:t>
            </w:r>
            <w:r w:rsidR="00DE500B" w:rsidRPr="00166D61">
              <w:rPr>
                <w:rFonts w:ascii="Aptos" w:hAnsi="Aptos" w:cstheme="minorHAnsi"/>
                <w:sz w:val="24"/>
                <w:szCs w:val="24"/>
              </w:rPr>
              <w:t>in FY25.</w:t>
            </w:r>
          </w:p>
          <w:p w14:paraId="26F1C2A3" w14:textId="77777777" w:rsidR="00827556" w:rsidRPr="00166D61" w:rsidRDefault="00827556" w:rsidP="00334A95">
            <w:pPr>
              <w:pStyle w:val="NoSpacing"/>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p w14:paraId="26E35EE5" w14:textId="661640C9" w:rsidR="006F3466" w:rsidRPr="00166D61" w:rsidRDefault="00827556" w:rsidP="00334A95">
            <w:pPr>
              <w:pStyle w:val="NoSpacing"/>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 xml:space="preserve">TWC’s Commissioners previously approved </w:t>
            </w:r>
            <w:r w:rsidR="009730A6" w:rsidRPr="00166D61">
              <w:rPr>
                <w:rFonts w:ascii="Aptos" w:hAnsi="Aptos" w:cstheme="minorHAnsi"/>
                <w:sz w:val="24"/>
                <w:szCs w:val="24"/>
              </w:rPr>
              <w:t>stimulus funding</w:t>
            </w:r>
            <w:r w:rsidR="00670236" w:rsidRPr="00166D61">
              <w:rPr>
                <w:rFonts w:ascii="Aptos" w:hAnsi="Aptos" w:cstheme="minorHAnsi"/>
                <w:sz w:val="24"/>
                <w:szCs w:val="24"/>
              </w:rPr>
              <w:t>, summarized here</w:t>
            </w:r>
            <w:r w:rsidR="00670236" w:rsidRPr="00166D61">
              <w:rPr>
                <w:rFonts w:ascii="Aptos" w:hAnsi="Aptos" w:cstheme="minorHAnsi"/>
                <w:sz w:val="24"/>
                <w:szCs w:val="24"/>
                <w:shd w:val="clear" w:color="auto" w:fill="DBE5F1" w:themeFill="accent1" w:themeFillTint="33"/>
              </w:rPr>
              <w:t>,</w:t>
            </w:r>
            <w:r w:rsidR="009730A6" w:rsidRPr="00166D61">
              <w:rPr>
                <w:rFonts w:ascii="Aptos" w:hAnsi="Aptos" w:cstheme="minorHAnsi"/>
                <w:sz w:val="24"/>
                <w:szCs w:val="24"/>
                <w:shd w:val="clear" w:color="auto" w:fill="DBE5F1" w:themeFill="accent1" w:themeFillTint="33"/>
              </w:rPr>
              <w:t xml:space="preserve"> </w:t>
            </w:r>
            <w:r w:rsidR="00670236" w:rsidRPr="00166D61">
              <w:rPr>
                <w:rFonts w:ascii="Aptos" w:hAnsi="Aptos" w:cstheme="minorHAnsi"/>
                <w:color w:val="000000"/>
                <w:sz w:val="24"/>
                <w:szCs w:val="24"/>
                <w:shd w:val="clear" w:color="auto" w:fill="DBE5F1" w:themeFill="accent1" w:themeFillTint="33"/>
              </w:rPr>
              <w:t> </w:t>
            </w:r>
            <w:hyperlink r:id="rId33" w:history="1">
              <w:r w:rsidR="00670236" w:rsidRPr="00166D61">
                <w:rPr>
                  <w:rStyle w:val="Hyperlink"/>
                  <w:rFonts w:ascii="Aptos" w:hAnsi="Aptos" w:cstheme="minorHAnsi"/>
                  <w:color w:val="003399"/>
                  <w:sz w:val="24"/>
                  <w:szCs w:val="24"/>
                  <w:shd w:val="clear" w:color="auto" w:fill="DBE5F1" w:themeFill="accent1" w:themeFillTint="33"/>
                </w:rPr>
                <w:t>CC Stimulus Funding Categorized (March 2023)</w:t>
              </w:r>
              <w:r w:rsidR="00670236" w:rsidRPr="00166D61">
                <w:rPr>
                  <w:rFonts w:ascii="Aptos" w:hAnsi="Aptos" w:cstheme="minorHAnsi"/>
                  <w:noProof/>
                  <w:color w:val="003399"/>
                  <w:sz w:val="24"/>
                  <w:szCs w:val="24"/>
                  <w:shd w:val="clear" w:color="auto" w:fill="DBE5F1" w:themeFill="accent1" w:themeFillTint="33"/>
                </w:rPr>
                <w:drawing>
                  <wp:inline distT="0" distB="0" distL="0" distR="0" wp14:anchorId="72428DA8" wp14:editId="71136AF9">
                    <wp:extent cx="160655" cy="160655"/>
                    <wp:effectExtent l="0" t="0" r="0" b="0"/>
                    <wp:docPr id="1" name="Picture 1" descr=" MS Word">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S Word">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hyperlink>
            <w:r w:rsidR="00670236" w:rsidRPr="00166D61">
              <w:rPr>
                <w:rFonts w:ascii="Aptos" w:hAnsi="Aptos" w:cstheme="minorHAnsi"/>
                <w:sz w:val="24"/>
                <w:szCs w:val="24"/>
              </w:rPr>
              <w:t>, including:</w:t>
            </w:r>
          </w:p>
          <w:p w14:paraId="2292611B" w14:textId="77777777" w:rsidR="00AF4F7B" w:rsidRPr="00166D61" w:rsidRDefault="00206308" w:rsidP="00B65125">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Registered</w:t>
            </w:r>
            <w:r w:rsidR="00CE5C71" w:rsidRPr="00166D61">
              <w:rPr>
                <w:rFonts w:ascii="Aptos" w:hAnsi="Aptos" w:cstheme="minorHAnsi"/>
                <w:sz w:val="24"/>
                <w:szCs w:val="24"/>
              </w:rPr>
              <w:t xml:space="preserve"> </w:t>
            </w:r>
            <w:r w:rsidR="0097706D" w:rsidRPr="00166D61">
              <w:rPr>
                <w:rFonts w:ascii="Aptos" w:hAnsi="Aptos" w:cstheme="minorHAnsi"/>
                <w:sz w:val="24"/>
                <w:szCs w:val="24"/>
              </w:rPr>
              <w:t>Apprenticeship</w:t>
            </w:r>
            <w:r w:rsidR="007970CC" w:rsidRPr="00166D61">
              <w:rPr>
                <w:rFonts w:ascii="Aptos" w:hAnsi="Aptos" w:cstheme="minorHAnsi"/>
                <w:sz w:val="24"/>
                <w:szCs w:val="24"/>
              </w:rPr>
              <w:t xml:space="preserve"> Programs</w:t>
            </w:r>
            <w:r w:rsidRPr="00166D61">
              <w:rPr>
                <w:rFonts w:ascii="Aptos" w:hAnsi="Aptos" w:cstheme="minorHAnsi"/>
                <w:sz w:val="24"/>
                <w:szCs w:val="24"/>
              </w:rPr>
              <w:t xml:space="preserve"> (RAP)</w:t>
            </w:r>
            <w:r w:rsidR="007970CC" w:rsidRPr="00166D61">
              <w:rPr>
                <w:rFonts w:ascii="Aptos" w:hAnsi="Aptos" w:cstheme="minorHAnsi"/>
                <w:sz w:val="24"/>
                <w:szCs w:val="24"/>
              </w:rPr>
              <w:t xml:space="preserve">:  TWC invested over $3 </w:t>
            </w:r>
            <w:r w:rsidRPr="00166D61">
              <w:rPr>
                <w:rFonts w:ascii="Aptos" w:hAnsi="Aptos" w:cstheme="minorHAnsi"/>
                <w:sz w:val="24"/>
                <w:szCs w:val="24"/>
              </w:rPr>
              <w:t>million</w:t>
            </w:r>
            <w:r w:rsidR="006D66ED" w:rsidRPr="00166D61">
              <w:rPr>
                <w:rFonts w:ascii="Aptos" w:hAnsi="Aptos" w:cstheme="minorHAnsi"/>
                <w:sz w:val="24"/>
                <w:szCs w:val="24"/>
              </w:rPr>
              <w:t xml:space="preserve"> in </w:t>
            </w:r>
            <w:r w:rsidRPr="00166D61">
              <w:rPr>
                <w:rFonts w:ascii="Aptos" w:hAnsi="Aptos" w:cstheme="minorHAnsi"/>
                <w:sz w:val="24"/>
                <w:szCs w:val="24"/>
              </w:rPr>
              <w:t>stimulus</w:t>
            </w:r>
            <w:r w:rsidR="006D66ED" w:rsidRPr="00166D61">
              <w:rPr>
                <w:rFonts w:ascii="Aptos" w:hAnsi="Aptos" w:cstheme="minorHAnsi"/>
                <w:sz w:val="24"/>
                <w:szCs w:val="24"/>
              </w:rPr>
              <w:t xml:space="preserve"> funding to support new </w:t>
            </w:r>
            <w:r w:rsidRPr="00166D61">
              <w:rPr>
                <w:rFonts w:ascii="Aptos" w:hAnsi="Aptos" w:cstheme="minorHAnsi"/>
                <w:sz w:val="24"/>
                <w:szCs w:val="24"/>
              </w:rPr>
              <w:t>RAP program development.  TWC also expanded PD Scholarship to include apprenticeship training.</w:t>
            </w:r>
          </w:p>
          <w:p w14:paraId="5E5011C1" w14:textId="77777777" w:rsidR="00B809DA" w:rsidRPr="00166D61" w:rsidRDefault="00B809DA" w:rsidP="00B809DA">
            <w:pPr>
              <w:pStyle w:val="NoSpacing"/>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p w14:paraId="745530BB" w14:textId="4BB3BF9D" w:rsidR="00B809DA" w:rsidRPr="00D961A8" w:rsidRDefault="00B809DA" w:rsidP="00B809DA">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66D61">
              <w:rPr>
                <w:rFonts w:ascii="Aptos" w:hAnsi="Aptos" w:cstheme="minorHAnsi"/>
                <w:sz w:val="24"/>
                <w:szCs w:val="24"/>
              </w:rPr>
              <w:t xml:space="preserve">Each fiscal year, TWC will </w:t>
            </w:r>
            <w:r w:rsidR="00497DE8" w:rsidRPr="00166D61">
              <w:rPr>
                <w:rFonts w:ascii="Aptos" w:hAnsi="Aptos" w:cstheme="minorHAnsi"/>
                <w:sz w:val="24"/>
                <w:szCs w:val="24"/>
              </w:rPr>
              <w:t>consider and implement quality initiatives that support child care employers and educators.</w:t>
            </w:r>
          </w:p>
        </w:tc>
      </w:tr>
      <w:tr w:rsidR="00727315" w:rsidRPr="00115E8F" w14:paraId="2851C42B" w14:textId="77777777" w:rsidTr="009F20D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0DC139DA" w14:textId="788D37B0" w:rsidR="00F55036" w:rsidRPr="00166D61" w:rsidRDefault="00204144" w:rsidP="00166D61">
            <w:pPr>
              <w:jc w:val="left"/>
              <w:rPr>
                <w:rStyle w:val="Heading4Char"/>
                <w:rFonts w:ascii="Aptos" w:eastAsiaTheme="minorHAnsi" w:hAnsi="Aptos" w:cstheme="minorHAnsi"/>
                <w:color w:val="auto"/>
              </w:rPr>
            </w:pPr>
            <w:r w:rsidRPr="00166D61">
              <w:rPr>
                <w:rStyle w:val="Heading4Char"/>
                <w:rFonts w:ascii="Aptos" w:hAnsi="Aptos" w:cstheme="minorHAnsi"/>
                <w:color w:val="auto"/>
              </w:rPr>
              <w:lastRenderedPageBreak/>
              <w:t>Action Item 1.2.</w:t>
            </w:r>
            <w:r w:rsidR="004B604C" w:rsidRPr="00166D61">
              <w:rPr>
                <w:rStyle w:val="Heading4Char"/>
                <w:rFonts w:ascii="Aptos" w:hAnsi="Aptos" w:cstheme="minorHAnsi"/>
                <w:color w:val="auto"/>
              </w:rPr>
              <w:t>6</w:t>
            </w:r>
            <w:r w:rsidRPr="00166D61">
              <w:rPr>
                <w:rStyle w:val="Heading4Char"/>
                <w:rFonts w:ascii="Aptos" w:hAnsi="Aptos" w:cstheme="minorHAnsi"/>
                <w:color w:val="auto"/>
              </w:rPr>
              <w:t xml:space="preserve"> – Support “backbone activities” that assist early childhood educators in their attainment of Child Development Associate (CDA) certification</w:t>
            </w:r>
            <w:r w:rsidRPr="00166D61">
              <w:t xml:space="preserve">, </w:t>
            </w:r>
            <w:r w:rsidRPr="00166D61">
              <w:rPr>
                <w:i w:val="0"/>
                <w:iCs w:val="0"/>
              </w:rPr>
              <w:t>including CDA Portfolio Development and CDA Verification Visits to increase the number of Professional Development Specialists who can complete CDA Verification Visits.</w:t>
            </w:r>
          </w:p>
        </w:tc>
        <w:tc>
          <w:tcPr>
            <w:tcW w:w="1890" w:type="dxa"/>
            <w:shd w:val="clear" w:color="auto" w:fill="F2F2F2" w:themeFill="background1" w:themeFillShade="F2"/>
          </w:tcPr>
          <w:p w14:paraId="48D52761" w14:textId="13F9231A" w:rsidR="00F55036" w:rsidRPr="00115E8F" w:rsidRDefault="006225D7" w:rsidP="0016255B">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w:t>
            </w:r>
          </w:p>
        </w:tc>
        <w:tc>
          <w:tcPr>
            <w:tcW w:w="8660" w:type="dxa"/>
            <w:shd w:val="clear" w:color="auto" w:fill="F2F2F2" w:themeFill="background1" w:themeFillShade="F2"/>
          </w:tcPr>
          <w:p w14:paraId="2B0B394A" w14:textId="3DBB3F1D" w:rsidR="00F55036" w:rsidRPr="00115E8F" w:rsidRDefault="00912C58" w:rsidP="00166D61">
            <w:pPr>
              <w:cnfStyle w:val="000000000000" w:firstRow="0" w:lastRow="0" w:firstColumn="0" w:lastColumn="0" w:oddVBand="0" w:evenVBand="0" w:oddHBand="0" w:evenHBand="0" w:firstRowFirstColumn="0" w:firstRowLastColumn="0" w:lastRowFirstColumn="0" w:lastRowLastColumn="0"/>
            </w:pPr>
            <w:r w:rsidRPr="00115E8F">
              <w:t xml:space="preserve">In </w:t>
            </w:r>
            <w:r w:rsidR="00EF1C72" w:rsidRPr="00115E8F">
              <w:t>FY24, TWC collaborate</w:t>
            </w:r>
            <w:r w:rsidR="008379E2">
              <w:t>d</w:t>
            </w:r>
            <w:r w:rsidR="00EF1C72" w:rsidRPr="00115E8F">
              <w:t xml:space="preserve"> with the WF Boards to identify strategies to improve the availability of these activities.  </w:t>
            </w:r>
          </w:p>
          <w:p w14:paraId="5F6F669C" w14:textId="77777777" w:rsidR="00A729D5" w:rsidRPr="00115E8F" w:rsidRDefault="00A729D5" w:rsidP="00166D61">
            <w:pPr>
              <w:cnfStyle w:val="000000000000" w:firstRow="0" w:lastRow="0" w:firstColumn="0" w:lastColumn="0" w:oddVBand="0" w:evenVBand="0" w:oddHBand="0" w:evenHBand="0" w:firstRowFirstColumn="0" w:firstRowLastColumn="0" w:lastRowFirstColumn="0" w:lastRowLastColumn="0"/>
            </w:pPr>
          </w:p>
          <w:p w14:paraId="69967C57" w14:textId="05B9B763" w:rsidR="00631130" w:rsidRDefault="00631130" w:rsidP="00166D61">
            <w:pPr>
              <w:cnfStyle w:val="000000000000" w:firstRow="0" w:lastRow="0" w:firstColumn="0" w:lastColumn="0" w:oddVBand="0" w:evenVBand="0" w:oddHBand="0" w:evenHBand="0" w:firstRowFirstColumn="0" w:firstRowLastColumn="0" w:lastRowFirstColumn="0" w:lastRowLastColumn="0"/>
            </w:pPr>
            <w:r w:rsidRPr="00631130">
              <w:t xml:space="preserve">TWC met with the Council for Professional Recognition on </w:t>
            </w:r>
            <w:r w:rsidR="00B74FCF">
              <w:t>January 16, 2024,</w:t>
            </w:r>
            <w:r w:rsidRPr="00631130">
              <w:t xml:space="preserve"> to discuss possible supports for increasing the number of Professional Development Specialists who can conduct verification visits and conflicts of interest to address</w:t>
            </w:r>
            <w:r>
              <w:t>.</w:t>
            </w:r>
          </w:p>
          <w:p w14:paraId="4221AB53" w14:textId="77777777" w:rsidR="00B6050F" w:rsidRDefault="00B6050F" w:rsidP="00166D61">
            <w:pPr>
              <w:cnfStyle w:val="000000000000" w:firstRow="0" w:lastRow="0" w:firstColumn="0" w:lastColumn="0" w:oddVBand="0" w:evenVBand="0" w:oddHBand="0" w:evenHBand="0" w:firstRowFirstColumn="0" w:firstRowLastColumn="0" w:lastRowFirstColumn="0" w:lastRowLastColumn="0"/>
            </w:pPr>
          </w:p>
          <w:p w14:paraId="34547D25" w14:textId="08EF3738" w:rsidR="00A729D5" w:rsidRPr="00115E8F" w:rsidRDefault="00487AAA" w:rsidP="00166D61">
            <w:pPr>
              <w:cnfStyle w:val="000000000000" w:firstRow="0" w:lastRow="0" w:firstColumn="0" w:lastColumn="0" w:oddVBand="0" w:evenVBand="0" w:oddHBand="0" w:evenHBand="0" w:firstRowFirstColumn="0" w:firstRowLastColumn="0" w:lastRowFirstColumn="0" w:lastRowLastColumn="0"/>
            </w:pPr>
            <w:r>
              <w:t xml:space="preserve">TWC </w:t>
            </w:r>
            <w:r w:rsidR="008379E2">
              <w:t>sent</w:t>
            </w:r>
            <w:r>
              <w:t xml:space="preserve"> a survey out to the local Boards </w:t>
            </w:r>
            <w:r w:rsidR="008379E2">
              <w:t xml:space="preserve">on 04/04/24 </w:t>
            </w:r>
            <w:r>
              <w:t xml:space="preserve">to identify </w:t>
            </w:r>
            <w:r w:rsidR="00B6050F">
              <w:t>current supports provided and identify any known barriers educators currently have in obtaining their CDA.</w:t>
            </w:r>
            <w:r w:rsidR="008379E2">
              <w:t xml:space="preserve"> TWC </w:t>
            </w:r>
            <w:r w:rsidR="00860445">
              <w:t>reviewed</w:t>
            </w:r>
            <w:r w:rsidR="008379E2">
              <w:t xml:space="preserve"> those results and </w:t>
            </w:r>
            <w:r w:rsidR="00D92DB7">
              <w:t xml:space="preserve">provided </w:t>
            </w:r>
            <w:r w:rsidR="00860445">
              <w:t>a session at the 2024 CCQ Strategic Planning meeting with Board</w:t>
            </w:r>
            <w:r w:rsidR="009F6EF1">
              <w:t xml:space="preserve"> related to Child Care Workforce Supports to include CDA backbone supports</w:t>
            </w:r>
            <w:r w:rsidR="008379E2">
              <w:t>.</w:t>
            </w:r>
          </w:p>
        </w:tc>
      </w:tr>
      <w:tr w:rsidR="00A260B0" w:rsidRPr="00115E8F" w14:paraId="22B9F9A7"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auto"/>
          </w:tcPr>
          <w:p w14:paraId="36E1586D" w14:textId="0145DEF3" w:rsidR="00A260B0" w:rsidRPr="00166D61" w:rsidRDefault="00A260B0" w:rsidP="00166D61">
            <w:pPr>
              <w:jc w:val="left"/>
              <w:rPr>
                <w:i w:val="0"/>
              </w:rPr>
            </w:pPr>
            <w:r w:rsidRPr="00166D61">
              <w:rPr>
                <w:i w:val="0"/>
              </w:rPr>
              <w:t>Action Item 1.2.</w:t>
            </w:r>
            <w:r w:rsidR="004B604C" w:rsidRPr="00166D61">
              <w:rPr>
                <w:i w:val="0"/>
              </w:rPr>
              <w:t>7</w:t>
            </w:r>
            <w:r w:rsidR="007036E2" w:rsidRPr="00166D61">
              <w:rPr>
                <w:i w:val="0"/>
              </w:rPr>
              <w:t xml:space="preserve"> </w:t>
            </w:r>
            <w:r w:rsidRPr="00166D61">
              <w:rPr>
                <w:i w:val="0"/>
              </w:rPr>
              <w:t>– Require that state-funded providers of free professional development create materials in Spanish, and ensure that PD opportunities are made available, at sufficient levels, for Spanish speaking early educators.</w:t>
            </w:r>
          </w:p>
        </w:tc>
        <w:tc>
          <w:tcPr>
            <w:tcW w:w="1890" w:type="dxa"/>
            <w:shd w:val="clear" w:color="auto" w:fill="auto"/>
          </w:tcPr>
          <w:p w14:paraId="7E0A20B1" w14:textId="0C1FEBA9" w:rsidR="00A260B0" w:rsidRPr="00115E8F" w:rsidRDefault="009E64CD" w:rsidP="00166D61">
            <w:pPr>
              <w:cnfStyle w:val="000000100000" w:firstRow="0" w:lastRow="0" w:firstColumn="0" w:lastColumn="0" w:oddVBand="0" w:evenVBand="0" w:oddHBand="1" w:evenHBand="0" w:firstRowFirstColumn="0" w:firstRowLastColumn="0" w:lastRowFirstColumn="0" w:lastRowLastColumn="0"/>
            </w:pPr>
            <w:r>
              <w:t>C</w:t>
            </w:r>
          </w:p>
        </w:tc>
        <w:tc>
          <w:tcPr>
            <w:tcW w:w="8660" w:type="dxa"/>
            <w:shd w:val="clear" w:color="auto" w:fill="auto"/>
          </w:tcPr>
          <w:p w14:paraId="32CA2841" w14:textId="77777777" w:rsidR="00A260B0" w:rsidRDefault="00BF7A21" w:rsidP="00166D61">
            <w:pPr>
              <w:cnfStyle w:val="000000100000" w:firstRow="0" w:lastRow="0" w:firstColumn="0" w:lastColumn="0" w:oddVBand="0" w:evenVBand="0" w:oddHBand="1" w:evenHBand="0" w:firstRowFirstColumn="0" w:firstRowLastColumn="0" w:lastRowFirstColumn="0" w:lastRowLastColumn="0"/>
            </w:pPr>
            <w:r w:rsidRPr="00B234E5">
              <w:t xml:space="preserve">TWC </w:t>
            </w:r>
            <w:r w:rsidR="002C3A55" w:rsidRPr="00B234E5">
              <w:t xml:space="preserve">published </w:t>
            </w:r>
            <w:hyperlink r:id="rId36" w:tgtFrame="_blank" w:history="1">
              <w:r w:rsidR="009C1D9F">
                <w:rPr>
                  <w:rStyle w:val="Hyperlink"/>
                  <w:rFonts w:cstheme="minorHAnsi"/>
                  <w:color w:val="1D5782"/>
                  <w:szCs w:val="24"/>
                </w:rPr>
                <w:t>WD 01-24 Child Care Professional Development and Resources in Spanish</w:t>
              </w:r>
            </w:hyperlink>
            <w:r w:rsidR="00B234E5" w:rsidRPr="00B234E5">
              <w:t xml:space="preserve"> </w:t>
            </w:r>
            <w:r w:rsidR="004167B2">
              <w:t>t</w:t>
            </w:r>
            <w:r w:rsidR="00B234E5" w:rsidRPr="00B234E5">
              <w:t>o provide Local Workforce Development Boards (Boards) with guidance on the requirement that state-funded professional development providers make their materials and resources available in Spanish.</w:t>
            </w:r>
          </w:p>
          <w:p w14:paraId="09CD44F3" w14:textId="77777777" w:rsidR="00327D99" w:rsidRDefault="00327D99" w:rsidP="00166D61">
            <w:pPr>
              <w:cnfStyle w:val="000000100000" w:firstRow="0" w:lastRow="0" w:firstColumn="0" w:lastColumn="0" w:oddVBand="0" w:evenVBand="0" w:oddHBand="1" w:evenHBand="0" w:firstRowFirstColumn="0" w:firstRowLastColumn="0" w:lastRowFirstColumn="0" w:lastRowLastColumn="0"/>
            </w:pPr>
          </w:p>
          <w:p w14:paraId="659510FF" w14:textId="149E87BD" w:rsidR="00327D99" w:rsidRPr="00B234E5" w:rsidRDefault="00327D99" w:rsidP="00166D61">
            <w:pPr>
              <w:cnfStyle w:val="000000100000" w:firstRow="0" w:lastRow="0" w:firstColumn="0" w:lastColumn="0" w:oddVBand="0" w:evenVBand="0" w:oddHBand="1" w:evenHBand="0" w:firstRowFirstColumn="0" w:firstRowLastColumn="0" w:lastRowFirstColumn="0" w:lastRowLastColumn="0"/>
            </w:pPr>
            <w:r>
              <w:t>TWC</w:t>
            </w:r>
            <w:r w:rsidR="003421D4">
              <w:t xml:space="preserve"> will </w:t>
            </w:r>
            <w:r w:rsidR="00C0088F" w:rsidRPr="00C0088F">
              <w:t xml:space="preserve">ensure that new </w:t>
            </w:r>
            <w:r w:rsidR="00C0088F">
              <w:t xml:space="preserve">or continued </w:t>
            </w:r>
            <w:r w:rsidR="00C0088F" w:rsidRPr="00C0088F">
              <w:t>state-funded professional development initiatives implement these provisions for Spanish speaking early educators</w:t>
            </w:r>
            <w:r w:rsidR="00904DE8">
              <w:t>.</w:t>
            </w:r>
          </w:p>
        </w:tc>
      </w:tr>
      <w:tr w:rsidR="00727315" w:rsidRPr="00115E8F" w14:paraId="3B63BFFC" w14:textId="77777777" w:rsidTr="009F20D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2D9253B3" w14:textId="331C8615" w:rsidR="002C7907" w:rsidRPr="00166D61" w:rsidRDefault="002C7907" w:rsidP="00166D61">
            <w:pPr>
              <w:jc w:val="left"/>
              <w:rPr>
                <w:i w:val="0"/>
              </w:rPr>
            </w:pPr>
            <w:r w:rsidRPr="00166D61">
              <w:rPr>
                <w:i w:val="0"/>
              </w:rPr>
              <w:lastRenderedPageBreak/>
              <w:t>Action Item 1.2.</w:t>
            </w:r>
            <w:r w:rsidR="004B604C" w:rsidRPr="00166D61">
              <w:rPr>
                <w:i w:val="0"/>
              </w:rPr>
              <w:t>8</w:t>
            </w:r>
            <w:r w:rsidRPr="00166D61">
              <w:rPr>
                <w:i w:val="0"/>
              </w:rPr>
              <w:t xml:space="preserve"> – Examine opportunities to create more consistency in how Workforce Boards provide Texas Rising Star mentoring services.</w:t>
            </w:r>
          </w:p>
          <w:p w14:paraId="78FB480E" w14:textId="77777777" w:rsidR="00F55036" w:rsidRPr="00115E8F" w:rsidRDefault="00F55036" w:rsidP="004A2FC7">
            <w:pPr>
              <w:pStyle w:val="NoSpacing"/>
              <w:rPr>
                <w:rFonts w:cstheme="minorHAnsi"/>
                <w:sz w:val="24"/>
                <w:szCs w:val="24"/>
              </w:rPr>
            </w:pPr>
          </w:p>
        </w:tc>
        <w:tc>
          <w:tcPr>
            <w:tcW w:w="1890" w:type="dxa"/>
            <w:shd w:val="clear" w:color="auto" w:fill="F2F2F2" w:themeFill="background1" w:themeFillShade="F2"/>
          </w:tcPr>
          <w:p w14:paraId="5B083393" w14:textId="72B88610" w:rsidR="00F55036" w:rsidRPr="00115E8F" w:rsidRDefault="00A05DE4" w:rsidP="0016255B">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w:t>
            </w:r>
          </w:p>
        </w:tc>
        <w:tc>
          <w:tcPr>
            <w:tcW w:w="8660" w:type="dxa"/>
            <w:shd w:val="clear" w:color="auto" w:fill="F2F2F2" w:themeFill="background1" w:themeFillShade="F2"/>
          </w:tcPr>
          <w:p w14:paraId="0EB5FF0E" w14:textId="1C7C1092" w:rsidR="00F63936" w:rsidRPr="00166D61" w:rsidRDefault="00F63936" w:rsidP="00965D8E">
            <w:pPr>
              <w:pStyle w:val="NoSpacing"/>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TWC conducted a mentoring workgroup which garnered feedback and recommendations being implemented within the most recently revised</w:t>
            </w:r>
            <w:r w:rsidR="00387169" w:rsidRPr="00166D61">
              <w:rPr>
                <w:rFonts w:ascii="Aptos" w:hAnsi="Aptos" w:cstheme="minorHAnsi"/>
                <w:sz w:val="24"/>
                <w:szCs w:val="24"/>
              </w:rPr>
              <w:t xml:space="preserve"> </w:t>
            </w:r>
            <w:hyperlink r:id="rId37" w:history="1">
              <w:r w:rsidR="00387169" w:rsidRPr="00166D61">
                <w:rPr>
                  <w:rStyle w:val="Hyperlink"/>
                  <w:rFonts w:ascii="Aptos" w:hAnsi="Aptos" w:cstheme="minorHAnsi"/>
                  <w:sz w:val="24"/>
                  <w:szCs w:val="24"/>
                </w:rPr>
                <w:t>Texas Rising Star Guidelines</w:t>
              </w:r>
            </w:hyperlink>
            <w:r w:rsidR="00387169" w:rsidRPr="00166D61">
              <w:rPr>
                <w:rFonts w:ascii="Aptos" w:hAnsi="Aptos" w:cstheme="minorHAnsi"/>
                <w:sz w:val="24"/>
                <w:szCs w:val="24"/>
              </w:rPr>
              <w:t xml:space="preserve"> </w:t>
            </w:r>
            <w:r w:rsidRPr="00166D61">
              <w:rPr>
                <w:rFonts w:ascii="Aptos" w:hAnsi="Aptos" w:cstheme="minorHAnsi"/>
                <w:sz w:val="24"/>
                <w:szCs w:val="24"/>
              </w:rPr>
              <w:t>(</w:t>
            </w:r>
            <w:r w:rsidR="0006130E" w:rsidRPr="00166D61">
              <w:rPr>
                <w:rFonts w:ascii="Aptos" w:hAnsi="Aptos" w:cstheme="minorHAnsi"/>
                <w:sz w:val="24"/>
                <w:szCs w:val="24"/>
              </w:rPr>
              <w:t>September 2024</w:t>
            </w:r>
            <w:r w:rsidRPr="00166D61">
              <w:rPr>
                <w:rFonts w:ascii="Aptos" w:hAnsi="Aptos" w:cstheme="minorHAnsi"/>
                <w:sz w:val="24"/>
                <w:szCs w:val="24"/>
              </w:rPr>
              <w:t xml:space="preserve">). </w:t>
            </w:r>
          </w:p>
          <w:p w14:paraId="59710E42" w14:textId="49D4B98B" w:rsidR="00965D8E" w:rsidRPr="00166D61" w:rsidRDefault="005E1E14" w:rsidP="00965D8E">
            <w:pPr>
              <w:pStyle w:val="NoSpacing"/>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 xml:space="preserve">TWC has </w:t>
            </w:r>
            <w:r w:rsidR="003617C1" w:rsidRPr="00166D61">
              <w:rPr>
                <w:rFonts w:ascii="Aptos" w:hAnsi="Aptos" w:cstheme="minorHAnsi"/>
                <w:sz w:val="24"/>
                <w:szCs w:val="24"/>
              </w:rPr>
              <w:t xml:space="preserve">standardized the </w:t>
            </w:r>
            <w:r w:rsidR="00965D8E" w:rsidRPr="00166D61">
              <w:rPr>
                <w:rFonts w:ascii="Aptos" w:hAnsi="Aptos" w:cstheme="minorHAnsi"/>
                <w:sz w:val="24"/>
                <w:szCs w:val="24"/>
              </w:rPr>
              <w:t>minimum # of interactions (visits); a provider will receive</w:t>
            </w:r>
            <w:r w:rsidR="00F63936" w:rsidRPr="00166D61">
              <w:rPr>
                <w:rFonts w:ascii="Aptos" w:hAnsi="Aptos" w:cstheme="minorHAnsi"/>
                <w:sz w:val="24"/>
                <w:szCs w:val="24"/>
              </w:rPr>
              <w:t>, to</w:t>
            </w:r>
            <w:r w:rsidR="00965D8E" w:rsidRPr="00166D61">
              <w:rPr>
                <w:rFonts w:ascii="Aptos" w:hAnsi="Aptos" w:cstheme="minorHAnsi"/>
                <w:sz w:val="24"/>
                <w:szCs w:val="24"/>
              </w:rPr>
              <w:t xml:space="preserve"> at least:</w:t>
            </w:r>
          </w:p>
          <w:p w14:paraId="1F456030" w14:textId="77777777" w:rsidR="0016255B" w:rsidRPr="00166D61" w:rsidRDefault="00965D8E" w:rsidP="0016255B">
            <w:pPr>
              <w:pStyle w:val="NoSpacing"/>
              <w:numPr>
                <w:ilvl w:val="0"/>
                <w:numId w:val="11"/>
              </w:num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1 scheduled visit per month (these may be virtual or in person)</w:t>
            </w:r>
          </w:p>
          <w:p w14:paraId="6A415A27" w14:textId="77777777" w:rsidR="0016255B" w:rsidRPr="00166D61" w:rsidRDefault="00965D8E" w:rsidP="0016255B">
            <w:pPr>
              <w:pStyle w:val="NoSpacing"/>
              <w:numPr>
                <w:ilvl w:val="0"/>
                <w:numId w:val="11"/>
              </w:num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1 in-person visit per quarter if a provider is working towards certification or a higher star level</w:t>
            </w:r>
          </w:p>
          <w:p w14:paraId="4050815B" w14:textId="508A71EC" w:rsidR="00965D8E" w:rsidRPr="00166D61" w:rsidRDefault="00965D8E" w:rsidP="0016255B">
            <w:pPr>
              <w:pStyle w:val="NoSpacing"/>
              <w:numPr>
                <w:ilvl w:val="0"/>
                <w:numId w:val="11"/>
              </w:num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1 in-person visit per year for providers in ‘maintenance’</w:t>
            </w:r>
          </w:p>
          <w:p w14:paraId="795CA01E" w14:textId="0933D47D" w:rsidR="008460F4" w:rsidRPr="00166D61" w:rsidRDefault="00997721" w:rsidP="008460F4">
            <w:pPr>
              <w:pStyle w:val="NoSpacing"/>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TWC provided guidance on these standardizations within the Texas Rising Star Staff Handbook (revised 8/14/23).</w:t>
            </w:r>
          </w:p>
          <w:p w14:paraId="1B91B4D3" w14:textId="77777777" w:rsidR="00B249BF" w:rsidRPr="00166D61" w:rsidRDefault="00B249BF" w:rsidP="008460F4">
            <w:pPr>
              <w:pStyle w:val="NoSpacing"/>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p w14:paraId="12E0940F" w14:textId="17D131A6" w:rsidR="008460F4" w:rsidRPr="00166D61" w:rsidRDefault="008460F4" w:rsidP="002F583F">
            <w:pPr>
              <w:pStyle w:val="NoSpacing"/>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 xml:space="preserve">TWC continues to fund </w:t>
            </w:r>
            <w:r w:rsidR="001E2580" w:rsidRPr="00166D61">
              <w:rPr>
                <w:rFonts w:ascii="Aptos" w:hAnsi="Aptos" w:cstheme="minorHAnsi"/>
                <w:sz w:val="24"/>
                <w:szCs w:val="24"/>
              </w:rPr>
              <w:t>CLI to support the Mentor</w:t>
            </w:r>
            <w:r w:rsidR="002F583F" w:rsidRPr="00166D61">
              <w:rPr>
                <w:rFonts w:ascii="Aptos" w:hAnsi="Aptos" w:cstheme="minorHAnsi"/>
                <w:sz w:val="24"/>
                <w:szCs w:val="24"/>
              </w:rPr>
              <w:t xml:space="preserve"> </w:t>
            </w:r>
            <w:r w:rsidR="001E2580" w:rsidRPr="00166D61">
              <w:rPr>
                <w:rFonts w:ascii="Aptos" w:hAnsi="Aptos" w:cstheme="minorHAnsi"/>
                <w:sz w:val="24"/>
                <w:szCs w:val="24"/>
              </w:rPr>
              <w:t>Microcredential</w:t>
            </w:r>
            <w:r w:rsidR="00603468" w:rsidRPr="00166D61">
              <w:rPr>
                <w:rFonts w:ascii="Aptos" w:hAnsi="Aptos" w:cstheme="minorHAnsi"/>
                <w:sz w:val="24"/>
                <w:szCs w:val="24"/>
              </w:rPr>
              <w:t xml:space="preserve"> program</w:t>
            </w:r>
            <w:r w:rsidR="00DD2EA0" w:rsidRPr="00166D61">
              <w:rPr>
                <w:rFonts w:ascii="Aptos" w:hAnsi="Aptos" w:cstheme="minorHAnsi"/>
                <w:sz w:val="24"/>
                <w:szCs w:val="24"/>
              </w:rPr>
              <w:t>, and</w:t>
            </w:r>
            <w:r w:rsidR="002F583F" w:rsidRPr="00166D61">
              <w:rPr>
                <w:rFonts w:ascii="Aptos" w:hAnsi="Aptos" w:cstheme="minorHAnsi"/>
                <w:sz w:val="24"/>
                <w:szCs w:val="24"/>
              </w:rPr>
              <w:t xml:space="preserve"> </w:t>
            </w:r>
            <w:r w:rsidR="00DD2EA0" w:rsidRPr="00166D61">
              <w:rPr>
                <w:rFonts w:ascii="Aptos" w:hAnsi="Aptos" w:cstheme="minorHAnsi"/>
                <w:sz w:val="24"/>
                <w:szCs w:val="24"/>
              </w:rPr>
              <w:t>Peer Learning Communities</w:t>
            </w:r>
            <w:r w:rsidR="00844CA1" w:rsidRPr="00166D61">
              <w:rPr>
                <w:rFonts w:ascii="Aptos" w:hAnsi="Aptos" w:cstheme="minorHAnsi"/>
                <w:sz w:val="24"/>
                <w:szCs w:val="24"/>
              </w:rPr>
              <w:t xml:space="preserve">, which </w:t>
            </w:r>
            <w:r w:rsidR="00FB2710" w:rsidRPr="00166D61">
              <w:rPr>
                <w:rFonts w:ascii="Aptos" w:hAnsi="Aptos" w:cstheme="minorHAnsi"/>
                <w:sz w:val="24"/>
                <w:szCs w:val="24"/>
              </w:rPr>
              <w:t xml:space="preserve">allow educators to develop and </w:t>
            </w:r>
            <w:r w:rsidR="002F583F" w:rsidRPr="00166D61">
              <w:rPr>
                <w:rFonts w:ascii="Aptos" w:hAnsi="Aptos" w:cstheme="minorHAnsi"/>
                <w:sz w:val="24"/>
                <w:szCs w:val="24"/>
              </w:rPr>
              <w:t>maintain key competencies and stay abreast of current best practices and regularly reflect on their own practice.</w:t>
            </w:r>
          </w:p>
          <w:p w14:paraId="674980BA" w14:textId="77777777" w:rsidR="00A05DE4" w:rsidRPr="00166D61" w:rsidRDefault="00A05DE4" w:rsidP="002F583F">
            <w:pPr>
              <w:pStyle w:val="NoSpacing"/>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p w14:paraId="64AF7D38" w14:textId="7B7520D6" w:rsidR="00F55036" w:rsidRPr="00115E8F" w:rsidRDefault="00F63936" w:rsidP="00334A95">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66D61">
              <w:rPr>
                <w:rFonts w:ascii="Aptos" w:hAnsi="Aptos" w:cstheme="minorHAnsi"/>
                <w:sz w:val="24"/>
                <w:szCs w:val="24"/>
              </w:rPr>
              <w:t>TWC will continue to collaborate with CLI and the Boards on consistent mentoring protocols</w:t>
            </w:r>
            <w:r w:rsidR="00B809DA" w:rsidRPr="00166D61">
              <w:rPr>
                <w:rFonts w:ascii="Aptos" w:hAnsi="Aptos" w:cstheme="minorHAnsi"/>
                <w:sz w:val="24"/>
                <w:szCs w:val="24"/>
              </w:rPr>
              <w:t xml:space="preserve"> throughout each fiscal year</w:t>
            </w:r>
          </w:p>
        </w:tc>
      </w:tr>
    </w:tbl>
    <w:p w14:paraId="7FF574C0" w14:textId="12933206" w:rsidR="00ED0968" w:rsidRPr="00115E8F" w:rsidRDefault="00ED0968" w:rsidP="00D63967">
      <w:pPr>
        <w:pStyle w:val="Heading1"/>
      </w:pPr>
      <w:r w:rsidRPr="00115E8F">
        <w:lastRenderedPageBreak/>
        <w:t xml:space="preserve">Goal 2: </w:t>
      </w:r>
      <w:r w:rsidR="007036E2" w:rsidRPr="00115E8F">
        <w:t>Support a Pipeline of Qualified Child Care Workers</w:t>
      </w:r>
    </w:p>
    <w:tbl>
      <w:tblPr>
        <w:tblStyle w:val="GridTable3-Accent1"/>
        <w:tblW w:w="144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890"/>
        <w:gridCol w:w="8570"/>
      </w:tblGrid>
      <w:tr w:rsidR="009308C9" w:rsidRPr="00115E8F" w14:paraId="5386F978" w14:textId="77777777" w:rsidTr="009F20D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60" w:type="dxa"/>
            <w:tcBorders>
              <w:bottom w:val="single" w:sz="4" w:space="0" w:color="auto"/>
            </w:tcBorders>
            <w:shd w:val="clear" w:color="auto" w:fill="DBE5F1" w:themeFill="accent1" w:themeFillTint="33"/>
          </w:tcPr>
          <w:p w14:paraId="1B8AAF40" w14:textId="77777777" w:rsidR="00E873F6" w:rsidRPr="00166D61" w:rsidRDefault="00E873F6">
            <w:pPr>
              <w:pStyle w:val="NoSpacing"/>
              <w:jc w:val="center"/>
              <w:rPr>
                <w:rFonts w:ascii="Aptos" w:hAnsi="Aptos" w:cstheme="minorHAnsi"/>
                <w:i w:val="0"/>
                <w:iCs w:val="0"/>
                <w:sz w:val="24"/>
                <w:szCs w:val="24"/>
              </w:rPr>
            </w:pPr>
            <w:r w:rsidRPr="00166D61">
              <w:rPr>
                <w:rFonts w:ascii="Aptos" w:hAnsi="Aptos" w:cstheme="minorHAnsi"/>
                <w:i w:val="0"/>
                <w:iCs w:val="0"/>
                <w:sz w:val="24"/>
                <w:szCs w:val="24"/>
              </w:rPr>
              <w:t>Action Item</w:t>
            </w:r>
          </w:p>
        </w:tc>
        <w:tc>
          <w:tcPr>
            <w:tcW w:w="1890" w:type="dxa"/>
            <w:shd w:val="clear" w:color="auto" w:fill="DBE5F1" w:themeFill="accent1" w:themeFillTint="33"/>
          </w:tcPr>
          <w:p w14:paraId="3271F3FB" w14:textId="77777777" w:rsidR="00E873F6" w:rsidRPr="00166D61" w:rsidRDefault="00E873F6">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sz w:val="24"/>
                <w:szCs w:val="24"/>
              </w:rPr>
            </w:pPr>
            <w:r w:rsidRPr="00166D61">
              <w:rPr>
                <w:rFonts w:ascii="Aptos" w:hAnsi="Aptos" w:cstheme="minorHAnsi"/>
                <w:sz w:val="24"/>
                <w:szCs w:val="24"/>
              </w:rPr>
              <w:t>Status</w:t>
            </w:r>
          </w:p>
          <w:p w14:paraId="58A9B3D5" w14:textId="77777777" w:rsidR="00E873F6" w:rsidRPr="00166D61" w:rsidRDefault="00E873F6">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24"/>
                <w:szCs w:val="24"/>
              </w:rPr>
            </w:pPr>
            <w:r w:rsidRPr="00166D61">
              <w:rPr>
                <w:rFonts w:ascii="Aptos" w:hAnsi="Aptos" w:cstheme="minorHAnsi"/>
                <w:b w:val="0"/>
                <w:bCs w:val="0"/>
                <w:sz w:val="24"/>
                <w:szCs w:val="24"/>
              </w:rPr>
              <w:t>N = Not Started</w:t>
            </w:r>
          </w:p>
          <w:p w14:paraId="0164CF72" w14:textId="77777777" w:rsidR="00E873F6" w:rsidRPr="00166D61" w:rsidRDefault="00E873F6">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24"/>
                <w:szCs w:val="24"/>
              </w:rPr>
            </w:pPr>
            <w:r w:rsidRPr="00166D61">
              <w:rPr>
                <w:rFonts w:ascii="Aptos" w:hAnsi="Aptos" w:cstheme="minorHAnsi"/>
                <w:b w:val="0"/>
                <w:bCs w:val="0"/>
                <w:sz w:val="24"/>
                <w:szCs w:val="24"/>
              </w:rPr>
              <w:t>I = In Progress</w:t>
            </w:r>
          </w:p>
          <w:p w14:paraId="1376EC75" w14:textId="77777777" w:rsidR="00E873F6" w:rsidRPr="00166D61" w:rsidRDefault="00E873F6">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24"/>
                <w:szCs w:val="24"/>
              </w:rPr>
            </w:pPr>
            <w:r w:rsidRPr="00166D61">
              <w:rPr>
                <w:rFonts w:ascii="Aptos" w:hAnsi="Aptos" w:cstheme="minorHAnsi"/>
                <w:b w:val="0"/>
                <w:bCs w:val="0"/>
                <w:sz w:val="24"/>
                <w:szCs w:val="24"/>
              </w:rPr>
              <w:t>O = Ongoing</w:t>
            </w:r>
          </w:p>
          <w:p w14:paraId="545A0624" w14:textId="77777777" w:rsidR="00E873F6" w:rsidRPr="00166D61" w:rsidRDefault="00E873F6">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b w:val="0"/>
                <w:bCs w:val="0"/>
                <w:sz w:val="24"/>
                <w:szCs w:val="24"/>
              </w:rPr>
              <w:t>C = Completed</w:t>
            </w:r>
          </w:p>
        </w:tc>
        <w:tc>
          <w:tcPr>
            <w:tcW w:w="8570" w:type="dxa"/>
            <w:shd w:val="clear" w:color="auto" w:fill="DBE5F1" w:themeFill="accent1" w:themeFillTint="33"/>
          </w:tcPr>
          <w:p w14:paraId="1CAA7CEB" w14:textId="77777777" w:rsidR="00E873F6" w:rsidRPr="00166D61" w:rsidRDefault="00E873F6">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Comments</w:t>
            </w:r>
          </w:p>
        </w:tc>
      </w:tr>
      <w:tr w:rsidR="009308C9" w:rsidRPr="00115E8F" w14:paraId="1CFA37E2"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auto"/>
          </w:tcPr>
          <w:p w14:paraId="0B920C6E" w14:textId="3B0C8A87" w:rsidR="00E873F6" w:rsidRPr="00166D61" w:rsidRDefault="00E873F6" w:rsidP="00166D61">
            <w:pPr>
              <w:jc w:val="left"/>
            </w:pPr>
            <w:r w:rsidRPr="00166D61">
              <w:rPr>
                <w:rStyle w:val="Heading4Char"/>
                <w:rFonts w:ascii="Aptos" w:hAnsi="Aptos" w:cstheme="minorHAnsi"/>
                <w:color w:val="auto"/>
              </w:rPr>
              <w:t>Action Item 2.1.1</w:t>
            </w:r>
            <w:r w:rsidRPr="00166D61">
              <w:t xml:space="preserve"> – Expand Career Technology Education (CTE) Programs of Study in the ECE field (including the attainment of the CDA certification, and dual credit options)</w:t>
            </w:r>
          </w:p>
        </w:tc>
        <w:tc>
          <w:tcPr>
            <w:tcW w:w="1890" w:type="dxa"/>
            <w:shd w:val="clear" w:color="auto" w:fill="auto"/>
          </w:tcPr>
          <w:p w14:paraId="7CF38CEF" w14:textId="5666397C" w:rsidR="00E873F6" w:rsidRPr="00115E8F" w:rsidRDefault="00411935" w:rsidP="00166D61">
            <w:pPr>
              <w:cnfStyle w:val="000000100000" w:firstRow="0" w:lastRow="0" w:firstColumn="0" w:lastColumn="0" w:oddVBand="0" w:evenVBand="0" w:oddHBand="1" w:evenHBand="0" w:firstRowFirstColumn="0" w:firstRowLastColumn="0" w:lastRowFirstColumn="0" w:lastRowLastColumn="0"/>
            </w:pPr>
            <w:r>
              <w:t>C</w:t>
            </w:r>
          </w:p>
        </w:tc>
        <w:tc>
          <w:tcPr>
            <w:tcW w:w="8570" w:type="dxa"/>
            <w:shd w:val="clear" w:color="auto" w:fill="auto"/>
          </w:tcPr>
          <w:p w14:paraId="1A4328F9" w14:textId="77777777" w:rsidR="00E873F6" w:rsidRPr="00115E8F" w:rsidRDefault="00E873F6" w:rsidP="00166D61">
            <w:pPr>
              <w:cnfStyle w:val="000000100000" w:firstRow="0" w:lastRow="0" w:firstColumn="0" w:lastColumn="0" w:oddVBand="0" w:evenVBand="0" w:oddHBand="1" w:evenHBand="0" w:firstRowFirstColumn="0" w:firstRowLastColumn="0" w:lastRowFirstColumn="0" w:lastRowLastColumn="0"/>
            </w:pPr>
            <w:hyperlink r:id="rId38" w:history="1">
              <w:r w:rsidRPr="00115E8F">
                <w:rPr>
                  <w:rStyle w:val="Hyperlink"/>
                  <w:rFonts w:cstheme="minorHAnsi"/>
                  <w:szCs w:val="24"/>
                </w:rPr>
                <w:t>Texas Preschool Development Grant Birth Through 5 (PDG B-5)</w:t>
              </w:r>
            </w:hyperlink>
            <w:r w:rsidRPr="00115E8F">
              <w:t xml:space="preserve"> grant includes activities to strengthen and build the ECE workforce, including Career and Technical Education (CTE) programs in high school. </w:t>
            </w:r>
          </w:p>
          <w:p w14:paraId="1D878C4F" w14:textId="77777777" w:rsidR="00E873F6" w:rsidRPr="00115E8F" w:rsidRDefault="00E873F6" w:rsidP="00166D61">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p>
          <w:p w14:paraId="741E80D9" w14:textId="75C42972" w:rsidR="00E873F6" w:rsidRPr="00115E8F" w:rsidRDefault="00E873F6" w:rsidP="00166D61">
            <w:pPr>
              <w:cnfStyle w:val="000000100000" w:firstRow="0" w:lastRow="0" w:firstColumn="0" w:lastColumn="0" w:oddVBand="0" w:evenVBand="0" w:oddHBand="1" w:evenHBand="0" w:firstRowFirstColumn="0" w:firstRowLastColumn="0" w:lastRowFirstColumn="0" w:lastRowLastColumn="0"/>
            </w:pPr>
            <w:r w:rsidRPr="00115E8F">
              <w:t>TWC presented at the Family and Consumer Sciences Teachers’ Association</w:t>
            </w:r>
            <w:r w:rsidR="00140004">
              <w:t xml:space="preserve"> </w:t>
            </w:r>
            <w:r w:rsidRPr="00115E8F">
              <w:t xml:space="preserve">of Texas </w:t>
            </w:r>
            <w:r w:rsidR="00140004">
              <w:t>(FCSTAT)</w:t>
            </w:r>
            <w:r w:rsidR="00140004" w:rsidRPr="00115E8F">
              <w:t xml:space="preserve"> </w:t>
            </w:r>
            <w:r w:rsidRPr="00115E8F">
              <w:t>Conference on July 20, 2023.</w:t>
            </w:r>
            <w:r w:rsidR="003A603C">
              <w:t xml:space="preserve"> TEA continues to </w:t>
            </w:r>
            <w:r w:rsidR="00A64E87">
              <w:t xml:space="preserve">present this information at </w:t>
            </w:r>
            <w:r w:rsidR="00140004">
              <w:t>FCSTAT Conferences, when applicable.</w:t>
            </w:r>
          </w:p>
          <w:p w14:paraId="5141EFFB" w14:textId="77777777" w:rsidR="00E873F6" w:rsidRPr="00115E8F" w:rsidRDefault="00E873F6" w:rsidP="00166D61">
            <w:pPr>
              <w:cnfStyle w:val="000000100000" w:firstRow="0" w:lastRow="0" w:firstColumn="0" w:lastColumn="0" w:oddVBand="0" w:evenVBand="0" w:oddHBand="1" w:evenHBand="0" w:firstRowFirstColumn="0" w:firstRowLastColumn="0" w:lastRowFirstColumn="0" w:lastRowLastColumn="0"/>
            </w:pPr>
          </w:p>
          <w:p w14:paraId="49F0264D" w14:textId="4FE927D9" w:rsidR="00E04D88" w:rsidRPr="00115E8F" w:rsidRDefault="00E873F6" w:rsidP="00166D61">
            <w:pPr>
              <w:cnfStyle w:val="000000100000" w:firstRow="0" w:lastRow="0" w:firstColumn="0" w:lastColumn="0" w:oddVBand="0" w:evenVBand="0" w:oddHBand="1" w:evenHBand="0" w:firstRowFirstColumn="0" w:firstRowLastColumn="0" w:lastRowFirstColumn="0" w:lastRowLastColumn="0"/>
            </w:pPr>
            <w:r w:rsidRPr="00115E8F">
              <w:t>The approved CTE guidance document</w:t>
            </w:r>
            <w:r w:rsidR="008A0683">
              <w:t xml:space="preserve">, </w:t>
            </w:r>
            <w:hyperlink r:id="rId39" w:history="1">
              <w:r w:rsidR="008A0683" w:rsidRPr="001F69AD">
                <w:rPr>
                  <w:rStyle w:val="Hyperlink"/>
                  <w:rFonts w:cstheme="minorHAnsi"/>
                  <w:color w:val="1D5782"/>
                  <w:szCs w:val="24"/>
                </w:rPr>
                <w:t>Earning a CDA Through CTE guidance document (PDF)</w:t>
              </w:r>
            </w:hyperlink>
            <w:r w:rsidR="008A0683">
              <w:rPr>
                <w:rStyle w:val="Hyperlink"/>
                <w:rFonts w:cstheme="minorHAnsi"/>
                <w:color w:val="1D5782"/>
                <w:szCs w:val="24"/>
              </w:rPr>
              <w:t>,</w:t>
            </w:r>
            <w:r w:rsidRPr="00115E8F">
              <w:t xml:space="preserve"> was made available through the TEA CTE newsletter on </w:t>
            </w:r>
            <w:r w:rsidR="0006130E">
              <w:t>September 15, 2023</w:t>
            </w:r>
            <w:r w:rsidRPr="00115E8F">
              <w:t>.</w:t>
            </w:r>
          </w:p>
        </w:tc>
      </w:tr>
      <w:tr w:rsidR="009308C9" w:rsidRPr="00115E8F" w14:paraId="7EC130B1" w14:textId="77777777" w:rsidTr="009F20D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6B83BA54" w14:textId="23264362" w:rsidR="00E873F6" w:rsidRPr="00166D61" w:rsidRDefault="00E873F6" w:rsidP="00166D61">
            <w:pPr>
              <w:jc w:val="left"/>
              <w:rPr>
                <w:i w:val="0"/>
                <w:iCs w:val="0"/>
              </w:rPr>
            </w:pPr>
            <w:r w:rsidRPr="00166D61">
              <w:rPr>
                <w:i w:val="0"/>
                <w:iCs w:val="0"/>
              </w:rPr>
              <w:t>Action Item 2.1.2 – Modify TWC’s Professional Development Scholarship eligibility requirements to allow high school students to qualify</w:t>
            </w:r>
          </w:p>
        </w:tc>
        <w:tc>
          <w:tcPr>
            <w:tcW w:w="1890" w:type="dxa"/>
            <w:shd w:val="clear" w:color="auto" w:fill="F2F2F2" w:themeFill="background1" w:themeFillShade="F2"/>
          </w:tcPr>
          <w:p w14:paraId="2D85CE7A" w14:textId="357E461C" w:rsidR="00E873F6" w:rsidRPr="00115E8F" w:rsidRDefault="005D4138" w:rsidP="00166D61">
            <w:pPr>
              <w:cnfStyle w:val="000000000000" w:firstRow="0" w:lastRow="0" w:firstColumn="0" w:lastColumn="0" w:oddVBand="0" w:evenVBand="0" w:oddHBand="0" w:evenHBand="0" w:firstRowFirstColumn="0" w:firstRowLastColumn="0" w:lastRowFirstColumn="0" w:lastRowLastColumn="0"/>
            </w:pPr>
            <w:r>
              <w:t>C</w:t>
            </w:r>
          </w:p>
        </w:tc>
        <w:tc>
          <w:tcPr>
            <w:tcW w:w="8570" w:type="dxa"/>
            <w:shd w:val="clear" w:color="auto" w:fill="F2F2F2" w:themeFill="background1" w:themeFillShade="F2"/>
          </w:tcPr>
          <w:p w14:paraId="000F708A" w14:textId="4623305E" w:rsidR="00E873F6" w:rsidRPr="00115E8F" w:rsidRDefault="00E873F6" w:rsidP="00166D61">
            <w:pPr>
              <w:cnfStyle w:val="000000000000" w:firstRow="0" w:lastRow="0" w:firstColumn="0" w:lastColumn="0" w:oddVBand="0" w:evenVBand="0" w:oddHBand="0" w:evenHBand="0" w:firstRowFirstColumn="0" w:firstRowLastColumn="0" w:lastRowFirstColumn="0" w:lastRowLastColumn="0"/>
            </w:pPr>
            <w:r w:rsidRPr="00115E8F">
              <w:t xml:space="preserve">TWC published a Request for Applications on </w:t>
            </w:r>
            <w:r w:rsidR="0006130E">
              <w:t>February 2, 2024</w:t>
            </w:r>
            <w:r w:rsidR="00346C04">
              <w:t>.</w:t>
            </w:r>
          </w:p>
          <w:p w14:paraId="0ED7BBFE" w14:textId="63F1152F" w:rsidR="00E873F6" w:rsidRDefault="00E873F6" w:rsidP="00166D61">
            <w:pPr>
              <w:cnfStyle w:val="000000000000" w:firstRow="0" w:lastRow="0" w:firstColumn="0" w:lastColumn="0" w:oddVBand="0" w:evenVBand="0" w:oddHBand="0" w:evenHBand="0" w:firstRowFirstColumn="0" w:firstRowLastColumn="0" w:lastRowFirstColumn="0" w:lastRowLastColumn="0"/>
            </w:pPr>
          </w:p>
          <w:p w14:paraId="6B177A71" w14:textId="661DA47A" w:rsidR="00492F4E" w:rsidRPr="00115E8F" w:rsidRDefault="00E91F0D" w:rsidP="00166D61">
            <w:pPr>
              <w:cnfStyle w:val="000000000000" w:firstRow="0" w:lastRow="0" w:firstColumn="0" w:lastColumn="0" w:oddVBand="0" w:evenVBand="0" w:oddHBand="0" w:evenHBand="0" w:firstRowFirstColumn="0" w:firstRowLastColumn="0" w:lastRowFirstColumn="0" w:lastRowLastColumn="0"/>
            </w:pPr>
            <w:r>
              <w:t>The Texas Association for the Education of Young Children was selected, and a grant was executed</w:t>
            </w:r>
            <w:r w:rsidR="0006130E">
              <w:t xml:space="preserve"> July 8, 2024</w:t>
            </w:r>
            <w:r w:rsidR="00077F8C">
              <w:t>.</w:t>
            </w:r>
          </w:p>
        </w:tc>
      </w:tr>
      <w:tr w:rsidR="007036E2" w:rsidRPr="00115E8F" w14:paraId="4620BE9B"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auto"/>
          </w:tcPr>
          <w:p w14:paraId="78B5E8C2" w14:textId="7736B798" w:rsidR="007036E2" w:rsidRPr="00166D61" w:rsidRDefault="007036E2" w:rsidP="00166D61">
            <w:pPr>
              <w:jc w:val="left"/>
              <w:rPr>
                <w:i w:val="0"/>
                <w:iCs w:val="0"/>
              </w:rPr>
            </w:pPr>
            <w:r w:rsidRPr="00166D61">
              <w:rPr>
                <w:i w:val="0"/>
                <w:iCs w:val="0"/>
              </w:rPr>
              <w:t>Action Item 2.1.3 – Support work-study partnerships between high schools and Three- and Four-Star certified Texas Rising Star child care programs, including those with prekindergarten partnership classrooms.</w:t>
            </w:r>
          </w:p>
        </w:tc>
        <w:tc>
          <w:tcPr>
            <w:tcW w:w="1890" w:type="dxa"/>
            <w:shd w:val="clear" w:color="auto" w:fill="auto"/>
          </w:tcPr>
          <w:p w14:paraId="75AF5DE6" w14:textId="4FF36586" w:rsidR="007036E2" w:rsidRPr="00115E8F" w:rsidRDefault="00441339" w:rsidP="00166D61">
            <w:pPr>
              <w:cnfStyle w:val="000000100000" w:firstRow="0" w:lastRow="0" w:firstColumn="0" w:lastColumn="0" w:oddVBand="0" w:evenVBand="0" w:oddHBand="1" w:evenHBand="0" w:firstRowFirstColumn="0" w:firstRowLastColumn="0" w:lastRowFirstColumn="0" w:lastRowLastColumn="0"/>
            </w:pPr>
            <w:r>
              <w:t>C</w:t>
            </w:r>
          </w:p>
        </w:tc>
        <w:tc>
          <w:tcPr>
            <w:tcW w:w="8570" w:type="dxa"/>
            <w:shd w:val="clear" w:color="auto" w:fill="auto"/>
          </w:tcPr>
          <w:p w14:paraId="2149EC16" w14:textId="77777777" w:rsidR="007036E2" w:rsidRPr="00115E8F" w:rsidRDefault="007036E2" w:rsidP="00166D61">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hyperlink r:id="rId40" w:history="1">
              <w:r w:rsidRPr="00115E8F">
                <w:rPr>
                  <w:rStyle w:val="Hyperlink"/>
                  <w:rFonts w:cstheme="minorHAnsi"/>
                  <w:szCs w:val="24"/>
                </w:rPr>
                <w:t>Texas Preschool Development Grant Birth Through 5 (PDG B-5)</w:t>
              </w:r>
            </w:hyperlink>
            <w:r w:rsidRPr="00115E8F">
              <w:t xml:space="preserve"> grant includes activities to strengthen and build the ECE workforce, including work study programs.</w:t>
            </w:r>
          </w:p>
          <w:p w14:paraId="6C8E4678" w14:textId="77777777" w:rsidR="004A49C7" w:rsidRDefault="004A49C7" w:rsidP="00166D61">
            <w:pPr>
              <w:cnfStyle w:val="000000100000" w:firstRow="0" w:lastRow="0" w:firstColumn="0" w:lastColumn="0" w:oddVBand="0" w:evenVBand="0" w:oddHBand="1" w:evenHBand="0" w:firstRowFirstColumn="0" w:firstRowLastColumn="0" w:lastRowFirstColumn="0" w:lastRowLastColumn="0"/>
            </w:pPr>
          </w:p>
          <w:p w14:paraId="63B23178" w14:textId="185A1570" w:rsidR="004A49C7" w:rsidRPr="00115E8F" w:rsidRDefault="004A49C7" w:rsidP="00166D61">
            <w:pPr>
              <w:cnfStyle w:val="000000100000" w:firstRow="0" w:lastRow="0" w:firstColumn="0" w:lastColumn="0" w:oddVBand="0" w:evenVBand="0" w:oddHBand="1" w:evenHBand="0" w:firstRowFirstColumn="0" w:firstRowLastColumn="0" w:lastRowFirstColumn="0" w:lastRowLastColumn="0"/>
            </w:pPr>
            <w:r>
              <w:t xml:space="preserve">TWC </w:t>
            </w:r>
            <w:r w:rsidR="00441339">
              <w:t>issued</w:t>
            </w:r>
            <w:r>
              <w:t xml:space="preserve"> </w:t>
            </w:r>
            <w:hyperlink r:id="rId41" w:history="1">
              <w:r w:rsidRPr="00151627">
                <w:rPr>
                  <w:rStyle w:val="Hyperlink"/>
                  <w:rFonts w:cstheme="minorHAnsi"/>
                  <w:szCs w:val="24"/>
                </w:rPr>
                <w:t xml:space="preserve">WD Letter </w:t>
              </w:r>
              <w:r w:rsidR="00441339" w:rsidRPr="00151627">
                <w:rPr>
                  <w:rStyle w:val="Hyperlink"/>
                  <w:rFonts w:cstheme="minorHAnsi"/>
                  <w:szCs w:val="24"/>
                </w:rPr>
                <w:t xml:space="preserve">18-24 </w:t>
              </w:r>
              <w:r w:rsidR="00726E84" w:rsidRPr="00151627">
                <w:rPr>
                  <w:rStyle w:val="Hyperlink"/>
                  <w:rFonts w:cstheme="minorHAnsi"/>
                  <w:szCs w:val="24"/>
                </w:rPr>
                <w:t>Connecting Local Educational Agencies with High-Quality Early Learning Programs</w:t>
              </w:r>
            </w:hyperlink>
            <w:r w:rsidR="00726E84" w:rsidRPr="00726E84">
              <w:t xml:space="preserve"> on October 31, 2024</w:t>
            </w:r>
            <w:r w:rsidR="00726E84">
              <w:t xml:space="preserve"> to provide </w:t>
            </w:r>
            <w:r>
              <w:t xml:space="preserve">guidance to Boards on </w:t>
            </w:r>
            <w:r w:rsidR="008D2F2A" w:rsidRPr="008D2F2A">
              <w:t>providing LEAs with information on high-quality programs that might serve as work placement sites</w:t>
            </w:r>
            <w:r w:rsidR="008D2F2A">
              <w:t>.</w:t>
            </w:r>
          </w:p>
        </w:tc>
      </w:tr>
      <w:tr w:rsidR="007036E2" w:rsidRPr="00115E8F" w14:paraId="4397AE99" w14:textId="77777777" w:rsidTr="009F20D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2D11EFA3" w14:textId="77777777" w:rsidR="007036E2" w:rsidRPr="00166D61" w:rsidRDefault="007036E2" w:rsidP="00166D61">
            <w:pPr>
              <w:jc w:val="left"/>
              <w:rPr>
                <w:i w:val="0"/>
                <w:iCs w:val="0"/>
              </w:rPr>
            </w:pPr>
            <w:r w:rsidRPr="00166D61">
              <w:rPr>
                <w:i w:val="0"/>
                <w:iCs w:val="0"/>
              </w:rPr>
              <w:lastRenderedPageBreak/>
              <w:t xml:space="preserve">Action Item 2.1.4 – Develop and share Early Childhood Career Pathway information for high school students, outlining opportunities to work in the field. </w:t>
            </w:r>
          </w:p>
          <w:p w14:paraId="70E493F7" w14:textId="77777777" w:rsidR="007036E2" w:rsidRPr="00166D61" w:rsidRDefault="007036E2" w:rsidP="00166D61">
            <w:pPr>
              <w:jc w:val="left"/>
              <w:rPr>
                <w:i w:val="0"/>
                <w:iCs w:val="0"/>
              </w:rPr>
            </w:pPr>
          </w:p>
        </w:tc>
        <w:tc>
          <w:tcPr>
            <w:tcW w:w="1890" w:type="dxa"/>
            <w:shd w:val="clear" w:color="auto" w:fill="F2F2F2" w:themeFill="background1" w:themeFillShade="F2"/>
          </w:tcPr>
          <w:p w14:paraId="0C0D5B20" w14:textId="6B45B38B" w:rsidR="007036E2" w:rsidRPr="00115E8F" w:rsidRDefault="008B7C8B" w:rsidP="00166D61">
            <w:pPr>
              <w:cnfStyle w:val="000000000000" w:firstRow="0" w:lastRow="0" w:firstColumn="0" w:lastColumn="0" w:oddVBand="0" w:evenVBand="0" w:oddHBand="0" w:evenHBand="0" w:firstRowFirstColumn="0" w:firstRowLastColumn="0" w:lastRowFirstColumn="0" w:lastRowLastColumn="0"/>
            </w:pPr>
            <w:r>
              <w:t>C</w:t>
            </w:r>
          </w:p>
        </w:tc>
        <w:tc>
          <w:tcPr>
            <w:tcW w:w="8570" w:type="dxa"/>
            <w:shd w:val="clear" w:color="auto" w:fill="F2F2F2" w:themeFill="background1" w:themeFillShade="F2"/>
          </w:tcPr>
          <w:p w14:paraId="1EE0B00A" w14:textId="542E2490" w:rsidR="007036E2" w:rsidRPr="001F69AD" w:rsidRDefault="007036E2" w:rsidP="00166D61">
            <w:pPr>
              <w:cnfStyle w:val="000000000000" w:firstRow="0" w:lastRow="0" w:firstColumn="0" w:lastColumn="0" w:oddVBand="0" w:evenVBand="0" w:oddHBand="0" w:evenHBand="0" w:firstRowFirstColumn="0" w:firstRowLastColumn="0" w:lastRowFirstColumn="0" w:lastRowLastColumn="0"/>
            </w:pPr>
            <w:hyperlink r:id="rId42" w:history="1">
              <w:r w:rsidRPr="001F69AD">
                <w:rPr>
                  <w:rStyle w:val="Hyperlink"/>
                  <w:rFonts w:cstheme="minorHAnsi"/>
                  <w:szCs w:val="24"/>
                </w:rPr>
                <w:t>Texas Preschool Development Grant Birth Through 5 (PDG B-5)</w:t>
              </w:r>
            </w:hyperlink>
            <w:r w:rsidRPr="001F69AD">
              <w:t xml:space="preserve"> grant </w:t>
            </w:r>
            <w:r w:rsidR="00F15B84" w:rsidRPr="001F69AD">
              <w:t>inclu</w:t>
            </w:r>
            <w:r w:rsidR="00F15B84">
              <w:t>d</w:t>
            </w:r>
            <w:r w:rsidR="00F15B84" w:rsidRPr="001F69AD">
              <w:t>es</w:t>
            </w:r>
            <w:r w:rsidRPr="001F69AD">
              <w:t xml:space="preserve"> activities to strengthen and build the ECE workforce.</w:t>
            </w:r>
          </w:p>
          <w:p w14:paraId="7D33C32C" w14:textId="77777777" w:rsidR="00E774CA" w:rsidRPr="001F69AD" w:rsidRDefault="00E774CA" w:rsidP="00166D61">
            <w:pPr>
              <w:cnfStyle w:val="000000000000" w:firstRow="0" w:lastRow="0" w:firstColumn="0" w:lastColumn="0" w:oddVBand="0" w:evenVBand="0" w:oddHBand="0" w:evenHBand="0" w:firstRowFirstColumn="0" w:firstRowLastColumn="0" w:lastRowFirstColumn="0" w:lastRowLastColumn="0"/>
            </w:pPr>
          </w:p>
          <w:p w14:paraId="5F99CF2F" w14:textId="1B59AB99" w:rsidR="004B2D10" w:rsidRDefault="00E774CA" w:rsidP="00166D61">
            <w:pPr>
              <w:cnfStyle w:val="000000000000" w:firstRow="0" w:lastRow="0" w:firstColumn="0" w:lastColumn="0" w:oddVBand="0" w:evenVBand="0" w:oddHBand="0" w:evenHBand="0" w:firstRowFirstColumn="0" w:firstRowLastColumn="0" w:lastRowFirstColumn="0" w:lastRowLastColumn="0"/>
              <w:rPr>
                <w:color w:val="212121"/>
              </w:rPr>
            </w:pPr>
            <w:r w:rsidRPr="001F69AD">
              <w:rPr>
                <w:color w:val="212121"/>
              </w:rPr>
              <w:t xml:space="preserve">An </w:t>
            </w:r>
            <w:hyperlink r:id="rId43" w:history="1">
              <w:r w:rsidRPr="001F69AD">
                <w:rPr>
                  <w:rStyle w:val="Hyperlink"/>
                  <w:rFonts w:cstheme="minorHAnsi"/>
                  <w:color w:val="1D5782"/>
                  <w:szCs w:val="24"/>
                </w:rPr>
                <w:t>Earning a CDA Through CTE guidance document (PDF)</w:t>
              </w:r>
            </w:hyperlink>
            <w:r w:rsidRPr="001F69AD">
              <w:rPr>
                <w:color w:val="212121"/>
              </w:rPr>
              <w:t xml:space="preserve"> for administrators at local educational agencies (LEAs) was also made available</w:t>
            </w:r>
          </w:p>
          <w:p w14:paraId="2B7983DB" w14:textId="77777777" w:rsidR="00CF1A3C" w:rsidRDefault="00CF1A3C" w:rsidP="00166D61">
            <w:pPr>
              <w:cnfStyle w:val="000000000000" w:firstRow="0" w:lastRow="0" w:firstColumn="0" w:lastColumn="0" w:oddVBand="0" w:evenVBand="0" w:oddHBand="0" w:evenHBand="0" w:firstRowFirstColumn="0" w:firstRowLastColumn="0" w:lastRowFirstColumn="0" w:lastRowLastColumn="0"/>
              <w:rPr>
                <w:color w:val="212121"/>
              </w:rPr>
            </w:pPr>
          </w:p>
          <w:p w14:paraId="776D9FC8" w14:textId="28B4BAF3" w:rsidR="00921307" w:rsidRPr="00921307" w:rsidRDefault="002104F6" w:rsidP="00166D61">
            <w:pPr>
              <w:cnfStyle w:val="000000000000" w:firstRow="0" w:lastRow="0" w:firstColumn="0" w:lastColumn="0" w:oddVBand="0" w:evenVBand="0" w:oddHBand="0" w:evenHBand="0" w:firstRowFirstColumn="0" w:firstRowLastColumn="0" w:lastRowFirstColumn="0" w:lastRowLastColumn="0"/>
              <w:rPr>
                <w:color w:val="212121"/>
              </w:rPr>
            </w:pPr>
            <w:r>
              <w:rPr>
                <w:color w:val="212121"/>
              </w:rPr>
              <w:t xml:space="preserve">As part of the new TX3C website, TWC created </w:t>
            </w:r>
            <w:hyperlink r:id="rId44" w:history="1">
              <w:r w:rsidRPr="00E1595E">
                <w:rPr>
                  <w:rStyle w:val="Hyperlink"/>
                  <w:szCs w:val="24"/>
                </w:rPr>
                <w:t>the Early childhood professions</w:t>
              </w:r>
            </w:hyperlink>
            <w:r>
              <w:rPr>
                <w:color w:val="212121"/>
              </w:rPr>
              <w:t xml:space="preserve"> webpage with </w:t>
            </w:r>
            <w:r w:rsidR="00E1595E">
              <w:rPr>
                <w:color w:val="212121"/>
              </w:rPr>
              <w:t>information and resources for individuals interested in a career in early childhood education. TWC shared a blurb about the new webpage with TEA to include in their CTE newsletter.</w:t>
            </w:r>
          </w:p>
        </w:tc>
      </w:tr>
      <w:tr w:rsidR="007036E2" w:rsidRPr="00115E8F" w14:paraId="075184B3"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tcPr>
          <w:p w14:paraId="72AE6B5F" w14:textId="5D5C8118" w:rsidR="007036E2" w:rsidRPr="00166D61" w:rsidRDefault="007036E2" w:rsidP="00166D61">
            <w:pPr>
              <w:jc w:val="left"/>
              <w:rPr>
                <w:i w:val="0"/>
                <w:iCs w:val="0"/>
              </w:rPr>
            </w:pPr>
            <w:r w:rsidRPr="00166D61">
              <w:rPr>
                <w:i w:val="0"/>
                <w:iCs w:val="0"/>
              </w:rPr>
              <w:t>Action Item 2.2.1 – Support more community colleges in granting college credit, in their field of study, for CDA credentials.</w:t>
            </w:r>
          </w:p>
        </w:tc>
        <w:tc>
          <w:tcPr>
            <w:tcW w:w="1890" w:type="dxa"/>
            <w:shd w:val="clear" w:color="auto" w:fill="auto"/>
          </w:tcPr>
          <w:p w14:paraId="285A017E" w14:textId="0584FB95" w:rsidR="007036E2" w:rsidRPr="00115E8F" w:rsidRDefault="00491F58" w:rsidP="00166D61">
            <w:pPr>
              <w:cnfStyle w:val="000000100000" w:firstRow="0" w:lastRow="0" w:firstColumn="0" w:lastColumn="0" w:oddVBand="0" w:evenVBand="0" w:oddHBand="1" w:evenHBand="0" w:firstRowFirstColumn="0" w:firstRowLastColumn="0" w:lastRowFirstColumn="0" w:lastRowLastColumn="0"/>
            </w:pPr>
            <w:r>
              <w:t>C</w:t>
            </w:r>
          </w:p>
        </w:tc>
        <w:tc>
          <w:tcPr>
            <w:tcW w:w="8570" w:type="dxa"/>
            <w:shd w:val="clear" w:color="auto" w:fill="auto"/>
          </w:tcPr>
          <w:p w14:paraId="3D555F8A" w14:textId="5ED6073F" w:rsidR="007036E2" w:rsidRPr="00115E8F" w:rsidRDefault="007036E2" w:rsidP="00166D61">
            <w:pPr>
              <w:cnfStyle w:val="000000100000" w:firstRow="0" w:lastRow="0" w:firstColumn="0" w:lastColumn="0" w:oddVBand="0" w:evenVBand="0" w:oddHBand="1" w:evenHBand="0" w:firstRowFirstColumn="0" w:firstRowLastColumn="0" w:lastRowFirstColumn="0" w:lastRowLastColumn="0"/>
            </w:pPr>
            <w:hyperlink r:id="rId45" w:history="1">
              <w:r w:rsidRPr="00115E8F">
                <w:rPr>
                  <w:rStyle w:val="Hyperlink"/>
                  <w:rFonts w:cstheme="minorHAnsi"/>
                  <w:szCs w:val="24"/>
                </w:rPr>
                <w:t>Texas Preschool Development Grant Birth Through 5 (PDG B-5)</w:t>
              </w:r>
            </w:hyperlink>
            <w:r w:rsidRPr="00115E8F">
              <w:t xml:space="preserve"> grant includes activities to strengthen and build the ECE workforce, including support for</w:t>
            </w:r>
            <w:r w:rsidR="00632312" w:rsidRPr="00115E8F">
              <w:t xml:space="preserve"> articulation and transfer agreements.</w:t>
            </w:r>
          </w:p>
          <w:p w14:paraId="70901491" w14:textId="77777777" w:rsidR="00930EA1" w:rsidRDefault="00930EA1" w:rsidP="00166D61">
            <w:pPr>
              <w:cnfStyle w:val="000000100000" w:firstRow="0" w:lastRow="0" w:firstColumn="0" w:lastColumn="0" w:oddVBand="0" w:evenVBand="0" w:oddHBand="1" w:evenHBand="0" w:firstRowFirstColumn="0" w:firstRowLastColumn="0" w:lastRowFirstColumn="0" w:lastRowLastColumn="0"/>
            </w:pPr>
          </w:p>
          <w:p w14:paraId="10461B6E" w14:textId="02A625E5" w:rsidR="002021AA" w:rsidRDefault="002021AA" w:rsidP="00166D61">
            <w:pPr>
              <w:cnfStyle w:val="000000100000" w:firstRow="0" w:lastRow="0" w:firstColumn="0" w:lastColumn="0" w:oddVBand="0" w:evenVBand="0" w:oddHBand="1" w:evenHBand="0" w:firstRowFirstColumn="0" w:firstRowLastColumn="0" w:lastRowFirstColumn="0" w:lastRowLastColumn="0"/>
            </w:pPr>
            <w:r>
              <w:t xml:space="preserve">TWC will use PDG funds to provide mini-grants to public IHEs to support their work towards developing processes to grant credit for prior learning. </w:t>
            </w:r>
          </w:p>
          <w:p w14:paraId="65F83FA8" w14:textId="77777777" w:rsidR="0075418F" w:rsidRDefault="0075418F" w:rsidP="00166D61">
            <w:pPr>
              <w:cnfStyle w:val="000000100000" w:firstRow="0" w:lastRow="0" w:firstColumn="0" w:lastColumn="0" w:oddVBand="0" w:evenVBand="0" w:oddHBand="1" w:evenHBand="0" w:firstRowFirstColumn="0" w:firstRowLastColumn="0" w:lastRowFirstColumn="0" w:lastRowLastColumn="0"/>
            </w:pPr>
          </w:p>
          <w:p w14:paraId="7369B088" w14:textId="77777777" w:rsidR="007036E2" w:rsidRDefault="00F40932" w:rsidP="00166D61">
            <w:pPr>
              <w:cnfStyle w:val="000000100000" w:firstRow="0" w:lastRow="0" w:firstColumn="0" w:lastColumn="0" w:oddVBand="0" w:evenVBand="0" w:oddHBand="1" w:evenHBand="0" w:firstRowFirstColumn="0" w:firstRowLastColumn="0" w:lastRowFirstColumn="0" w:lastRowLastColumn="0"/>
            </w:pPr>
            <w:r>
              <w:t xml:space="preserve">TWC </w:t>
            </w:r>
            <w:r w:rsidR="00970A39">
              <w:t xml:space="preserve">launched the </w:t>
            </w:r>
            <w:hyperlink r:id="rId46" w:history="1">
              <w:r w:rsidR="00970A39" w:rsidRPr="003975C2">
                <w:rPr>
                  <w:rStyle w:val="Hyperlink"/>
                  <w:rFonts w:cstheme="minorHAnsi"/>
                  <w:szCs w:val="24"/>
                </w:rPr>
                <w:t>webpage</w:t>
              </w:r>
            </w:hyperlink>
            <w:r w:rsidR="00970A39">
              <w:t xml:space="preserve"> and opened applications. TWC </w:t>
            </w:r>
            <w:r w:rsidR="009F1050">
              <w:t>conducted multiple outreach activities including an announcement at the 202</w:t>
            </w:r>
            <w:r w:rsidR="00CA2123">
              <w:t>4</w:t>
            </w:r>
            <w:r w:rsidR="009F1050">
              <w:t xml:space="preserve"> TWC Annual Conference, GovDelivery email, and sharing with the Boards.</w:t>
            </w:r>
            <w:r w:rsidR="000A720D">
              <w:t xml:space="preserve"> </w:t>
            </w:r>
            <w:r w:rsidR="00C740C4">
              <w:t xml:space="preserve">TWC conducted multiple outreach pushes. </w:t>
            </w:r>
            <w:r w:rsidR="005E5C00">
              <w:t>The application closed on May 31, 2025.</w:t>
            </w:r>
          </w:p>
          <w:p w14:paraId="613F899A" w14:textId="77777777" w:rsidR="00FA5B53" w:rsidRDefault="00FA5B53" w:rsidP="00166D61">
            <w:pPr>
              <w:cnfStyle w:val="000000100000" w:firstRow="0" w:lastRow="0" w:firstColumn="0" w:lastColumn="0" w:oddVBand="0" w:evenVBand="0" w:oddHBand="1" w:evenHBand="0" w:firstRowFirstColumn="0" w:firstRowLastColumn="0" w:lastRowFirstColumn="0" w:lastRowLastColumn="0"/>
            </w:pPr>
          </w:p>
          <w:p w14:paraId="1FF7FA7E" w14:textId="43A4ACF2" w:rsidR="00FA5B53" w:rsidRPr="00115E8F" w:rsidRDefault="00FA5B53" w:rsidP="00166D61">
            <w:pPr>
              <w:cnfStyle w:val="000000100000" w:firstRow="0" w:lastRow="0" w:firstColumn="0" w:lastColumn="0" w:oddVBand="0" w:evenVBand="0" w:oddHBand="1" w:evenHBand="0" w:firstRowFirstColumn="0" w:firstRowLastColumn="0" w:lastRowFirstColumn="0" w:lastRowLastColumn="0"/>
              <w:rPr>
                <w:color w:val="000000"/>
                <w:shd w:val="clear" w:color="auto" w:fill="DBE5F1" w:themeFill="accent1" w:themeFillTint="33"/>
              </w:rPr>
            </w:pPr>
            <w:r>
              <w:t>TWC executed the first contract, with Tarleton University, on July 14, 2025</w:t>
            </w:r>
            <w:r w:rsidR="00BE7CD1">
              <w:t>;</w:t>
            </w:r>
            <w:r w:rsidR="002A1F11">
              <w:t xml:space="preserve"> the second contract, with Hill College, on August 4, 2025</w:t>
            </w:r>
            <w:r w:rsidR="00BE7CD1">
              <w:t>; and the third contract, with Texas Women’s University, on September 10, 2025.</w:t>
            </w:r>
            <w:r w:rsidR="005E473C">
              <w:t xml:space="preserve"> All of the contracts ended December 30, 2025.</w:t>
            </w:r>
          </w:p>
        </w:tc>
      </w:tr>
      <w:tr w:rsidR="007036E2" w:rsidRPr="00115E8F" w14:paraId="23F084BB" w14:textId="77777777" w:rsidTr="009F20D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1EE5798C" w14:textId="5DAD4C00" w:rsidR="007036E2" w:rsidRPr="00166D61" w:rsidRDefault="007036E2" w:rsidP="00166D61">
            <w:pPr>
              <w:jc w:val="left"/>
              <w:rPr>
                <w:i w:val="0"/>
                <w:iCs w:val="0"/>
              </w:rPr>
            </w:pPr>
            <w:r w:rsidRPr="00166D61">
              <w:rPr>
                <w:i w:val="0"/>
                <w:iCs w:val="0"/>
              </w:rPr>
              <w:lastRenderedPageBreak/>
              <w:t xml:space="preserve">Action Item 2.2.2 – Support the expansion of articulation agreements for the transfer of credit earned for </w:t>
            </w:r>
            <w:r w:rsidR="00166D61" w:rsidRPr="00166D61">
              <w:rPr>
                <w:i w:val="0"/>
                <w:iCs w:val="0"/>
              </w:rPr>
              <w:t>associate</w:t>
            </w:r>
            <w:r w:rsidR="00166D61" w:rsidRPr="00166D61">
              <w:t xml:space="preserve"> degrees</w:t>
            </w:r>
            <w:r w:rsidRPr="00166D61">
              <w:rPr>
                <w:i w:val="0"/>
                <w:iCs w:val="0"/>
              </w:rPr>
              <w:t xml:space="preserve"> to state four-year universities.</w:t>
            </w:r>
          </w:p>
        </w:tc>
        <w:tc>
          <w:tcPr>
            <w:tcW w:w="1890" w:type="dxa"/>
            <w:shd w:val="clear" w:color="auto" w:fill="F2F2F2" w:themeFill="background1" w:themeFillShade="F2"/>
          </w:tcPr>
          <w:p w14:paraId="6474A7E7" w14:textId="14D19912" w:rsidR="007036E2" w:rsidRPr="00115E8F" w:rsidRDefault="005E473C" w:rsidP="00166D61">
            <w:pPr>
              <w:cnfStyle w:val="000000000000" w:firstRow="0" w:lastRow="0" w:firstColumn="0" w:lastColumn="0" w:oddVBand="0" w:evenVBand="0" w:oddHBand="0" w:evenHBand="0" w:firstRowFirstColumn="0" w:firstRowLastColumn="0" w:lastRowFirstColumn="0" w:lastRowLastColumn="0"/>
            </w:pPr>
            <w:r>
              <w:t>C</w:t>
            </w:r>
          </w:p>
        </w:tc>
        <w:tc>
          <w:tcPr>
            <w:tcW w:w="8570" w:type="dxa"/>
            <w:shd w:val="clear" w:color="auto" w:fill="F2F2F2" w:themeFill="background1" w:themeFillShade="F2"/>
          </w:tcPr>
          <w:p w14:paraId="201C44EB" w14:textId="77777777" w:rsidR="007036E2" w:rsidRPr="00115E8F" w:rsidRDefault="007036E2" w:rsidP="00166D61">
            <w:pPr>
              <w:cnfStyle w:val="000000000000" w:firstRow="0" w:lastRow="0" w:firstColumn="0" w:lastColumn="0" w:oddVBand="0" w:evenVBand="0" w:oddHBand="0" w:evenHBand="0" w:firstRowFirstColumn="0" w:firstRowLastColumn="0" w:lastRowFirstColumn="0" w:lastRowLastColumn="0"/>
            </w:pPr>
            <w:hyperlink r:id="rId47" w:history="1">
              <w:r w:rsidRPr="00115E8F">
                <w:rPr>
                  <w:rStyle w:val="Hyperlink"/>
                  <w:rFonts w:cstheme="minorHAnsi"/>
                  <w:szCs w:val="24"/>
                </w:rPr>
                <w:t>Texas Preschool Development Grant Birth Through 5 (PDG B-5)</w:t>
              </w:r>
            </w:hyperlink>
            <w:r w:rsidRPr="00115E8F">
              <w:t xml:space="preserve"> grant includes activities to strengthen and build the ECE workforce, including support for articulation and transfer agreements.</w:t>
            </w:r>
          </w:p>
          <w:p w14:paraId="778CA510" w14:textId="77777777" w:rsidR="007036E2" w:rsidRPr="00115E8F" w:rsidRDefault="007036E2" w:rsidP="00166D61">
            <w:pPr>
              <w:cnfStyle w:val="000000000000" w:firstRow="0" w:lastRow="0" w:firstColumn="0" w:lastColumn="0" w:oddVBand="0" w:evenVBand="0" w:oddHBand="0" w:evenHBand="0" w:firstRowFirstColumn="0" w:firstRowLastColumn="0" w:lastRowFirstColumn="0" w:lastRowLastColumn="0"/>
            </w:pPr>
          </w:p>
          <w:p w14:paraId="169ECE7A" w14:textId="20BB380E" w:rsidR="007036E2" w:rsidRDefault="00FB5F3A" w:rsidP="00166D61">
            <w:pPr>
              <w:cnfStyle w:val="000000000000" w:firstRow="0" w:lastRow="0" w:firstColumn="0" w:lastColumn="0" w:oddVBand="0" w:evenVBand="0" w:oddHBand="0" w:evenHBand="0" w:firstRowFirstColumn="0" w:firstRowLastColumn="0" w:lastRowFirstColumn="0" w:lastRowLastColumn="0"/>
            </w:pPr>
            <w:r>
              <w:t xml:space="preserve">TWC will use PDG funds to provide mini-grants to </w:t>
            </w:r>
            <w:r w:rsidR="0086171C">
              <w:t xml:space="preserve">public </w:t>
            </w:r>
            <w:r>
              <w:t>IHE</w:t>
            </w:r>
            <w:r w:rsidR="0086171C">
              <w:t>s</w:t>
            </w:r>
            <w:r>
              <w:t xml:space="preserve"> to support their work towards developing </w:t>
            </w:r>
            <w:r w:rsidR="00FC20A8">
              <w:t>articulation agreements, or other processes to grant credit for prior learning.</w:t>
            </w:r>
            <w:r w:rsidR="000E4C49">
              <w:t xml:space="preserve"> </w:t>
            </w:r>
          </w:p>
          <w:p w14:paraId="2B536C65" w14:textId="1D67A2BB" w:rsidR="000874B8" w:rsidRDefault="000874B8" w:rsidP="00166D61">
            <w:pPr>
              <w:cnfStyle w:val="000000000000" w:firstRow="0" w:lastRow="0" w:firstColumn="0" w:lastColumn="0" w:oddVBand="0" w:evenVBand="0" w:oddHBand="0" w:evenHBand="0" w:firstRowFirstColumn="0" w:firstRowLastColumn="0" w:lastRowFirstColumn="0" w:lastRowLastColumn="0"/>
            </w:pPr>
          </w:p>
          <w:p w14:paraId="653143B2" w14:textId="77777777" w:rsidR="000874B8" w:rsidRDefault="003975C2" w:rsidP="00166D61">
            <w:pPr>
              <w:cnfStyle w:val="000000000000" w:firstRow="0" w:lastRow="0" w:firstColumn="0" w:lastColumn="0" w:oddVBand="0" w:evenVBand="0" w:oddHBand="0" w:evenHBand="0" w:firstRowFirstColumn="0" w:firstRowLastColumn="0" w:lastRowFirstColumn="0" w:lastRowLastColumn="0"/>
            </w:pPr>
            <w:r>
              <w:t xml:space="preserve">TWC launched the </w:t>
            </w:r>
            <w:hyperlink r:id="rId48" w:history="1">
              <w:r w:rsidRPr="003975C2">
                <w:rPr>
                  <w:rStyle w:val="Hyperlink"/>
                  <w:rFonts w:cstheme="minorHAnsi"/>
                  <w:szCs w:val="24"/>
                </w:rPr>
                <w:t>webpage</w:t>
              </w:r>
            </w:hyperlink>
            <w:r>
              <w:t xml:space="preserve"> and opened applications. TWC conducted multiple outreach activities including an announcement at the </w:t>
            </w:r>
            <w:r w:rsidR="00CA2123">
              <w:t xml:space="preserve">2024 </w:t>
            </w:r>
            <w:r>
              <w:t>TWC Annual Conference, GovDelivery email, and sharing with the Boards.</w:t>
            </w:r>
            <w:r w:rsidR="00387BF5">
              <w:t xml:space="preserve"> TWC </w:t>
            </w:r>
            <w:r w:rsidR="00825B95">
              <w:t xml:space="preserve">conducted </w:t>
            </w:r>
            <w:r w:rsidR="00A4525D">
              <w:t>multiple</w:t>
            </w:r>
            <w:r w:rsidR="00825B95">
              <w:t xml:space="preserve"> outreach push</w:t>
            </w:r>
            <w:r w:rsidR="00A4525D">
              <w:t>es</w:t>
            </w:r>
            <w:r w:rsidR="00825B95">
              <w:t>.</w:t>
            </w:r>
            <w:r w:rsidR="00A4525D">
              <w:t xml:space="preserve"> </w:t>
            </w:r>
            <w:r w:rsidR="005E5C00">
              <w:t>The application closed on May 31, 2025.</w:t>
            </w:r>
          </w:p>
          <w:p w14:paraId="1F8E751C" w14:textId="77777777" w:rsidR="00EC6B66" w:rsidRDefault="00EC6B66" w:rsidP="00166D61">
            <w:pPr>
              <w:cnfStyle w:val="000000000000" w:firstRow="0" w:lastRow="0" w:firstColumn="0" w:lastColumn="0" w:oddVBand="0" w:evenVBand="0" w:oddHBand="0" w:evenHBand="0" w:firstRowFirstColumn="0" w:firstRowLastColumn="0" w:lastRowFirstColumn="0" w:lastRowLastColumn="0"/>
            </w:pPr>
          </w:p>
          <w:p w14:paraId="6A5A4406" w14:textId="16900553" w:rsidR="00311685" w:rsidRPr="00EA3C12" w:rsidRDefault="00EC6B66" w:rsidP="00166D61">
            <w:pPr>
              <w:cnfStyle w:val="000000000000" w:firstRow="0" w:lastRow="0" w:firstColumn="0" w:lastColumn="0" w:oddVBand="0" w:evenVBand="0" w:oddHBand="0" w:evenHBand="0" w:firstRowFirstColumn="0" w:firstRowLastColumn="0" w:lastRowFirstColumn="0" w:lastRowLastColumn="0"/>
            </w:pPr>
            <w:r>
              <w:t>TWC executed the first contract, with Tarleton University, on July 14, 2025</w:t>
            </w:r>
            <w:r w:rsidR="00BE7CD1">
              <w:t>; the second contract, with Hill College, on August 4, 2025; and the third contract, with Texas Women’s University, on September 10, 2025.</w:t>
            </w:r>
            <w:r w:rsidR="005E473C">
              <w:t xml:space="preserve"> All of the contracts ended December 30, 2025.</w:t>
            </w:r>
          </w:p>
        </w:tc>
      </w:tr>
      <w:tr w:rsidR="007036E2" w:rsidRPr="00115E8F" w14:paraId="28987CA5" w14:textId="77777777" w:rsidTr="009F20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tcPr>
          <w:p w14:paraId="7CF29151" w14:textId="77777777" w:rsidR="007036E2" w:rsidRPr="00166D61" w:rsidRDefault="007036E2" w:rsidP="00166D61">
            <w:pPr>
              <w:jc w:val="left"/>
              <w:rPr>
                <w:i w:val="0"/>
                <w:iCs w:val="0"/>
              </w:rPr>
            </w:pPr>
            <w:r w:rsidRPr="00166D61">
              <w:rPr>
                <w:i w:val="0"/>
                <w:iCs w:val="0"/>
              </w:rPr>
              <w:lastRenderedPageBreak/>
              <w:t>Action Item 2.2.3 – Support the development of additional early childhood Registered Apprenticeship Programs.</w:t>
            </w:r>
          </w:p>
          <w:p w14:paraId="5C246156" w14:textId="77777777" w:rsidR="007036E2" w:rsidRPr="00166D61" w:rsidRDefault="007036E2" w:rsidP="00166D61">
            <w:pPr>
              <w:jc w:val="left"/>
              <w:rPr>
                <w:i w:val="0"/>
                <w:iCs w:val="0"/>
              </w:rPr>
            </w:pPr>
          </w:p>
        </w:tc>
        <w:tc>
          <w:tcPr>
            <w:tcW w:w="1890" w:type="dxa"/>
            <w:shd w:val="clear" w:color="auto" w:fill="auto"/>
          </w:tcPr>
          <w:p w14:paraId="7AB6FFA0" w14:textId="38CFFAD5" w:rsidR="007036E2" w:rsidRPr="00115E8F" w:rsidRDefault="000D25A4" w:rsidP="00166D61">
            <w:pPr>
              <w:cnfStyle w:val="000000100000" w:firstRow="0" w:lastRow="0" w:firstColumn="0" w:lastColumn="0" w:oddVBand="0" w:evenVBand="0" w:oddHBand="1" w:evenHBand="0" w:firstRowFirstColumn="0" w:firstRowLastColumn="0" w:lastRowFirstColumn="0" w:lastRowLastColumn="0"/>
            </w:pPr>
            <w:r>
              <w:t>C</w:t>
            </w:r>
          </w:p>
        </w:tc>
        <w:tc>
          <w:tcPr>
            <w:tcW w:w="8570" w:type="dxa"/>
            <w:tcBorders>
              <w:bottom w:val="single" w:sz="4" w:space="0" w:color="auto"/>
            </w:tcBorders>
            <w:shd w:val="clear" w:color="auto" w:fill="auto"/>
          </w:tcPr>
          <w:p w14:paraId="0B6CD416" w14:textId="5993A69B" w:rsidR="007036E2" w:rsidRPr="00115E8F" w:rsidRDefault="007036E2" w:rsidP="00166D61">
            <w:pPr>
              <w:cnfStyle w:val="000000100000" w:firstRow="0" w:lastRow="0" w:firstColumn="0" w:lastColumn="0" w:oddVBand="0" w:evenVBand="0" w:oddHBand="1" w:evenHBand="0" w:firstRowFirstColumn="0" w:firstRowLastColumn="0" w:lastRowFirstColumn="0" w:lastRowLastColumn="0"/>
            </w:pPr>
            <w:r w:rsidRPr="00115E8F">
              <w:t>TWC’s Commissioners previously approved stimulus funding, summarized here</w:t>
            </w:r>
            <w:r w:rsidRPr="00115E8F">
              <w:rPr>
                <w:shd w:val="clear" w:color="auto" w:fill="DBE5F1" w:themeFill="accent1" w:themeFillTint="33"/>
              </w:rPr>
              <w:t xml:space="preserve">, </w:t>
            </w:r>
            <w:r w:rsidRPr="00115E8F">
              <w:rPr>
                <w:color w:val="000000"/>
                <w:shd w:val="clear" w:color="auto" w:fill="DBE5F1" w:themeFill="accent1" w:themeFillTint="33"/>
              </w:rPr>
              <w:t> </w:t>
            </w:r>
            <w:hyperlink r:id="rId49" w:history="1">
              <w:r w:rsidRPr="00115E8F">
                <w:rPr>
                  <w:rStyle w:val="Hyperlink"/>
                  <w:rFonts w:cstheme="minorHAnsi"/>
                  <w:color w:val="003399"/>
                  <w:szCs w:val="24"/>
                  <w:shd w:val="clear" w:color="auto" w:fill="DBE5F1" w:themeFill="accent1" w:themeFillTint="33"/>
                </w:rPr>
                <w:t>CC Stimulus Funding Categorized (March 2023)</w:t>
              </w:r>
              <w:r w:rsidRPr="00115E8F">
                <w:rPr>
                  <w:noProof/>
                  <w:color w:val="003399"/>
                  <w:shd w:val="clear" w:color="auto" w:fill="DBE5F1" w:themeFill="accent1" w:themeFillTint="33"/>
                </w:rPr>
                <w:drawing>
                  <wp:inline distT="0" distB="0" distL="0" distR="0" wp14:anchorId="092DDC9C" wp14:editId="3F750A7D">
                    <wp:extent cx="160655" cy="160655"/>
                    <wp:effectExtent l="0" t="0" r="0" b="0"/>
                    <wp:docPr id="2" name="Picture 2" descr=" MS Word">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S Word">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hyperlink>
            <w:r w:rsidRPr="00115E8F">
              <w:t>, including support for Registered Apprenticeship Programs (RAP):  TWC invested over $3 million in stimulus funding to support new RAP program development.  TWC also expanded PD Scholarship to include apprenticeship training.</w:t>
            </w:r>
          </w:p>
          <w:p w14:paraId="6911033E" w14:textId="77777777" w:rsidR="007036E2" w:rsidRPr="00115E8F" w:rsidRDefault="007036E2" w:rsidP="00166D61">
            <w:pPr>
              <w:cnfStyle w:val="000000100000" w:firstRow="0" w:lastRow="0" w:firstColumn="0" w:lastColumn="0" w:oddVBand="0" w:evenVBand="0" w:oddHBand="1" w:evenHBand="0" w:firstRowFirstColumn="0" w:firstRowLastColumn="0" w:lastRowFirstColumn="0" w:lastRowLastColumn="0"/>
            </w:pPr>
          </w:p>
          <w:p w14:paraId="56A30A9F" w14:textId="08ED383D" w:rsidR="00311685" w:rsidRPr="00914F22" w:rsidRDefault="007036E2" w:rsidP="00166D61">
            <w:pPr>
              <w:cnfStyle w:val="000000100000" w:firstRow="0" w:lastRow="0" w:firstColumn="0" w:lastColumn="0" w:oddVBand="0" w:evenVBand="0" w:oddHBand="1" w:evenHBand="0" w:firstRowFirstColumn="0" w:firstRowLastColumn="0" w:lastRowFirstColumn="0" w:lastRowLastColumn="0"/>
            </w:pPr>
            <w:r w:rsidRPr="00115E8F">
              <w:t xml:space="preserve">The </w:t>
            </w:r>
            <w:hyperlink r:id="rId50" w:history="1">
              <w:r w:rsidRPr="00115E8F">
                <w:rPr>
                  <w:rStyle w:val="Hyperlink"/>
                  <w:rFonts w:cstheme="minorHAnsi"/>
                  <w:szCs w:val="24"/>
                </w:rPr>
                <w:t>Texas Preschool Development Grant Birth Through 5 (PDG B-5)</w:t>
              </w:r>
            </w:hyperlink>
            <w:r w:rsidRPr="00115E8F">
              <w:t xml:space="preserve"> also includes funding for additional RAP development.</w:t>
            </w:r>
            <w:r w:rsidR="00DE57A7">
              <w:t xml:space="preserve">  TWC issue</w:t>
            </w:r>
            <w:r w:rsidR="00D63967">
              <w:t>d</w:t>
            </w:r>
            <w:r w:rsidR="00DE57A7">
              <w:t xml:space="preserve"> an RFA </w:t>
            </w:r>
            <w:r w:rsidR="00D63967">
              <w:t>on March 26, 2024 with a</w:t>
            </w:r>
            <w:r w:rsidR="00967275">
              <w:t>n extended</w:t>
            </w:r>
            <w:r w:rsidR="00D63967">
              <w:t xml:space="preserve"> deadline of </w:t>
            </w:r>
            <w:r w:rsidR="00967275">
              <w:t>June 11</w:t>
            </w:r>
            <w:r w:rsidR="00D63967">
              <w:t>, 2024</w:t>
            </w:r>
            <w:r w:rsidR="00DE57A7">
              <w:t>.</w:t>
            </w:r>
            <w:r w:rsidR="008E118D">
              <w:t xml:space="preserve"> TWC</w:t>
            </w:r>
            <w:r w:rsidR="00EA219D">
              <w:t xml:space="preserve"> awarded a contract to </w:t>
            </w:r>
            <w:r w:rsidR="000A720D">
              <w:t>Camp Fire for a grant period of February 10, 2025 – December 30, 2025.</w:t>
            </w:r>
          </w:p>
          <w:p w14:paraId="597996BB" w14:textId="4F296DBA" w:rsidR="00311685" w:rsidRPr="00311685" w:rsidRDefault="00311685" w:rsidP="00166D61">
            <w:pPr>
              <w:cnfStyle w:val="000000100000" w:firstRow="0" w:lastRow="0" w:firstColumn="0" w:lastColumn="0" w:oddVBand="0" w:evenVBand="0" w:oddHBand="1" w:evenHBand="0" w:firstRowFirstColumn="0" w:firstRowLastColumn="0" w:lastRowFirstColumn="0" w:lastRowLastColumn="0"/>
            </w:pPr>
          </w:p>
        </w:tc>
      </w:tr>
      <w:tr w:rsidR="007036E2" w:rsidRPr="00115E8F" w14:paraId="490821E9" w14:textId="77777777" w:rsidTr="009F20D6">
        <w:trPr>
          <w:cantSplit/>
          <w:trHeight w:val="1655"/>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3C5CD0A5" w14:textId="5809CC6C" w:rsidR="007036E2" w:rsidRPr="00166D61" w:rsidRDefault="007036E2" w:rsidP="00166D61">
            <w:pPr>
              <w:jc w:val="left"/>
              <w:rPr>
                <w:i w:val="0"/>
                <w:iCs w:val="0"/>
              </w:rPr>
            </w:pPr>
            <w:r w:rsidRPr="00166D61">
              <w:rPr>
                <w:i w:val="0"/>
                <w:iCs w:val="0"/>
              </w:rPr>
              <w:t>Action Item 2.2.4 – Conduct a landscape analysis of Institutions of Higher Education to determine how many/what types of early childhood degrees are offered.</w:t>
            </w:r>
          </w:p>
        </w:tc>
        <w:tc>
          <w:tcPr>
            <w:tcW w:w="1890" w:type="dxa"/>
            <w:shd w:val="clear" w:color="auto" w:fill="F2F2F2" w:themeFill="background1" w:themeFillShade="F2"/>
          </w:tcPr>
          <w:p w14:paraId="4FBD1146" w14:textId="775F8DA3" w:rsidR="007036E2" w:rsidRPr="00115E8F" w:rsidRDefault="001B62E2" w:rsidP="00166D61">
            <w:pPr>
              <w:cnfStyle w:val="000000000000" w:firstRow="0" w:lastRow="0" w:firstColumn="0" w:lastColumn="0" w:oddVBand="0" w:evenVBand="0" w:oddHBand="0" w:evenHBand="0" w:firstRowFirstColumn="0" w:firstRowLastColumn="0" w:lastRowFirstColumn="0" w:lastRowLastColumn="0"/>
            </w:pPr>
            <w:r>
              <w:t>C</w:t>
            </w:r>
          </w:p>
        </w:tc>
        <w:tc>
          <w:tcPr>
            <w:tcW w:w="8570" w:type="dxa"/>
            <w:shd w:val="clear" w:color="auto" w:fill="F2F2F2" w:themeFill="background1" w:themeFillShade="F2"/>
          </w:tcPr>
          <w:p w14:paraId="46AB508F" w14:textId="77777777" w:rsidR="00F0440F" w:rsidRDefault="007036E2" w:rsidP="00166D61">
            <w:pPr>
              <w:cnfStyle w:val="000000000000" w:firstRow="0" w:lastRow="0" w:firstColumn="0" w:lastColumn="0" w:oddVBand="0" w:evenVBand="0" w:oddHBand="0" w:evenHBand="0" w:firstRowFirstColumn="0" w:firstRowLastColumn="0" w:lastRowFirstColumn="0" w:lastRowLastColumn="0"/>
            </w:pPr>
            <w:hyperlink r:id="rId51" w:history="1">
              <w:r w:rsidRPr="00E17A92">
                <w:rPr>
                  <w:rStyle w:val="Hyperlink"/>
                  <w:rFonts w:cstheme="minorHAnsi"/>
                  <w:szCs w:val="24"/>
                </w:rPr>
                <w:t>Texas Preschool Development Grant Birth Through 5 (PDG B-5)</w:t>
              </w:r>
            </w:hyperlink>
            <w:r w:rsidRPr="00E17A92">
              <w:t xml:space="preserve"> grant includes activities to strengthen and build the ECE workforce, including a landscape analysis on IHEs.</w:t>
            </w:r>
            <w:r w:rsidR="00011824">
              <w:t xml:space="preserve"> TWC, in partnership with TEA and THECB, reviewed the early education offerings in LEAs and IHEs. The landscape analysis identified existing articulation or transfer agreements in place at IHEs and the number of credit hours that are available for prior learning, as well as </w:t>
            </w:r>
            <w:r w:rsidR="00B5559B">
              <w:t>available online courses at the high school or college level that could make courses more available to students statewide.</w:t>
            </w:r>
          </w:p>
          <w:p w14:paraId="234C8146" w14:textId="7DFFF0DA" w:rsidR="007036E2" w:rsidRPr="006B30DB" w:rsidRDefault="00B5559B" w:rsidP="00166D61">
            <w:pPr>
              <w:cnfStyle w:val="000000000000" w:firstRow="0" w:lastRow="0" w:firstColumn="0" w:lastColumn="0" w:oddVBand="0" w:evenVBand="0" w:oddHBand="0" w:evenHBand="0" w:firstRowFirstColumn="0" w:firstRowLastColumn="0" w:lastRowFirstColumn="0" w:lastRowLastColumn="0"/>
            </w:pPr>
            <w:r>
              <w:t xml:space="preserve">  </w:t>
            </w:r>
            <w:r w:rsidR="00102E01">
              <w:br/>
            </w:r>
            <w:r w:rsidR="001B62E2" w:rsidRPr="001B62E2">
              <w:t xml:space="preserve">TWC finalized and posted the spreadsheet and summary doc on the </w:t>
            </w:r>
            <w:hyperlink r:id="rId52" w:history="1">
              <w:r w:rsidR="001B62E2" w:rsidRPr="00C7263B">
                <w:rPr>
                  <w:rStyle w:val="Hyperlink"/>
                  <w:szCs w:val="24"/>
                </w:rPr>
                <w:t>TWC PDG webpage</w:t>
              </w:r>
            </w:hyperlink>
            <w:r w:rsidR="00C7263B">
              <w:t>.</w:t>
            </w:r>
          </w:p>
        </w:tc>
      </w:tr>
    </w:tbl>
    <w:p w14:paraId="17107F4D" w14:textId="7314CD4B" w:rsidR="007F7020" w:rsidRPr="00115E8F" w:rsidRDefault="007F7020" w:rsidP="00D63967">
      <w:pPr>
        <w:pStyle w:val="Heading1"/>
      </w:pPr>
      <w:r w:rsidRPr="00115E8F">
        <w:lastRenderedPageBreak/>
        <w:t xml:space="preserve">Goal </w:t>
      </w:r>
      <w:r w:rsidR="00ED0968" w:rsidRPr="00115E8F">
        <w:t>3</w:t>
      </w:r>
      <w:r w:rsidRPr="00115E8F">
        <w:t xml:space="preserve">: </w:t>
      </w:r>
      <w:r w:rsidR="00ED0968" w:rsidRPr="00115E8F">
        <w:t>Examine Opportunities to Improve Administration and Oversight of the CCS Program</w:t>
      </w:r>
    </w:p>
    <w:tbl>
      <w:tblPr>
        <w:tblStyle w:val="GridTable3-Accent1"/>
        <w:tblW w:w="14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890"/>
        <w:gridCol w:w="8575"/>
      </w:tblGrid>
      <w:tr w:rsidR="002B53E3" w:rsidRPr="00166D61" w14:paraId="246A496B" w14:textId="77777777" w:rsidTr="00166D6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35852A" w14:textId="0A1F21A8" w:rsidR="00ED0968" w:rsidRPr="00166D61" w:rsidRDefault="00ED0968" w:rsidP="00930EA1">
            <w:pPr>
              <w:jc w:val="center"/>
              <w:rPr>
                <w:rFonts w:cstheme="minorHAnsi"/>
                <w:b w:val="0"/>
                <w:i w:val="0"/>
                <w:iCs w:val="0"/>
                <w:szCs w:val="24"/>
              </w:rPr>
            </w:pPr>
            <w:r w:rsidRPr="00166D61">
              <w:rPr>
                <w:rFonts w:cstheme="minorHAnsi"/>
                <w:i w:val="0"/>
                <w:iCs w:val="0"/>
                <w:szCs w:val="24"/>
              </w:rPr>
              <w:t>Action Item</w:t>
            </w:r>
          </w:p>
        </w:tc>
        <w:tc>
          <w:tcPr>
            <w:tcW w:w="1890" w:type="dxa"/>
            <w:tcBorders>
              <w:top w:val="single" w:sz="4" w:space="0" w:color="auto"/>
              <w:left w:val="single" w:sz="4" w:space="0" w:color="auto"/>
              <w:right w:val="single" w:sz="4" w:space="0" w:color="auto"/>
            </w:tcBorders>
            <w:shd w:val="clear" w:color="auto" w:fill="DBE5F1" w:themeFill="accent1" w:themeFillTint="33"/>
            <w:vAlign w:val="center"/>
          </w:tcPr>
          <w:p w14:paraId="675AF21C" w14:textId="77777777" w:rsidR="00ED0968" w:rsidRPr="00166D61" w:rsidRDefault="00ED0968" w:rsidP="00ED0968">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sz w:val="24"/>
                <w:szCs w:val="24"/>
              </w:rPr>
            </w:pPr>
            <w:r w:rsidRPr="00166D61">
              <w:rPr>
                <w:rFonts w:ascii="Aptos" w:hAnsi="Aptos" w:cstheme="minorHAnsi"/>
                <w:sz w:val="24"/>
                <w:szCs w:val="24"/>
              </w:rPr>
              <w:t>Status</w:t>
            </w:r>
          </w:p>
          <w:p w14:paraId="27071256" w14:textId="77777777" w:rsidR="00ED0968" w:rsidRPr="00166D61" w:rsidRDefault="00ED0968" w:rsidP="00ED0968">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24"/>
                <w:szCs w:val="24"/>
              </w:rPr>
            </w:pPr>
            <w:r w:rsidRPr="00166D61">
              <w:rPr>
                <w:rFonts w:ascii="Aptos" w:hAnsi="Aptos" w:cstheme="minorHAnsi"/>
                <w:b w:val="0"/>
                <w:bCs w:val="0"/>
                <w:sz w:val="24"/>
                <w:szCs w:val="24"/>
              </w:rPr>
              <w:t>N = Not Started</w:t>
            </w:r>
          </w:p>
          <w:p w14:paraId="555731E0" w14:textId="77777777" w:rsidR="00ED0968" w:rsidRPr="00166D61" w:rsidRDefault="00ED0968" w:rsidP="00ED0968">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24"/>
                <w:szCs w:val="24"/>
              </w:rPr>
            </w:pPr>
            <w:r w:rsidRPr="00166D61">
              <w:rPr>
                <w:rFonts w:ascii="Aptos" w:hAnsi="Aptos" w:cstheme="minorHAnsi"/>
                <w:b w:val="0"/>
                <w:bCs w:val="0"/>
                <w:sz w:val="24"/>
                <w:szCs w:val="24"/>
              </w:rPr>
              <w:t>I = In Progress</w:t>
            </w:r>
          </w:p>
          <w:p w14:paraId="0D2146E7" w14:textId="77777777" w:rsidR="00ED0968" w:rsidRPr="00166D61" w:rsidRDefault="00ED0968" w:rsidP="00ED0968">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24"/>
                <w:szCs w:val="24"/>
              </w:rPr>
            </w:pPr>
            <w:r w:rsidRPr="00166D61">
              <w:rPr>
                <w:rFonts w:ascii="Aptos" w:hAnsi="Aptos" w:cstheme="minorHAnsi"/>
                <w:b w:val="0"/>
                <w:bCs w:val="0"/>
                <w:sz w:val="24"/>
                <w:szCs w:val="24"/>
              </w:rPr>
              <w:t>O = Ongoing</w:t>
            </w:r>
          </w:p>
          <w:p w14:paraId="0C42853C" w14:textId="50A9CE4E" w:rsidR="00ED0968" w:rsidRPr="00166D61" w:rsidRDefault="00ED0968" w:rsidP="00ED0968">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24"/>
                <w:szCs w:val="24"/>
              </w:rPr>
            </w:pPr>
            <w:r w:rsidRPr="00166D61">
              <w:rPr>
                <w:rFonts w:ascii="Aptos" w:hAnsi="Aptos" w:cstheme="minorHAnsi"/>
                <w:b w:val="0"/>
                <w:bCs w:val="0"/>
                <w:sz w:val="24"/>
                <w:szCs w:val="24"/>
              </w:rPr>
              <w:t>C = Completed</w:t>
            </w:r>
          </w:p>
        </w:tc>
        <w:tc>
          <w:tcPr>
            <w:tcW w:w="8575" w:type="dxa"/>
            <w:tcBorders>
              <w:top w:val="single" w:sz="4" w:space="0" w:color="auto"/>
              <w:left w:val="single" w:sz="4" w:space="0" w:color="auto"/>
              <w:right w:val="single" w:sz="4" w:space="0" w:color="auto"/>
            </w:tcBorders>
            <w:shd w:val="clear" w:color="auto" w:fill="DBE5F1" w:themeFill="accent1" w:themeFillTint="33"/>
            <w:vAlign w:val="center"/>
          </w:tcPr>
          <w:p w14:paraId="6EFE14A1" w14:textId="1D5C5DA1" w:rsidR="00ED0968" w:rsidRPr="00166D61" w:rsidRDefault="00ED0968" w:rsidP="00930EA1">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sz w:val="24"/>
                <w:szCs w:val="24"/>
              </w:rPr>
            </w:pPr>
            <w:r w:rsidRPr="00166D61">
              <w:rPr>
                <w:rFonts w:ascii="Aptos" w:hAnsi="Aptos" w:cstheme="minorHAnsi"/>
                <w:sz w:val="24"/>
                <w:szCs w:val="24"/>
              </w:rPr>
              <w:t>Comments</w:t>
            </w:r>
          </w:p>
        </w:tc>
      </w:tr>
      <w:tr w:rsidR="002B53E3" w:rsidRPr="00115E8F" w14:paraId="3C9948B1" w14:textId="77777777" w:rsidTr="00843C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tcPr>
          <w:p w14:paraId="2776A090" w14:textId="5BB001FA" w:rsidR="00ED0968" w:rsidRPr="00166D61" w:rsidRDefault="00ED0968" w:rsidP="00166D61">
            <w:pPr>
              <w:jc w:val="left"/>
              <w:rPr>
                <w:i w:val="0"/>
                <w:iCs w:val="0"/>
              </w:rPr>
            </w:pPr>
            <w:r w:rsidRPr="00166D61">
              <w:rPr>
                <w:i w:val="0"/>
                <w:iCs w:val="0"/>
              </w:rPr>
              <w:t>Action Item 3.1.1 – Provide guidance and training to Boards on the use of available data within the TECPDS Organizational Dashboards to assess workforce professional development needs and evaluate the impact of professional activities they fund.</w:t>
            </w:r>
          </w:p>
        </w:tc>
        <w:tc>
          <w:tcPr>
            <w:tcW w:w="1890" w:type="dxa"/>
          </w:tcPr>
          <w:p w14:paraId="0CFA8610" w14:textId="77777777" w:rsidR="00ED0968" w:rsidRPr="00115E8F" w:rsidRDefault="00ED0968" w:rsidP="00166D61">
            <w:pPr>
              <w:cnfStyle w:val="000000100000" w:firstRow="0" w:lastRow="0" w:firstColumn="0" w:lastColumn="0" w:oddVBand="0" w:evenVBand="0" w:oddHBand="1" w:evenHBand="0" w:firstRowFirstColumn="0" w:firstRowLastColumn="0" w:lastRowFirstColumn="0" w:lastRowLastColumn="0"/>
            </w:pPr>
            <w:r w:rsidRPr="00115E8F">
              <w:t>C</w:t>
            </w:r>
          </w:p>
        </w:tc>
        <w:tc>
          <w:tcPr>
            <w:tcW w:w="8575" w:type="dxa"/>
          </w:tcPr>
          <w:p w14:paraId="15FFE8D1" w14:textId="0121A588" w:rsidR="00635AD2" w:rsidRPr="008B19A3" w:rsidRDefault="00635AD2" w:rsidP="00166D61">
            <w:pPr>
              <w:cnfStyle w:val="000000100000" w:firstRow="0" w:lastRow="0" w:firstColumn="0" w:lastColumn="0" w:oddVBand="0" w:evenVBand="0" w:oddHBand="1" w:evenHBand="0" w:firstRowFirstColumn="0" w:firstRowLastColumn="0" w:lastRowFirstColumn="0" w:lastRowLastColumn="0"/>
              <w:rPr>
                <w:bCs/>
              </w:rPr>
            </w:pPr>
            <w:r w:rsidRPr="003036DE">
              <w:rPr>
                <w:bCs/>
              </w:rPr>
              <w:t xml:space="preserve">Guidance for Boards was provided June 26, 2023 via </w:t>
            </w:r>
            <w:r w:rsidRPr="008B19A3">
              <w:rPr>
                <w:bCs/>
              </w:rPr>
              <w:t>WD Letter 10-23, Texas Early Childhood Professional Development System Board Training and Participation</w:t>
            </w:r>
            <w:r w:rsidRPr="003036DE">
              <w:rPr>
                <w:bCs/>
              </w:rPr>
              <w:t xml:space="preserve">. </w:t>
            </w:r>
            <w:r>
              <w:rPr>
                <w:bCs/>
              </w:rPr>
              <w:t xml:space="preserve">Updated guidance was provided February 15, 2024: </w:t>
            </w:r>
            <w:hyperlink r:id="rId53" w:history="1">
              <w:r w:rsidRPr="003036DE">
                <w:rPr>
                  <w:rStyle w:val="Hyperlink"/>
                  <w:bCs/>
                  <w:iCs/>
                  <w:szCs w:val="24"/>
                </w:rPr>
                <w:t>WD Letter 10-23, change 1</w:t>
              </w:r>
            </w:hyperlink>
            <w:r w:rsidRPr="003036DE">
              <w:rPr>
                <w:bCs/>
              </w:rPr>
              <w:t xml:space="preserve"> which added a guide for TECPDS SMEs to support them in their role and expected duties.</w:t>
            </w:r>
            <w:r>
              <w:rPr>
                <w:bCs/>
              </w:rPr>
              <w:t xml:space="preserve"> </w:t>
            </w:r>
            <w:r w:rsidRPr="003036DE">
              <w:rPr>
                <w:bCs/>
              </w:rPr>
              <w:t>All TECPDS SMEs have access to a resource folder</w:t>
            </w:r>
            <w:r>
              <w:rPr>
                <w:bCs/>
              </w:rPr>
              <w:t xml:space="preserve"> </w:t>
            </w:r>
            <w:r w:rsidRPr="003036DE">
              <w:rPr>
                <w:bCs/>
              </w:rPr>
              <w:t>to support their work and understanding of their role</w:t>
            </w:r>
            <w:r>
              <w:rPr>
                <w:bCs/>
              </w:rPr>
              <w:t>.</w:t>
            </w:r>
          </w:p>
          <w:p w14:paraId="4DE5484E" w14:textId="77777777" w:rsidR="00ED0968" w:rsidRPr="00115E8F" w:rsidRDefault="00ED0968" w:rsidP="00166D61">
            <w:pPr>
              <w:cnfStyle w:val="000000100000" w:firstRow="0" w:lastRow="0" w:firstColumn="0" w:lastColumn="0" w:oddVBand="0" w:evenVBand="0" w:oddHBand="1" w:evenHBand="0" w:firstRowFirstColumn="0" w:firstRowLastColumn="0" w:lastRowFirstColumn="0" w:lastRowLastColumn="0"/>
            </w:pPr>
          </w:p>
          <w:p w14:paraId="7013A476" w14:textId="494CB713" w:rsidR="00ED0968" w:rsidRPr="00115E8F" w:rsidRDefault="00ED0968" w:rsidP="00166D61">
            <w:pPr>
              <w:cnfStyle w:val="000000100000" w:firstRow="0" w:lastRow="0" w:firstColumn="0" w:lastColumn="0" w:oddVBand="0" w:evenVBand="0" w:oddHBand="1" w:evenHBand="0" w:firstRowFirstColumn="0" w:firstRowLastColumn="0" w:lastRowFirstColumn="0" w:lastRowLastColumn="0"/>
            </w:pPr>
            <w:r w:rsidRPr="00115E8F">
              <w:t xml:space="preserve">SMEs will continue to participate in required quarterly meetings, optional monthly meetings, and optional office hours. A How-To-Guide, “TECPDS How-To Add to Calendar as Organization Admin”, was made available to TECPDS SMEs on </w:t>
            </w:r>
            <w:r w:rsidR="00635AD2">
              <w:t>September 27, 2023</w:t>
            </w:r>
            <w:r w:rsidRPr="00115E8F">
              <w:t>.</w:t>
            </w:r>
          </w:p>
        </w:tc>
      </w:tr>
      <w:tr w:rsidR="002B53E3" w:rsidRPr="00115E8F" w14:paraId="7CF66592" w14:textId="77777777" w:rsidTr="00843C86">
        <w:trPr>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43C3458C" w14:textId="0D529181" w:rsidR="00ED0968" w:rsidRPr="00166D61" w:rsidRDefault="00ED0968" w:rsidP="00166D61">
            <w:pPr>
              <w:jc w:val="left"/>
              <w:rPr>
                <w:i w:val="0"/>
                <w:iCs w:val="0"/>
              </w:rPr>
            </w:pPr>
            <w:bookmarkStart w:id="0" w:name="_Hlk118907241"/>
            <w:r w:rsidRPr="00166D61">
              <w:rPr>
                <w:i w:val="0"/>
                <w:iCs w:val="0"/>
              </w:rPr>
              <w:t xml:space="preserve">Action Item 3.1.2 </w:t>
            </w:r>
            <w:bookmarkEnd w:id="0"/>
            <w:r w:rsidRPr="00166D61">
              <w:rPr>
                <w:i w:val="0"/>
                <w:iCs w:val="0"/>
              </w:rPr>
              <w:t>– Make aggregate information from the 2022 Director’s Survey Data publicly available.</w:t>
            </w:r>
          </w:p>
        </w:tc>
        <w:tc>
          <w:tcPr>
            <w:tcW w:w="1890" w:type="dxa"/>
            <w:shd w:val="clear" w:color="auto" w:fill="F2F2F2" w:themeFill="background1" w:themeFillShade="F2"/>
          </w:tcPr>
          <w:p w14:paraId="354FEDF1" w14:textId="77777777" w:rsidR="00ED0968" w:rsidRPr="00115E8F" w:rsidRDefault="00ED0968" w:rsidP="00166D61">
            <w:pPr>
              <w:cnfStyle w:val="000000000000" w:firstRow="0" w:lastRow="0" w:firstColumn="0" w:lastColumn="0" w:oddVBand="0" w:evenVBand="0" w:oddHBand="0" w:evenHBand="0" w:firstRowFirstColumn="0" w:firstRowLastColumn="0" w:lastRowFirstColumn="0" w:lastRowLastColumn="0"/>
            </w:pPr>
            <w:r w:rsidRPr="00115E8F">
              <w:t>C</w:t>
            </w:r>
          </w:p>
        </w:tc>
        <w:tc>
          <w:tcPr>
            <w:tcW w:w="8575" w:type="dxa"/>
            <w:shd w:val="clear" w:color="auto" w:fill="F2F2F2" w:themeFill="background1" w:themeFillShade="F2"/>
          </w:tcPr>
          <w:p w14:paraId="56680779" w14:textId="4BD3FA67" w:rsidR="00ED0968" w:rsidRPr="00115E8F" w:rsidRDefault="00ED0968" w:rsidP="00166D61">
            <w:pPr>
              <w:cnfStyle w:val="000000000000" w:firstRow="0" w:lastRow="0" w:firstColumn="0" w:lastColumn="0" w:oddVBand="0" w:evenVBand="0" w:oddHBand="0" w:evenHBand="0" w:firstRowFirstColumn="0" w:firstRowLastColumn="0" w:lastRowFirstColumn="0" w:lastRowLastColumn="0"/>
            </w:pPr>
            <w:r w:rsidRPr="00115E8F">
              <w:t xml:space="preserve">The 2022 Director’s Survey Data is </w:t>
            </w:r>
            <w:r w:rsidR="00EE42FD">
              <w:t>available in</w:t>
            </w:r>
            <w:r w:rsidRPr="00115E8F">
              <w:t xml:space="preserve"> </w:t>
            </w:r>
            <w:r w:rsidR="007E1411">
              <w:t xml:space="preserve">Appendix D of the </w:t>
            </w:r>
            <w:hyperlink r:id="rId54" w:history="1">
              <w:r w:rsidR="008A684D" w:rsidRPr="00115E8F">
                <w:rPr>
                  <w:rStyle w:val="Hyperlink"/>
                  <w:rFonts w:cstheme="minorHAnsi"/>
                  <w:szCs w:val="24"/>
                </w:rPr>
                <w:t>Child Care Workforce Strategic Plan</w:t>
              </w:r>
            </w:hyperlink>
            <w:r w:rsidR="007E1411">
              <w:t>.</w:t>
            </w:r>
          </w:p>
          <w:p w14:paraId="6FF38D63" w14:textId="77777777" w:rsidR="00ED0968" w:rsidRPr="00115E8F" w:rsidRDefault="00ED0968" w:rsidP="00166D61">
            <w:pPr>
              <w:cnfStyle w:val="000000000000" w:firstRow="0" w:lastRow="0" w:firstColumn="0" w:lastColumn="0" w:oddVBand="0" w:evenVBand="0" w:oddHBand="0" w:evenHBand="0" w:firstRowFirstColumn="0" w:firstRowLastColumn="0" w:lastRowFirstColumn="0" w:lastRowLastColumn="0"/>
            </w:pPr>
            <w:r w:rsidRPr="00115E8F">
              <w:tab/>
            </w:r>
          </w:p>
          <w:p w14:paraId="6D840666" w14:textId="77777777" w:rsidR="00ED0968" w:rsidRPr="00115E8F" w:rsidRDefault="00ED0968" w:rsidP="00166D61">
            <w:pPr>
              <w:cnfStyle w:val="000000000000" w:firstRow="0" w:lastRow="0" w:firstColumn="0" w:lastColumn="0" w:oddVBand="0" w:evenVBand="0" w:oddHBand="0" w:evenHBand="0" w:firstRowFirstColumn="0" w:firstRowLastColumn="0" w:lastRowFirstColumn="0" w:lastRowLastColumn="0"/>
              <w:rPr>
                <w:color w:val="C00000"/>
              </w:rPr>
            </w:pPr>
          </w:p>
        </w:tc>
      </w:tr>
      <w:tr w:rsidR="002B53E3" w:rsidRPr="00115E8F" w14:paraId="6CFCED07" w14:textId="77777777" w:rsidTr="00843C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tcPr>
          <w:p w14:paraId="13A38F3F" w14:textId="77777777" w:rsidR="00ED0968" w:rsidRPr="00166D61" w:rsidRDefault="00ED0968" w:rsidP="00166D61">
            <w:pPr>
              <w:jc w:val="left"/>
              <w:rPr>
                <w:i w:val="0"/>
                <w:iCs w:val="0"/>
              </w:rPr>
            </w:pPr>
            <w:r w:rsidRPr="00166D61">
              <w:rPr>
                <w:i w:val="0"/>
                <w:iCs w:val="0"/>
              </w:rPr>
              <w:t>Action Item 3.1.3 – Include in the new Child Care Case Management (CCCM) system a single log-on allowing child care providers to access the CCS child care provider portal, child care automated attendance and the availability portal and investigate</w:t>
            </w:r>
            <w:r w:rsidRPr="00166D61" w:rsidDel="00705567">
              <w:rPr>
                <w:i w:val="0"/>
                <w:iCs w:val="0"/>
              </w:rPr>
              <w:t xml:space="preserve"> opportunities </w:t>
            </w:r>
            <w:r w:rsidRPr="00166D61">
              <w:rPr>
                <w:i w:val="0"/>
                <w:iCs w:val="0"/>
              </w:rPr>
              <w:t xml:space="preserve">to align access to TECPDS with CCCM.  </w:t>
            </w:r>
          </w:p>
        </w:tc>
        <w:tc>
          <w:tcPr>
            <w:tcW w:w="1890" w:type="dxa"/>
          </w:tcPr>
          <w:p w14:paraId="04BB2B72" w14:textId="5F03C2C0" w:rsidR="00ED0968" w:rsidRPr="00115E8F" w:rsidRDefault="00730C6E" w:rsidP="00166D61">
            <w:pPr>
              <w:cnfStyle w:val="000000100000" w:firstRow="0" w:lastRow="0" w:firstColumn="0" w:lastColumn="0" w:oddVBand="0" w:evenVBand="0" w:oddHBand="1" w:evenHBand="0" w:firstRowFirstColumn="0" w:firstRowLastColumn="0" w:lastRowFirstColumn="0" w:lastRowLastColumn="0"/>
            </w:pPr>
            <w:r>
              <w:t>N</w:t>
            </w:r>
          </w:p>
        </w:tc>
        <w:tc>
          <w:tcPr>
            <w:tcW w:w="8575" w:type="dxa"/>
          </w:tcPr>
          <w:p w14:paraId="1B7E79CD" w14:textId="77777777" w:rsidR="00ED0968" w:rsidRPr="00115E8F" w:rsidRDefault="00ED0968" w:rsidP="00166D61">
            <w:pPr>
              <w:cnfStyle w:val="000000100000" w:firstRow="0" w:lastRow="0" w:firstColumn="0" w:lastColumn="0" w:oddVBand="0" w:evenVBand="0" w:oddHBand="1" w:evenHBand="0" w:firstRowFirstColumn="0" w:firstRowLastColumn="0" w:lastRowFirstColumn="0" w:lastRowLastColumn="0"/>
            </w:pPr>
            <w:r w:rsidRPr="00115E8F">
              <w:t xml:space="preserve">The new CCCM system, the Texas Child Care Connection (TX3C), will have a single sign-on for child care providers, through the Provider Portal.  </w:t>
            </w:r>
          </w:p>
          <w:p w14:paraId="5E136897" w14:textId="77777777" w:rsidR="00ED0968" w:rsidRPr="00115E8F" w:rsidRDefault="00ED0968" w:rsidP="00166D61">
            <w:pPr>
              <w:cnfStyle w:val="000000100000" w:firstRow="0" w:lastRow="0" w:firstColumn="0" w:lastColumn="0" w:oddVBand="0" w:evenVBand="0" w:oddHBand="1" w:evenHBand="0" w:firstRowFirstColumn="0" w:firstRowLastColumn="0" w:lastRowFirstColumn="0" w:lastRowLastColumn="0"/>
            </w:pPr>
          </w:p>
          <w:p w14:paraId="05FA4385" w14:textId="5A9693D7" w:rsidR="00ED0968" w:rsidRPr="00115E8F" w:rsidRDefault="00DA0584" w:rsidP="00166D61">
            <w:pPr>
              <w:cnfStyle w:val="000000100000" w:firstRow="0" w:lastRow="0" w:firstColumn="0" w:lastColumn="0" w:oddVBand="0" w:evenVBand="0" w:oddHBand="1" w:evenHBand="0" w:firstRowFirstColumn="0" w:firstRowLastColumn="0" w:lastRowFirstColumn="0" w:lastRowLastColumn="0"/>
            </w:pPr>
            <w:r w:rsidRPr="00DA0584">
              <w:t>TWC determined this would have significant cost relative to the potential benefit, thus TWC will not pursue at this time.</w:t>
            </w:r>
          </w:p>
        </w:tc>
      </w:tr>
      <w:tr w:rsidR="002B53E3" w:rsidRPr="00115E8F" w14:paraId="47776E63" w14:textId="77777777" w:rsidTr="00843C86">
        <w:trPr>
          <w:cantSplit/>
          <w:trHeight w:val="1799"/>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3E1E09B9" w14:textId="77777777" w:rsidR="00ED0968" w:rsidRPr="00166D61" w:rsidRDefault="00ED0968" w:rsidP="00166D61">
            <w:pPr>
              <w:jc w:val="left"/>
              <w:rPr>
                <w:i w:val="0"/>
                <w:iCs w:val="0"/>
              </w:rPr>
            </w:pPr>
            <w:r w:rsidRPr="00166D61">
              <w:rPr>
                <w:i w:val="0"/>
                <w:iCs w:val="0"/>
              </w:rPr>
              <w:lastRenderedPageBreak/>
              <w:t>Action Item 3.1.4 –Conduct a Cost of Quality Study to examine the cost of providing quality child care, based upon various factors, making this information available through an online interactive tool.</w:t>
            </w:r>
            <w:r w:rsidRPr="00166D61" w:rsidDel="00A63EB7">
              <w:rPr>
                <w:i w:val="0"/>
                <w:iCs w:val="0"/>
              </w:rPr>
              <w:t xml:space="preserve"> </w:t>
            </w:r>
          </w:p>
        </w:tc>
        <w:tc>
          <w:tcPr>
            <w:tcW w:w="1890" w:type="dxa"/>
            <w:shd w:val="clear" w:color="auto" w:fill="F2F2F2" w:themeFill="background1" w:themeFillShade="F2"/>
          </w:tcPr>
          <w:p w14:paraId="2167D281" w14:textId="77777777" w:rsidR="00ED0968" w:rsidRPr="00115E8F" w:rsidRDefault="00ED0968" w:rsidP="00166D61">
            <w:pPr>
              <w:cnfStyle w:val="000000000000" w:firstRow="0" w:lastRow="0" w:firstColumn="0" w:lastColumn="0" w:oddVBand="0" w:evenVBand="0" w:oddHBand="0" w:evenHBand="0" w:firstRowFirstColumn="0" w:firstRowLastColumn="0" w:lastRowFirstColumn="0" w:lastRowLastColumn="0"/>
            </w:pPr>
            <w:r w:rsidRPr="00115E8F">
              <w:t>C</w:t>
            </w:r>
          </w:p>
        </w:tc>
        <w:tc>
          <w:tcPr>
            <w:tcW w:w="8575" w:type="dxa"/>
            <w:shd w:val="clear" w:color="auto" w:fill="F2F2F2" w:themeFill="background1" w:themeFillShade="F2"/>
          </w:tcPr>
          <w:p w14:paraId="27035F9A" w14:textId="74E38286" w:rsidR="00ED0968" w:rsidRPr="00115E8F" w:rsidRDefault="00ED0968" w:rsidP="00166D61">
            <w:pPr>
              <w:cnfStyle w:val="000000000000" w:firstRow="0" w:lastRow="0" w:firstColumn="0" w:lastColumn="0" w:oddVBand="0" w:evenVBand="0" w:oddHBand="0" w:evenHBand="0" w:firstRowFirstColumn="0" w:firstRowLastColumn="0" w:lastRowFirstColumn="0" w:lastRowLastColumn="0"/>
            </w:pPr>
            <w:r w:rsidRPr="00115E8F">
              <w:t xml:space="preserve">On May 25, 2023, TWC posted the new </w:t>
            </w:r>
            <w:hyperlink r:id="rId55" w:history="1">
              <w:r w:rsidRPr="00115E8F">
                <w:rPr>
                  <w:rStyle w:val="Hyperlink"/>
                  <w:rFonts w:cstheme="minorHAnsi"/>
                  <w:szCs w:val="24"/>
                </w:rPr>
                <w:t>Texas Child Care Cost of Quality Calculator</w:t>
              </w:r>
            </w:hyperlink>
            <w:r w:rsidRPr="00115E8F">
              <w:t>, a web-based tool that allows providers and stakeholders to develop budget scenarios to help identify gaps between the cost of providing quality services and revenue available.</w:t>
            </w:r>
          </w:p>
        </w:tc>
      </w:tr>
      <w:tr w:rsidR="002B53E3" w:rsidRPr="00115E8F" w14:paraId="13F556EF" w14:textId="77777777" w:rsidTr="00843C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tcPr>
          <w:p w14:paraId="4BD2A4D4" w14:textId="77777777" w:rsidR="00ED0968" w:rsidRPr="00166D61" w:rsidRDefault="00ED0968" w:rsidP="00166D61">
            <w:pPr>
              <w:jc w:val="left"/>
              <w:rPr>
                <w:i w:val="0"/>
                <w:iCs w:val="0"/>
              </w:rPr>
            </w:pPr>
            <w:r w:rsidRPr="00166D61">
              <w:rPr>
                <w:i w:val="0"/>
                <w:iCs w:val="0"/>
              </w:rPr>
              <w:t xml:space="preserve">Action Item 3.2.1 – Strengthen the required child care experience parameters to serve on Local Workforce Development Boards.  Currently, as required in Texas Government Code </w:t>
            </w:r>
            <w:r w:rsidRPr="00166D61">
              <w:rPr>
                <w:i w:val="0"/>
                <w:iCs w:val="0"/>
                <w:shd w:val="clear" w:color="auto" w:fill="FFFFFF"/>
              </w:rPr>
              <w:t xml:space="preserve">§2308.256, </w:t>
            </w:r>
            <w:r w:rsidRPr="00166D61">
              <w:rPr>
                <w:i w:val="0"/>
                <w:iCs w:val="0"/>
              </w:rPr>
              <w:t>at least one Workforce Board member must have expertise in “child care or early childhood education.”</w:t>
            </w:r>
          </w:p>
        </w:tc>
        <w:tc>
          <w:tcPr>
            <w:tcW w:w="1890" w:type="dxa"/>
          </w:tcPr>
          <w:p w14:paraId="6B0A4330" w14:textId="77777777" w:rsidR="00ED0968" w:rsidRPr="00115E8F" w:rsidRDefault="00ED0968" w:rsidP="00166D61">
            <w:pPr>
              <w:cnfStyle w:val="000000100000" w:firstRow="0" w:lastRow="0" w:firstColumn="0" w:lastColumn="0" w:oddVBand="0" w:evenVBand="0" w:oddHBand="1" w:evenHBand="0" w:firstRowFirstColumn="0" w:firstRowLastColumn="0" w:lastRowFirstColumn="0" w:lastRowLastColumn="0"/>
            </w:pPr>
            <w:r w:rsidRPr="00115E8F">
              <w:t>C</w:t>
            </w:r>
          </w:p>
        </w:tc>
        <w:tc>
          <w:tcPr>
            <w:tcW w:w="8575" w:type="dxa"/>
          </w:tcPr>
          <w:p w14:paraId="08BD55FE" w14:textId="3FBE1306" w:rsidR="00ED0968" w:rsidRDefault="00ED0968" w:rsidP="00166D61">
            <w:pPr>
              <w:cnfStyle w:val="000000100000" w:firstRow="0" w:lastRow="0" w:firstColumn="0" w:lastColumn="0" w:oddVBand="0" w:evenVBand="0" w:oddHBand="1" w:evenHBand="0" w:firstRowFirstColumn="0" w:firstRowLastColumn="0" w:lastRowFirstColumn="0" w:lastRowLastColumn="0"/>
              <w:rPr>
                <w:rStyle w:val="Hyperlink"/>
                <w:rFonts w:cstheme="minorHAnsi"/>
                <w:color w:val="003087"/>
                <w:szCs w:val="24"/>
              </w:rPr>
            </w:pPr>
            <w:hyperlink r:id="rId56" w:history="1">
              <w:r w:rsidRPr="002D55FD">
                <w:rPr>
                  <w:rStyle w:val="Hyperlink"/>
                  <w:rFonts w:eastAsia="Times New Roman" w:cstheme="minorHAnsi"/>
                  <w:szCs w:val="24"/>
                </w:rPr>
                <w:t>HB1615</w:t>
              </w:r>
            </w:hyperlink>
            <w:r w:rsidRPr="002D55FD">
              <w:t xml:space="preserve">  includes changes to Local Board Membership to establish a dedicated Board member representing the child care workforce. A Discussion Paper was approved by the Commission on</w:t>
            </w:r>
            <w:r w:rsidR="008F3932">
              <w:t xml:space="preserve"> August 15, 2023</w:t>
            </w:r>
            <w:r w:rsidRPr="002D55FD">
              <w:t>:</w:t>
            </w:r>
            <w:r w:rsidR="00804FF1">
              <w:t xml:space="preserve"> </w:t>
            </w:r>
            <w:hyperlink r:id="rId57" w:tooltip="Local Workforce Development Board Membership Discussion Paper" w:history="1">
              <w:r w:rsidRPr="002D55FD">
                <w:rPr>
                  <w:rStyle w:val="Hyperlink"/>
                  <w:rFonts w:cstheme="minorHAnsi"/>
                  <w:color w:val="003087"/>
                  <w:szCs w:val="24"/>
                </w:rPr>
                <w:t>Local Workforce Development Board Membership Discussion Paper</w:t>
              </w:r>
            </w:hyperlink>
          </w:p>
          <w:p w14:paraId="5FC6D0ED" w14:textId="77777777" w:rsidR="001A35EC" w:rsidRPr="002D55FD" w:rsidRDefault="001A35EC" w:rsidP="00166D61">
            <w:pPr>
              <w:cnfStyle w:val="000000100000" w:firstRow="0" w:lastRow="0" w:firstColumn="0" w:lastColumn="0" w:oddVBand="0" w:evenVBand="0" w:oddHBand="1" w:evenHBand="0" w:firstRowFirstColumn="0" w:firstRowLastColumn="0" w:lastRowFirstColumn="0" w:lastRowLastColumn="0"/>
              <w:rPr>
                <w:color w:val="1B1B1B"/>
              </w:rPr>
            </w:pPr>
          </w:p>
          <w:p w14:paraId="6B125FED" w14:textId="0EC7E6CF" w:rsidR="00ED0968" w:rsidRDefault="00ED0968" w:rsidP="00166D61">
            <w:pPr>
              <w:cnfStyle w:val="000000100000" w:firstRow="0" w:lastRow="0" w:firstColumn="0" w:lastColumn="0" w:oddVBand="0" w:evenVBand="0" w:oddHBand="1" w:evenHBand="0" w:firstRowFirstColumn="0" w:firstRowLastColumn="0" w:lastRowFirstColumn="0" w:lastRowLastColumn="0"/>
            </w:pPr>
            <w:r w:rsidRPr="002D55FD">
              <w:t xml:space="preserve">Guidance for Boards was provided </w:t>
            </w:r>
            <w:r w:rsidR="00B6658A">
              <w:t>December 4, 2023</w:t>
            </w:r>
            <w:r w:rsidRPr="002D55FD">
              <w:t xml:space="preserve"> via</w:t>
            </w:r>
            <w:r w:rsidRPr="002D55FD" w:rsidDel="007B2753">
              <w:t xml:space="preserve"> </w:t>
            </w:r>
            <w:hyperlink r:id="rId58" w:history="1">
              <w:r w:rsidRPr="002D55FD">
                <w:rPr>
                  <w:rStyle w:val="Hyperlink"/>
                  <w:rFonts w:eastAsia="Times New Roman" w:cstheme="minorHAnsi"/>
                  <w:szCs w:val="24"/>
                </w:rPr>
                <w:t>WD Letter 21-23, Change 1, Local Workforce Development Board Membership—Update</w:t>
              </w:r>
            </w:hyperlink>
            <w:r w:rsidRPr="002D55FD">
              <w:t>.</w:t>
            </w:r>
          </w:p>
          <w:p w14:paraId="53BF072B" w14:textId="77777777" w:rsidR="001A35EC" w:rsidRDefault="001A35EC" w:rsidP="00166D61">
            <w:pPr>
              <w:cnfStyle w:val="000000100000" w:firstRow="0" w:lastRow="0" w:firstColumn="0" w:lastColumn="0" w:oddVBand="0" w:evenVBand="0" w:oddHBand="1" w:evenHBand="0" w:firstRowFirstColumn="0" w:firstRowLastColumn="0" w:lastRowFirstColumn="0" w:lastRowLastColumn="0"/>
            </w:pPr>
          </w:p>
          <w:p w14:paraId="62989E14" w14:textId="4E141D2A" w:rsidR="00012EB9" w:rsidRPr="00115E8F" w:rsidRDefault="002D55FD" w:rsidP="00166D61">
            <w:pPr>
              <w:cnfStyle w:val="000000100000" w:firstRow="0" w:lastRow="0" w:firstColumn="0" w:lastColumn="0" w:oddVBand="0" w:evenVBand="0" w:oddHBand="1" w:evenHBand="0" w:firstRowFirstColumn="0" w:firstRowLastColumn="0" w:lastRowFirstColumn="0" w:lastRowLastColumn="0"/>
            </w:pPr>
            <w:r w:rsidRPr="001A35EC">
              <w:t xml:space="preserve">Proposed Rules were approved by the </w:t>
            </w:r>
            <w:r w:rsidR="00012EB9" w:rsidRPr="001A35EC">
              <w:t>Commission</w:t>
            </w:r>
            <w:r w:rsidRPr="001A35EC">
              <w:t xml:space="preserve"> on </w:t>
            </w:r>
            <w:r w:rsidR="001A35EC" w:rsidRPr="001A35EC">
              <w:t xml:space="preserve">12/19/23 </w:t>
            </w:r>
            <w:hyperlink r:id="rId59" w:tooltip="Proposed Amendments to 40 TAC Chapter 801, Local Workforce Development Boards" w:history="1">
              <w:r w:rsidR="001A35EC" w:rsidRPr="001A35EC">
                <w:rPr>
                  <w:rStyle w:val="Hyperlink"/>
                  <w:rFonts w:cstheme="minorHAnsi"/>
                  <w:color w:val="003087"/>
                  <w:szCs w:val="24"/>
                </w:rPr>
                <w:t>Proposed Amendments to 40 TAC Chapter 801, Local Workforce Development Boards</w:t>
              </w:r>
            </w:hyperlink>
            <w:r w:rsidR="001A35EC" w:rsidRPr="001A35EC">
              <w:t xml:space="preserve">, </w:t>
            </w:r>
            <w:r w:rsidRPr="001A35EC">
              <w:t>and published in the Texas Register</w:t>
            </w:r>
            <w:r w:rsidR="00012EB9" w:rsidRPr="001A35EC">
              <w:t xml:space="preserve"> </w:t>
            </w:r>
            <w:r w:rsidR="0011684A">
              <w:t>for public comment on</w:t>
            </w:r>
            <w:r w:rsidR="00B6658A">
              <w:t xml:space="preserve"> January 5, 2024</w:t>
            </w:r>
            <w:r w:rsidR="0011684A">
              <w:br/>
            </w:r>
            <w:hyperlink r:id="rId60" w:history="1">
              <w:r w:rsidR="00012EB9" w:rsidRPr="001A35EC">
                <w:rPr>
                  <w:rStyle w:val="Hyperlink"/>
                  <w:rFonts w:cstheme="minorHAnsi"/>
                  <w:color w:val="1D5782"/>
                  <w:szCs w:val="24"/>
                </w:rPr>
                <w:t>Chapter 801 Local Workforce Development Boards</w:t>
              </w:r>
            </w:hyperlink>
            <w:r w:rsidR="00012EB9" w:rsidRPr="001A35EC">
              <w:rPr>
                <w:color w:val="212121"/>
              </w:rPr>
              <w:t>, page 2</w:t>
            </w:r>
            <w:r w:rsidR="001A09DD" w:rsidRPr="001A35EC">
              <w:rPr>
                <w:color w:val="212121"/>
              </w:rPr>
              <w:t xml:space="preserve"> of 10.</w:t>
            </w:r>
          </w:p>
        </w:tc>
      </w:tr>
      <w:tr w:rsidR="002B53E3" w:rsidRPr="00115E8F" w14:paraId="4C9C3815" w14:textId="77777777" w:rsidTr="00843C86">
        <w:trPr>
          <w:cantSplit/>
          <w:trHeight w:val="1493"/>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4614D75B" w14:textId="77777777" w:rsidR="00ED0968" w:rsidRPr="00166D61" w:rsidRDefault="00ED0968" w:rsidP="00166D61">
            <w:pPr>
              <w:jc w:val="left"/>
              <w:rPr>
                <w:i w:val="0"/>
                <w:iCs w:val="0"/>
              </w:rPr>
            </w:pPr>
            <w:r w:rsidRPr="00166D61">
              <w:rPr>
                <w:i w:val="0"/>
                <w:iCs w:val="0"/>
              </w:rPr>
              <w:t>Action Item 3.2.2 – Create local Child Care Committees</w:t>
            </w:r>
            <w:r w:rsidRPr="00166D61">
              <w:rPr>
                <w:i w:val="0"/>
                <w:iCs w:val="0"/>
                <w:u w:val="single"/>
              </w:rPr>
              <w:t xml:space="preserve"> </w:t>
            </w:r>
            <w:r w:rsidRPr="00166D61">
              <w:rPr>
                <w:i w:val="0"/>
                <w:iCs w:val="0"/>
              </w:rPr>
              <w:t>to improve communication among Workforce Boards, Board Child Care Contractors, and the child care sector.</w:t>
            </w:r>
          </w:p>
        </w:tc>
        <w:tc>
          <w:tcPr>
            <w:tcW w:w="1890" w:type="dxa"/>
            <w:shd w:val="clear" w:color="auto" w:fill="F2F2F2" w:themeFill="background1" w:themeFillShade="F2"/>
          </w:tcPr>
          <w:p w14:paraId="2896914E" w14:textId="77777777" w:rsidR="00ED0968" w:rsidRPr="00115E8F" w:rsidRDefault="00ED0968" w:rsidP="00166D61">
            <w:pPr>
              <w:cnfStyle w:val="000000000000" w:firstRow="0" w:lastRow="0" w:firstColumn="0" w:lastColumn="0" w:oddVBand="0" w:evenVBand="0" w:oddHBand="0" w:evenHBand="0" w:firstRowFirstColumn="0" w:firstRowLastColumn="0" w:lastRowFirstColumn="0" w:lastRowLastColumn="0"/>
            </w:pPr>
            <w:r w:rsidRPr="00115E8F">
              <w:t>C</w:t>
            </w:r>
          </w:p>
        </w:tc>
        <w:tc>
          <w:tcPr>
            <w:tcW w:w="8575" w:type="dxa"/>
            <w:shd w:val="clear" w:color="auto" w:fill="F2F2F2" w:themeFill="background1" w:themeFillShade="F2"/>
          </w:tcPr>
          <w:p w14:paraId="33512F9C" w14:textId="15B08507" w:rsidR="00ED0968" w:rsidRPr="001A2D37" w:rsidRDefault="00FA08D7" w:rsidP="00166D61">
            <w:pPr>
              <w:cnfStyle w:val="000000000000" w:firstRow="0" w:lastRow="0" w:firstColumn="0" w:lastColumn="0" w:oddVBand="0" w:evenVBand="0" w:oddHBand="0" w:evenHBand="0" w:firstRowFirstColumn="0" w:firstRowLastColumn="0" w:lastRowFirstColumn="0" w:lastRowLastColumn="0"/>
            </w:pPr>
            <w:r w:rsidRPr="00115E8F">
              <w:t xml:space="preserve">TWC provided guidance to Boards on </w:t>
            </w:r>
            <w:r w:rsidR="007D6D99">
              <w:t>October 23, 2023</w:t>
            </w:r>
            <w:r w:rsidRPr="00115E8F">
              <w:t xml:space="preserve">, via </w:t>
            </w:r>
            <w:hyperlink r:id="rId61" w:history="1">
              <w:r w:rsidRPr="00926EB6">
                <w:rPr>
                  <w:rStyle w:val="Hyperlink"/>
                  <w:rFonts w:cstheme="minorHAnsi"/>
                  <w:szCs w:val="24"/>
                </w:rPr>
                <w:t>WD 19-23 Local Child Care Committee Requirements</w:t>
              </w:r>
            </w:hyperlink>
            <w:r w:rsidRPr="00115E8F">
              <w:t>, on the creation of local child care committees.</w:t>
            </w:r>
            <w:r w:rsidR="00AC02CA">
              <w:t xml:space="preserve"> </w:t>
            </w:r>
            <w:r w:rsidR="006C4282" w:rsidRPr="001A2D37">
              <w:t xml:space="preserve">TWC provided </w:t>
            </w:r>
            <w:r>
              <w:t xml:space="preserve">revised </w:t>
            </w:r>
            <w:r w:rsidR="006C4282" w:rsidRPr="001A2D37">
              <w:t>guidance to Boards on</w:t>
            </w:r>
            <w:r w:rsidR="004705E4" w:rsidRPr="001A2D37">
              <w:t xml:space="preserve"> 1</w:t>
            </w:r>
            <w:r w:rsidR="003D2E2A" w:rsidRPr="001A2D37">
              <w:t>2/19</w:t>
            </w:r>
            <w:r w:rsidR="004705E4" w:rsidRPr="001A2D37">
              <w:t xml:space="preserve">/23, via </w:t>
            </w:r>
            <w:hyperlink r:id="rId62" w:history="1">
              <w:r w:rsidR="001A2D37" w:rsidRPr="001A2D37">
                <w:rPr>
                  <w:rStyle w:val="Hyperlink"/>
                  <w:szCs w:val="24"/>
                </w:rPr>
                <w:t>WD 19-23 Change 1, Local Child Care Committee Requirements—Update</w:t>
              </w:r>
            </w:hyperlink>
            <w:r w:rsidR="00ED0968" w:rsidRPr="001A2D37">
              <w:t>. No later than January 1, 2024, Boards must appoint representatives to a local child care committee.</w:t>
            </w:r>
          </w:p>
        </w:tc>
      </w:tr>
      <w:tr w:rsidR="00CF5DBD" w:rsidRPr="00115E8F" w14:paraId="4DF15DDD" w14:textId="77777777" w:rsidTr="00843C86">
        <w:trPr>
          <w:cnfStyle w:val="000000100000" w:firstRow="0" w:lastRow="0" w:firstColumn="0" w:lastColumn="0" w:oddVBand="0" w:evenVBand="0" w:oddHBand="1" w:evenHBand="0" w:firstRowFirstColumn="0" w:firstRowLastColumn="0" w:lastRowFirstColumn="0" w:lastRowLastColumn="0"/>
          <w:cantSplit/>
          <w:trHeight w:val="1862"/>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tcPr>
          <w:p w14:paraId="20205140" w14:textId="77777777" w:rsidR="00ED0968" w:rsidRPr="00166D61" w:rsidRDefault="00ED0968" w:rsidP="00166D61">
            <w:pPr>
              <w:jc w:val="left"/>
              <w:rPr>
                <w:i w:val="0"/>
                <w:iCs w:val="0"/>
              </w:rPr>
            </w:pPr>
            <w:r w:rsidRPr="00166D61">
              <w:rPr>
                <w:i w:val="0"/>
                <w:iCs w:val="0"/>
              </w:rPr>
              <w:lastRenderedPageBreak/>
              <w:t>Action Item 3.2.3 – Look at opportunities to increase standardization across Workforce Boards for how to support quality.</w:t>
            </w:r>
          </w:p>
        </w:tc>
        <w:tc>
          <w:tcPr>
            <w:tcW w:w="1890" w:type="dxa"/>
          </w:tcPr>
          <w:p w14:paraId="12D9D301" w14:textId="77777777" w:rsidR="00ED0968" w:rsidRPr="00115E8F" w:rsidRDefault="00ED0968" w:rsidP="00166D61">
            <w:pPr>
              <w:cnfStyle w:val="000000100000" w:firstRow="0" w:lastRow="0" w:firstColumn="0" w:lastColumn="0" w:oddVBand="0" w:evenVBand="0" w:oddHBand="1" w:evenHBand="0" w:firstRowFirstColumn="0" w:firstRowLastColumn="0" w:lastRowFirstColumn="0" w:lastRowLastColumn="0"/>
            </w:pPr>
            <w:r w:rsidRPr="00115E8F">
              <w:t>C</w:t>
            </w:r>
          </w:p>
        </w:tc>
        <w:tc>
          <w:tcPr>
            <w:tcW w:w="8575" w:type="dxa"/>
          </w:tcPr>
          <w:p w14:paraId="49807D2B" w14:textId="224A1A17" w:rsidR="00ED0968" w:rsidRPr="00115E8F" w:rsidRDefault="007D6D99" w:rsidP="00166D61">
            <w:pPr>
              <w:cnfStyle w:val="000000100000" w:firstRow="0" w:lastRow="0" w:firstColumn="0" w:lastColumn="0" w:oddVBand="0" w:evenVBand="0" w:oddHBand="1" w:evenHBand="0" w:firstRowFirstColumn="0" w:firstRowLastColumn="0" w:lastRowFirstColumn="0" w:lastRowLastColumn="0"/>
            </w:pPr>
            <w:r w:rsidRPr="00115E8F">
              <w:t>TWC hosted a Board Child Care Quality Strategic Planning Meeting for all Boards</w:t>
            </w:r>
            <w:r>
              <w:t xml:space="preserve"> on October 3-4, 2023</w:t>
            </w:r>
            <w:r w:rsidR="00382AB7">
              <w:t>,</w:t>
            </w:r>
            <w:r>
              <w:t xml:space="preserve"> August 26-27, 2024</w:t>
            </w:r>
            <w:r w:rsidR="00EA3C12">
              <w:t>,</w:t>
            </w:r>
            <w:r w:rsidR="00382AB7">
              <w:t xml:space="preserve"> and July 15-16, 2025</w:t>
            </w:r>
            <w:r w:rsidRPr="00115E8F">
              <w:t xml:space="preserve">. TWC provided funding to Boards to support staff attendance, to include guidance to Boards provided June 26, 2023 via </w:t>
            </w:r>
            <w:hyperlink r:id="rId63" w:history="1">
              <w:r w:rsidRPr="00115E8F">
                <w:rPr>
                  <w:rStyle w:val="Hyperlink"/>
                  <w:rFonts w:cstheme="minorHAnsi"/>
                  <w:szCs w:val="24"/>
                </w:rPr>
                <w:t>WD Letter 11-23, Board Strategic Planning for Quality Improvement Event</w:t>
              </w:r>
            </w:hyperlink>
            <w:r>
              <w:rPr>
                <w:rStyle w:val="Hyperlink"/>
                <w:rFonts w:cstheme="minorHAnsi"/>
                <w:szCs w:val="24"/>
              </w:rPr>
              <w:t xml:space="preserve"> </w:t>
            </w:r>
            <w:r w:rsidRPr="00C15AB6">
              <w:rPr>
                <w:rStyle w:val="Hyperlink"/>
                <w:rFonts w:cstheme="minorHAnsi"/>
                <w:color w:val="auto"/>
                <w:szCs w:val="24"/>
                <w:u w:val="none"/>
              </w:rPr>
              <w:t>and updated July 3, 2024 via:</w:t>
            </w:r>
            <w:r w:rsidRPr="007A6902">
              <w:t xml:space="preserve"> </w:t>
            </w:r>
            <w:r w:rsidRPr="00C15AB6">
              <w:rPr>
                <w:rStyle w:val="Hyperlink"/>
                <w:rFonts w:cstheme="minorHAnsi"/>
                <w:szCs w:val="24"/>
              </w:rPr>
              <w:t>WD Letter 11-23, Change 1</w:t>
            </w:r>
            <w:r w:rsidRPr="00115E8F">
              <w:t>. Approx. 100 Board and contractor staff attended</w:t>
            </w:r>
            <w:r>
              <w:t xml:space="preserve"> each of the meetings</w:t>
            </w:r>
            <w:r w:rsidRPr="00115E8F">
              <w:t xml:space="preserve">. </w:t>
            </w:r>
            <w:r w:rsidR="00ED0968" w:rsidRPr="00115E8F">
              <w:t xml:space="preserve">TWC also issued the </w:t>
            </w:r>
            <w:hyperlink r:id="rId64" w:history="1">
              <w:r w:rsidR="00ED0968" w:rsidRPr="00115E8F">
                <w:rPr>
                  <w:rStyle w:val="Hyperlink"/>
                  <w:rFonts w:cstheme="minorHAnsi"/>
                  <w:szCs w:val="24"/>
                </w:rPr>
                <w:t>Child Care Quality Strategic Planning &amp; Expenditures Guide</w:t>
              </w:r>
            </w:hyperlink>
            <w:r w:rsidR="00ED0968" w:rsidRPr="00115E8F">
              <w:t>, on March 9, 2023.</w:t>
            </w:r>
          </w:p>
          <w:p w14:paraId="614EB01D" w14:textId="77777777" w:rsidR="00ED0968" w:rsidRPr="00115E8F" w:rsidRDefault="00ED0968" w:rsidP="00166D61">
            <w:pPr>
              <w:cnfStyle w:val="000000100000" w:firstRow="0" w:lastRow="0" w:firstColumn="0" w:lastColumn="0" w:oddVBand="0" w:evenVBand="0" w:oddHBand="1" w:evenHBand="0" w:firstRowFirstColumn="0" w:firstRowLastColumn="0" w:lastRowFirstColumn="0" w:lastRowLastColumn="0"/>
            </w:pPr>
          </w:p>
          <w:p w14:paraId="22C72C0B" w14:textId="300D5769" w:rsidR="00ED0968" w:rsidRPr="00115E8F" w:rsidRDefault="007D6D99" w:rsidP="00166D61">
            <w:pPr>
              <w:cnfStyle w:val="000000100000" w:firstRow="0" w:lastRow="0" w:firstColumn="0" w:lastColumn="0" w:oddVBand="0" w:evenVBand="0" w:oddHBand="1" w:evenHBand="0" w:firstRowFirstColumn="0" w:firstRowLastColumn="0" w:lastRowFirstColumn="0" w:lastRowLastColumn="0"/>
            </w:pPr>
            <w:r w:rsidRPr="00115E8F">
              <w:t xml:space="preserve">TWC provided guidance to Boards on </w:t>
            </w:r>
            <w:r>
              <w:t>October 23, 2023</w:t>
            </w:r>
            <w:r w:rsidRPr="00115E8F">
              <w:t xml:space="preserve">, via </w:t>
            </w:r>
            <w:hyperlink r:id="rId65" w:history="1">
              <w:r w:rsidRPr="00926EB6">
                <w:rPr>
                  <w:rStyle w:val="Hyperlink"/>
                  <w:rFonts w:cstheme="minorHAnsi"/>
                  <w:szCs w:val="24"/>
                </w:rPr>
                <w:t>WD 19-23 Local Child Care Committee Requirements</w:t>
              </w:r>
            </w:hyperlink>
            <w:r w:rsidRPr="00115E8F">
              <w:t>, on the creation of local child care committees.</w:t>
            </w:r>
            <w:r>
              <w:t xml:space="preserve"> </w:t>
            </w:r>
            <w:r w:rsidRPr="001A2D37">
              <w:t xml:space="preserve">TWC provided </w:t>
            </w:r>
            <w:r>
              <w:t xml:space="preserve">revised </w:t>
            </w:r>
            <w:r w:rsidRPr="001A2D37">
              <w:t xml:space="preserve">guidance to Boards on 12/19/23, via </w:t>
            </w:r>
            <w:hyperlink r:id="rId66" w:history="1">
              <w:r w:rsidRPr="001A2D37">
                <w:rPr>
                  <w:rStyle w:val="Hyperlink"/>
                  <w:szCs w:val="24"/>
                </w:rPr>
                <w:t>WD 19-23 Change 1, Local Child Care Committee Requirements—Update</w:t>
              </w:r>
            </w:hyperlink>
            <w:r w:rsidRPr="001A2D37">
              <w:t>. No later than January 1, 2024, Boards must appoint representatives to a local child care committee.</w:t>
            </w:r>
          </w:p>
        </w:tc>
      </w:tr>
      <w:tr w:rsidR="002B53E3" w:rsidRPr="00115E8F" w14:paraId="1ABE989D" w14:textId="77777777" w:rsidTr="00843C86">
        <w:trPr>
          <w:cantSplit/>
          <w:trHeight w:val="1268"/>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3FAAC625" w14:textId="77777777" w:rsidR="00ED0968" w:rsidRPr="00166D61" w:rsidRDefault="00ED0968" w:rsidP="00166D61">
            <w:pPr>
              <w:jc w:val="left"/>
              <w:rPr>
                <w:rFonts w:cstheme="minorHAnsi"/>
                <w:i w:val="0"/>
                <w:iCs w:val="0"/>
                <w:szCs w:val="24"/>
              </w:rPr>
            </w:pPr>
            <w:r w:rsidRPr="00166D61">
              <w:rPr>
                <w:rFonts w:cstheme="minorHAnsi"/>
                <w:i w:val="0"/>
                <w:iCs w:val="0"/>
                <w:szCs w:val="24"/>
              </w:rPr>
              <w:t>Action Item 3.2.4 - Publish additional details on how each of the Workforce Board invests their quality improvement funds.</w:t>
            </w:r>
          </w:p>
        </w:tc>
        <w:tc>
          <w:tcPr>
            <w:tcW w:w="1890" w:type="dxa"/>
            <w:shd w:val="clear" w:color="auto" w:fill="F2F2F2" w:themeFill="background1" w:themeFillShade="F2"/>
          </w:tcPr>
          <w:p w14:paraId="158051A3" w14:textId="77777777" w:rsidR="00ED0968" w:rsidRPr="00166D61" w:rsidRDefault="00ED0968" w:rsidP="00ED0968">
            <w:pPr>
              <w:pStyle w:val="NoSpacing"/>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C</w:t>
            </w:r>
          </w:p>
        </w:tc>
        <w:tc>
          <w:tcPr>
            <w:tcW w:w="8575" w:type="dxa"/>
            <w:shd w:val="clear" w:color="auto" w:fill="F2F2F2" w:themeFill="background1" w:themeFillShade="F2"/>
          </w:tcPr>
          <w:p w14:paraId="76C885AC" w14:textId="45253766" w:rsidR="00ED0968" w:rsidRPr="00166D61" w:rsidRDefault="00ED0968" w:rsidP="00ED0968">
            <w:pPr>
              <w:pStyle w:val="NoSpacing"/>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 xml:space="preserve">In March 2023, TWC </w:t>
            </w:r>
            <w:r w:rsidR="00EA2B5F" w:rsidRPr="00166D61">
              <w:rPr>
                <w:rFonts w:ascii="Aptos" w:hAnsi="Aptos" w:cstheme="minorHAnsi"/>
                <w:sz w:val="24"/>
                <w:szCs w:val="24"/>
              </w:rPr>
              <w:t>began posting</w:t>
            </w:r>
            <w:r w:rsidRPr="00166D61">
              <w:rPr>
                <w:rFonts w:ascii="Aptos" w:hAnsi="Aptos" w:cstheme="minorHAnsi"/>
                <w:sz w:val="24"/>
                <w:szCs w:val="24"/>
              </w:rPr>
              <w:t xml:space="preserve"> the Board CCQ plans on the </w:t>
            </w:r>
            <w:hyperlink r:id="rId67" w:history="1">
              <w:r w:rsidRPr="00166D61">
                <w:rPr>
                  <w:rStyle w:val="Hyperlink"/>
                  <w:rFonts w:ascii="Aptos" w:hAnsi="Aptos" w:cstheme="minorHAnsi"/>
                  <w:sz w:val="24"/>
                  <w:szCs w:val="24"/>
                </w:rPr>
                <w:t>Child Care Webpage</w:t>
              </w:r>
            </w:hyperlink>
          </w:p>
          <w:p w14:paraId="3E88379F" w14:textId="77777777" w:rsidR="00ED0968" w:rsidRPr="00166D61" w:rsidRDefault="00ED0968" w:rsidP="00023A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hyperlink r:id="rId68" w:history="1">
              <w:r w:rsidRPr="00166D61">
                <w:rPr>
                  <w:rStyle w:val="Hyperlink"/>
                  <w:rFonts w:ascii="Aptos" w:hAnsi="Aptos" w:cstheme="minorHAnsi"/>
                  <w:sz w:val="24"/>
                  <w:szCs w:val="24"/>
                </w:rPr>
                <w:t>FY23 Board Annual Expenditure Plans</w:t>
              </w:r>
            </w:hyperlink>
          </w:p>
          <w:p w14:paraId="73FCFE8A" w14:textId="189B6212" w:rsidR="00ED0968" w:rsidRPr="00166D61" w:rsidRDefault="00ED0968" w:rsidP="00023A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hyperlink r:id="rId69" w:history="1">
              <w:r w:rsidRPr="00166D61">
                <w:rPr>
                  <w:rStyle w:val="Hyperlink"/>
                  <w:rFonts w:ascii="Aptos" w:hAnsi="Aptos" w:cstheme="minorHAnsi"/>
                  <w:sz w:val="24"/>
                  <w:szCs w:val="24"/>
                </w:rPr>
                <w:t>FY23 CCQ Quarterly Online Report</w:t>
              </w:r>
            </w:hyperlink>
            <w:r w:rsidRPr="00166D61">
              <w:rPr>
                <w:rFonts w:ascii="Aptos" w:hAnsi="Aptos" w:cstheme="minorHAnsi"/>
                <w:sz w:val="24"/>
                <w:szCs w:val="24"/>
              </w:rPr>
              <w:t xml:space="preserve">  </w:t>
            </w:r>
          </w:p>
          <w:p w14:paraId="18F6529C" w14:textId="77777777" w:rsidR="00023AE1" w:rsidRPr="00166D61" w:rsidRDefault="00023AE1" w:rsidP="00023AE1">
            <w:pPr>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rFonts w:cstheme="minorHAnsi"/>
                <w:color w:val="1B1B1B"/>
                <w:szCs w:val="24"/>
              </w:rPr>
            </w:pPr>
            <w:hyperlink r:id="rId70" w:tooltip="FY24 Board Annual CCQ Expenditure Plans" w:history="1">
              <w:r w:rsidRPr="00166D61">
                <w:rPr>
                  <w:rStyle w:val="Hyperlink"/>
                  <w:rFonts w:cstheme="minorHAnsi"/>
                  <w:color w:val="003087"/>
                  <w:szCs w:val="24"/>
                </w:rPr>
                <w:t>FY24 Board Annual CCQ Expenditure Plans</w:t>
              </w:r>
            </w:hyperlink>
          </w:p>
          <w:p w14:paraId="6E8E88A1" w14:textId="0D5A8C97" w:rsidR="00EA2B5F" w:rsidRPr="00166D61" w:rsidRDefault="00023AE1" w:rsidP="00023AE1">
            <w:pPr>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rFonts w:cstheme="minorHAnsi"/>
                <w:color w:val="1B1B1B"/>
                <w:szCs w:val="24"/>
              </w:rPr>
            </w:pPr>
            <w:hyperlink r:id="rId71" w:tooltip="FY24 CCQ Quarterly Reports" w:history="1">
              <w:r w:rsidRPr="00166D61">
                <w:rPr>
                  <w:rStyle w:val="Hyperlink"/>
                  <w:rFonts w:cstheme="minorHAnsi"/>
                  <w:color w:val="34659B"/>
                  <w:szCs w:val="24"/>
                </w:rPr>
                <w:t>FY24 CCQ Quarterly Reports</w:t>
              </w:r>
            </w:hyperlink>
          </w:p>
          <w:p w14:paraId="529DEA31" w14:textId="77777777" w:rsidR="00AC02CA" w:rsidRPr="00166D61" w:rsidRDefault="00AC02CA" w:rsidP="00AC02CA">
            <w:pPr>
              <w:pStyle w:val="NoSpacing"/>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p w14:paraId="0ACAA23C" w14:textId="71105002" w:rsidR="00AC02CA" w:rsidRPr="00166D61" w:rsidRDefault="00AC02CA" w:rsidP="00AC02CA">
            <w:pPr>
              <w:pStyle w:val="NoSpacing"/>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166D61">
              <w:rPr>
                <w:rFonts w:ascii="Aptos" w:hAnsi="Aptos" w:cstheme="minorHAnsi"/>
                <w:sz w:val="24"/>
                <w:szCs w:val="24"/>
              </w:rPr>
              <w:t>TWC will continue to post Board CCQ plans and their quarterly reports on the Child Care webpage.</w:t>
            </w:r>
          </w:p>
        </w:tc>
      </w:tr>
      <w:tr w:rsidR="002B53E3" w:rsidRPr="00115E8F" w14:paraId="5782ECAD" w14:textId="77777777" w:rsidTr="00843C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tcPr>
          <w:p w14:paraId="1CF17716" w14:textId="77777777" w:rsidR="00ED0968" w:rsidRPr="00166D61" w:rsidRDefault="00ED0968" w:rsidP="00166D61">
            <w:pPr>
              <w:jc w:val="left"/>
              <w:rPr>
                <w:i w:val="0"/>
                <w:iCs w:val="0"/>
              </w:rPr>
            </w:pPr>
            <w:r w:rsidRPr="00166D61">
              <w:rPr>
                <w:i w:val="0"/>
                <w:iCs w:val="0"/>
              </w:rPr>
              <w:lastRenderedPageBreak/>
              <w:t>Action Item 3.2.5 - Work with Child Care Regulation (CCR) to determine if Workforce Boards can support fingerprinting for the criminal background checks which are required to meet CCR licensing minimum standards.</w:t>
            </w:r>
          </w:p>
        </w:tc>
        <w:tc>
          <w:tcPr>
            <w:tcW w:w="1890" w:type="dxa"/>
          </w:tcPr>
          <w:p w14:paraId="7672355F" w14:textId="77777777" w:rsidR="00ED0968" w:rsidRPr="00115E8F" w:rsidRDefault="00ED0968" w:rsidP="00166D61">
            <w:pPr>
              <w:cnfStyle w:val="000000100000" w:firstRow="0" w:lastRow="0" w:firstColumn="0" w:lastColumn="0" w:oddVBand="0" w:evenVBand="0" w:oddHBand="1" w:evenHBand="0" w:firstRowFirstColumn="0" w:firstRowLastColumn="0" w:lastRowFirstColumn="0" w:lastRowLastColumn="0"/>
            </w:pPr>
            <w:r w:rsidRPr="00115E8F">
              <w:t>N</w:t>
            </w:r>
          </w:p>
        </w:tc>
        <w:tc>
          <w:tcPr>
            <w:tcW w:w="8575" w:type="dxa"/>
          </w:tcPr>
          <w:p w14:paraId="32318439" w14:textId="77777777" w:rsidR="00ED0968" w:rsidRDefault="00ED0968" w:rsidP="00166D61">
            <w:pPr>
              <w:cnfStyle w:val="000000100000" w:firstRow="0" w:lastRow="0" w:firstColumn="0" w:lastColumn="0" w:oddVBand="0" w:evenVBand="0" w:oddHBand="1" w:evenHBand="0" w:firstRowFirstColumn="0" w:firstRowLastColumn="0" w:lastRowFirstColumn="0" w:lastRowLastColumn="0"/>
            </w:pPr>
            <w:r w:rsidRPr="00115E8F">
              <w:t>In FY24-25, TWC, in collaboration with CCR and the Department of Public Safety (DPS) (who oversees the fingerprinting locations across the state), will examine whether there are opportunities for WF Boards to support child care provider access to fingerprinting locations.</w:t>
            </w:r>
          </w:p>
          <w:p w14:paraId="36C699DA" w14:textId="77777777" w:rsidR="004959F2" w:rsidRDefault="004959F2" w:rsidP="00166D61">
            <w:pPr>
              <w:cnfStyle w:val="000000100000" w:firstRow="0" w:lastRow="0" w:firstColumn="0" w:lastColumn="0" w:oddVBand="0" w:evenVBand="0" w:oddHBand="1" w:evenHBand="0" w:firstRowFirstColumn="0" w:firstRowLastColumn="0" w:lastRowFirstColumn="0" w:lastRowLastColumn="0"/>
            </w:pPr>
          </w:p>
          <w:p w14:paraId="16766810" w14:textId="5164D999" w:rsidR="004959F2" w:rsidRPr="00115E8F" w:rsidRDefault="004959F2" w:rsidP="00166D61">
            <w:pPr>
              <w:cnfStyle w:val="000000100000" w:firstRow="0" w:lastRow="0" w:firstColumn="0" w:lastColumn="0" w:oddVBand="0" w:evenVBand="0" w:oddHBand="1" w:evenHBand="0" w:firstRowFirstColumn="0" w:firstRowLastColumn="0" w:lastRowFirstColumn="0" w:lastRowLastColumn="0"/>
            </w:pPr>
            <w:r>
              <w:t xml:space="preserve">TWC is no longer pursuing this </w:t>
            </w:r>
            <w:r w:rsidR="007C5153">
              <w:t xml:space="preserve">Action </w:t>
            </w:r>
            <w:r w:rsidR="00A15B88">
              <w:t>Item and</w:t>
            </w:r>
            <w:r w:rsidR="007C5153">
              <w:t xml:space="preserve"> will consider revisiting with the 2025 Workgroup to determine if this is a need.</w:t>
            </w:r>
          </w:p>
        </w:tc>
      </w:tr>
      <w:tr w:rsidR="002B53E3" w:rsidRPr="00115E8F" w14:paraId="6892E232" w14:textId="77777777" w:rsidTr="00843C86">
        <w:trPr>
          <w:cantSplit/>
          <w:trHeight w:val="1583"/>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auto"/>
              <w:left w:val="single" w:sz="4" w:space="0" w:color="auto"/>
              <w:bottom w:val="single" w:sz="4" w:space="0" w:color="auto"/>
            </w:tcBorders>
            <w:shd w:val="clear" w:color="auto" w:fill="F2F2F2" w:themeFill="background1" w:themeFillShade="F2"/>
          </w:tcPr>
          <w:p w14:paraId="54BE91E5" w14:textId="77777777" w:rsidR="00ED0968" w:rsidRPr="00166D61" w:rsidRDefault="00ED0968" w:rsidP="00166D61">
            <w:pPr>
              <w:jc w:val="left"/>
              <w:rPr>
                <w:i w:val="0"/>
                <w:iCs w:val="0"/>
              </w:rPr>
            </w:pPr>
            <w:r w:rsidRPr="00166D61">
              <w:rPr>
                <w:i w:val="0"/>
                <w:iCs w:val="0"/>
              </w:rPr>
              <w:t>Action Item 3.2.6 – Ensure Workforce Boards understand their ability to establish early childhood educators as a priority group for receiving child care financial assistance</w:t>
            </w:r>
          </w:p>
        </w:tc>
        <w:tc>
          <w:tcPr>
            <w:tcW w:w="1890" w:type="dxa"/>
            <w:shd w:val="clear" w:color="auto" w:fill="F2F2F2" w:themeFill="background1" w:themeFillShade="F2"/>
          </w:tcPr>
          <w:p w14:paraId="2DEFF15C" w14:textId="13872381" w:rsidR="00ED0968" w:rsidRPr="00115E8F" w:rsidRDefault="00C822FF" w:rsidP="00166D61">
            <w:pPr>
              <w:cnfStyle w:val="000000000000" w:firstRow="0" w:lastRow="0" w:firstColumn="0" w:lastColumn="0" w:oddVBand="0" w:evenVBand="0" w:oddHBand="0" w:evenHBand="0" w:firstRowFirstColumn="0" w:firstRowLastColumn="0" w:lastRowFirstColumn="0" w:lastRowLastColumn="0"/>
            </w:pPr>
            <w:r>
              <w:t>C</w:t>
            </w:r>
          </w:p>
        </w:tc>
        <w:tc>
          <w:tcPr>
            <w:tcW w:w="8575" w:type="dxa"/>
            <w:shd w:val="clear" w:color="auto" w:fill="F2F2F2" w:themeFill="background1" w:themeFillShade="F2"/>
          </w:tcPr>
          <w:p w14:paraId="4174E089" w14:textId="77777777" w:rsidR="007C5153" w:rsidRDefault="00ED0968" w:rsidP="00166D61">
            <w:pPr>
              <w:cnfStyle w:val="000000000000" w:firstRow="0" w:lastRow="0" w:firstColumn="0" w:lastColumn="0" w:oddVBand="0" w:evenVBand="0" w:oddHBand="0" w:evenHBand="0" w:firstRowFirstColumn="0" w:firstRowLastColumn="0" w:lastRowFirstColumn="0" w:lastRowLastColumn="0"/>
            </w:pPr>
            <w:r w:rsidRPr="00115E8F">
              <w:t>In FY</w:t>
            </w:r>
            <w:r w:rsidR="00A40627">
              <w:t>25</w:t>
            </w:r>
            <w:r w:rsidRPr="00115E8F">
              <w:t>, after the Texas Child Care Connection (TX3C) launches, TWC will provide guidance to Boards about establishing early childhood educators as a priority group for receiving child care financial assistance.</w:t>
            </w:r>
          </w:p>
          <w:p w14:paraId="690B10DD" w14:textId="67D96BD7" w:rsidR="00616061" w:rsidRPr="00966A06" w:rsidRDefault="00A35259" w:rsidP="00166D61">
            <w:pPr>
              <w:cnfStyle w:val="000000000000" w:firstRow="0" w:lastRow="0" w:firstColumn="0" w:lastColumn="0" w:oddVBand="0" w:evenVBand="0" w:oddHBand="0" w:evenHBand="0" w:firstRowFirstColumn="0" w:firstRowLastColumn="0" w:lastRowFirstColumn="0" w:lastRowLastColumn="0"/>
            </w:pPr>
            <w:r>
              <w:t>TWC revised the</w:t>
            </w:r>
            <w:r w:rsidR="00966A06" w:rsidRPr="1CED9A4A">
              <w:t xml:space="preserve"> </w:t>
            </w:r>
            <w:hyperlink r:id="rId72">
              <w:r w:rsidR="00966A06" w:rsidRPr="1CED9A4A">
                <w:rPr>
                  <w:rStyle w:val="Hyperlink"/>
                  <w:rFonts w:asciiTheme="minorHAnsi" w:hAnsiTheme="minorHAnsi"/>
                  <w:color w:val="003087"/>
                  <w:szCs w:val="24"/>
                </w:rPr>
                <w:t>Child Care Servi</w:t>
              </w:r>
              <w:bookmarkStart w:id="1" w:name="_Hlt182377838"/>
              <w:r w:rsidR="00966A06" w:rsidRPr="1CED9A4A">
                <w:rPr>
                  <w:rStyle w:val="Hyperlink"/>
                  <w:rFonts w:asciiTheme="minorHAnsi" w:hAnsiTheme="minorHAnsi"/>
                  <w:color w:val="003087"/>
                  <w:szCs w:val="24"/>
                </w:rPr>
                <w:t>c</w:t>
              </w:r>
              <w:bookmarkEnd w:id="1"/>
              <w:r w:rsidR="00966A06" w:rsidRPr="1CED9A4A">
                <w:rPr>
                  <w:rStyle w:val="Hyperlink"/>
                  <w:rFonts w:asciiTheme="minorHAnsi" w:hAnsiTheme="minorHAnsi"/>
                  <w:color w:val="003087"/>
                  <w:szCs w:val="24"/>
                </w:rPr>
                <w:t>es Guide</w:t>
              </w:r>
            </w:hyperlink>
            <w:r w:rsidR="00966A06" w:rsidRPr="1CED9A4A">
              <w:rPr>
                <w:color w:val="1B1B1B"/>
              </w:rPr>
              <w:t xml:space="preserve"> </w:t>
            </w:r>
            <w:r w:rsidR="00AF4BF4">
              <w:rPr>
                <w:color w:val="1B1B1B"/>
              </w:rPr>
              <w:t xml:space="preserve">to </w:t>
            </w:r>
            <w:r w:rsidR="00966A06" w:rsidRPr="1CED9A4A">
              <w:rPr>
                <w:color w:val="1B1B1B"/>
              </w:rPr>
              <w:t>include language</w:t>
            </w:r>
            <w:r w:rsidR="00AF454C" w:rsidRPr="1CED9A4A">
              <w:rPr>
                <w:color w:val="1B1B1B"/>
              </w:rPr>
              <w:t xml:space="preserve"> on this</w:t>
            </w:r>
            <w:r w:rsidR="00487314" w:rsidRPr="1CED9A4A">
              <w:rPr>
                <w:color w:val="1B1B1B"/>
              </w:rPr>
              <w:t xml:space="preserve"> permissibility</w:t>
            </w:r>
            <w:r w:rsidR="00CD1C15">
              <w:rPr>
                <w:color w:val="1B1B1B"/>
              </w:rPr>
              <w:t xml:space="preserve"> </w:t>
            </w:r>
            <w:r w:rsidR="00C822FF">
              <w:rPr>
                <w:color w:val="1B1B1B"/>
              </w:rPr>
              <w:t xml:space="preserve">in Section </w:t>
            </w:r>
            <w:r w:rsidR="00C822FF" w:rsidRPr="00C822FF">
              <w:rPr>
                <w:color w:val="1B1B1B"/>
              </w:rPr>
              <w:t>B-403: Third Priority – Board-Determined</w:t>
            </w:r>
            <w:r w:rsidR="00CD1C15">
              <w:rPr>
                <w:color w:val="1B1B1B"/>
              </w:rPr>
              <w:t xml:space="preserve"> (pages 23-24)</w:t>
            </w:r>
            <w:r w:rsidR="00AF454C" w:rsidRPr="1CED9A4A">
              <w:rPr>
                <w:color w:val="1B1B1B"/>
              </w:rPr>
              <w:t>.</w:t>
            </w:r>
            <w:r w:rsidR="00AF4BF4">
              <w:rPr>
                <w:color w:val="1B1B1B"/>
              </w:rPr>
              <w:t xml:space="preserve"> </w:t>
            </w:r>
            <w:r>
              <w:rPr>
                <w:color w:val="1B1B1B"/>
              </w:rPr>
              <w:t>The revised guide was published on 11/12/24</w:t>
            </w:r>
            <w:r w:rsidR="00263E11">
              <w:rPr>
                <w:color w:val="1B1B1B"/>
              </w:rPr>
              <w:t>.</w:t>
            </w:r>
            <w:r w:rsidR="006470F1" w:rsidRPr="00966A06">
              <w:t xml:space="preserve"> </w:t>
            </w:r>
          </w:p>
        </w:tc>
      </w:tr>
    </w:tbl>
    <w:p w14:paraId="47235712" w14:textId="31D023A2" w:rsidR="008D3773" w:rsidRPr="00115E8F" w:rsidRDefault="008D3773" w:rsidP="008D3773">
      <w:pPr>
        <w:pStyle w:val="NoSpacing"/>
        <w:rPr>
          <w:rFonts w:cstheme="minorHAnsi"/>
          <w:i/>
          <w:iCs/>
          <w:sz w:val="24"/>
          <w:szCs w:val="24"/>
        </w:rPr>
      </w:pPr>
    </w:p>
    <w:p w14:paraId="36EB907F" w14:textId="77777777" w:rsidR="00FF37DF" w:rsidRPr="00FF37DF" w:rsidRDefault="00FF37DF" w:rsidP="00FF37DF"/>
    <w:p w14:paraId="25BF600B" w14:textId="39D44623" w:rsidR="00FF37DF" w:rsidRPr="00FF37DF" w:rsidRDefault="00FF37DF" w:rsidP="00FF37DF">
      <w:pPr>
        <w:tabs>
          <w:tab w:val="left" w:pos="8310"/>
        </w:tabs>
      </w:pPr>
      <w:r>
        <w:tab/>
      </w:r>
    </w:p>
    <w:sectPr w:rsidR="00FF37DF" w:rsidRPr="00FF37DF" w:rsidSect="00843C86">
      <w:headerReference w:type="default" r:id="rId73"/>
      <w:footerReference w:type="default" r:id="rId74"/>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C8E5" w14:textId="77777777" w:rsidR="008C6037" w:rsidRDefault="008C6037" w:rsidP="00294AA3">
      <w:pPr>
        <w:spacing w:after="0" w:line="240" w:lineRule="auto"/>
      </w:pPr>
      <w:r>
        <w:separator/>
      </w:r>
    </w:p>
  </w:endnote>
  <w:endnote w:type="continuationSeparator" w:id="0">
    <w:p w14:paraId="674D5F17" w14:textId="77777777" w:rsidR="008C6037" w:rsidRDefault="008C6037" w:rsidP="00294AA3">
      <w:pPr>
        <w:spacing w:after="0" w:line="240" w:lineRule="auto"/>
      </w:pPr>
      <w:r>
        <w:continuationSeparator/>
      </w:r>
    </w:p>
  </w:endnote>
  <w:endnote w:type="continuationNotice" w:id="1">
    <w:p w14:paraId="7A7A7CAE" w14:textId="77777777" w:rsidR="008C6037" w:rsidRDefault="008C6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BCBB" w14:textId="5333A5FE" w:rsidR="00A40938" w:rsidRPr="00166D61" w:rsidRDefault="00A40938" w:rsidP="000A45AD">
    <w:pPr>
      <w:pStyle w:val="Footer"/>
      <w:jc w:val="center"/>
    </w:pPr>
    <w:r w:rsidRPr="00166D61">
      <w:t>TWC Child Care Workforce Strategic Plan</w:t>
    </w:r>
    <w:r w:rsidR="0095314F" w:rsidRPr="00166D61">
      <w:t>:  Final</w:t>
    </w:r>
    <w:r w:rsidR="0064282C" w:rsidRPr="00166D61">
      <w:t xml:space="preserve"> </w:t>
    </w:r>
    <w:r w:rsidRPr="00166D61">
      <w:t xml:space="preserve">Implementation </w:t>
    </w:r>
    <w:r w:rsidR="0095314F" w:rsidRPr="00166D61">
      <w:t>Status</w:t>
    </w:r>
    <w:r w:rsidR="00BB480B" w:rsidRPr="00166D61">
      <w:t xml:space="preserve"> _ </w:t>
    </w:r>
    <w:r w:rsidR="00FE157E" w:rsidRPr="00166D61">
      <w:t xml:space="preserve">December </w:t>
    </w:r>
    <w:r w:rsidR="00963857" w:rsidRPr="00166D61">
      <w:t>202</w:t>
    </w:r>
    <w:r w:rsidR="00222340" w:rsidRPr="00166D61">
      <w:t>5</w:t>
    </w:r>
    <w:r w:rsidRPr="00166D61">
      <w:tab/>
    </w:r>
    <w:r w:rsidRPr="00166D61">
      <w:tab/>
    </w:r>
    <w:r w:rsidRPr="00166D61">
      <w:tab/>
    </w:r>
    <w:r w:rsidRPr="00166D61">
      <w:tab/>
    </w:r>
    <w:r w:rsidRPr="00166D61">
      <w:tab/>
    </w:r>
    <w:r w:rsidRPr="00166D61">
      <w:tab/>
    </w:r>
    <w:r w:rsidRPr="00166D61">
      <w:tab/>
    </w:r>
    <w:r w:rsidRPr="00166D61">
      <w:tab/>
    </w:r>
    <w:r w:rsidRPr="00166D61">
      <w:tab/>
    </w:r>
    <w:r w:rsidRPr="00166D61">
      <w:tab/>
    </w:r>
    <w:r w:rsidRPr="00166D61">
      <w:tab/>
    </w:r>
    <w:r w:rsidRPr="00166D61">
      <w:tab/>
    </w:r>
    <w:sdt>
      <w:sdtPr>
        <w:id w:val="-2120978832"/>
        <w:docPartObj>
          <w:docPartGallery w:val="Page Numbers (Bottom of Page)"/>
          <w:docPartUnique/>
        </w:docPartObj>
      </w:sdtPr>
      <w:sdtEndPr>
        <w:rPr>
          <w:noProof/>
        </w:rPr>
      </w:sdtEndPr>
      <w:sdtContent>
        <w:r w:rsidRPr="00166D61">
          <w:fldChar w:fldCharType="begin"/>
        </w:r>
        <w:r w:rsidRPr="00166D61">
          <w:instrText xml:space="preserve"> PAGE   \* MERGEFORMAT </w:instrText>
        </w:r>
        <w:r w:rsidRPr="00166D61">
          <w:fldChar w:fldCharType="separate"/>
        </w:r>
        <w:r w:rsidRPr="00166D61">
          <w:t>1</w:t>
        </w:r>
        <w:r w:rsidRPr="00166D61">
          <w:rPr>
            <w:noProof/>
          </w:rPr>
          <w:fldChar w:fldCharType="end"/>
        </w:r>
      </w:sdtContent>
    </w:sdt>
  </w:p>
  <w:p w14:paraId="3FE26E64" w14:textId="15775164" w:rsidR="00D3451D" w:rsidRPr="00166D61" w:rsidRDefault="00D34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6412" w14:textId="77777777" w:rsidR="008C6037" w:rsidRDefault="008C6037" w:rsidP="00294AA3">
      <w:pPr>
        <w:spacing w:after="0" w:line="240" w:lineRule="auto"/>
      </w:pPr>
      <w:r>
        <w:separator/>
      </w:r>
    </w:p>
  </w:footnote>
  <w:footnote w:type="continuationSeparator" w:id="0">
    <w:p w14:paraId="359BBAF8" w14:textId="77777777" w:rsidR="008C6037" w:rsidRDefault="008C6037" w:rsidP="00294AA3">
      <w:pPr>
        <w:spacing w:after="0" w:line="240" w:lineRule="auto"/>
      </w:pPr>
      <w:r>
        <w:continuationSeparator/>
      </w:r>
    </w:p>
  </w:footnote>
  <w:footnote w:type="continuationNotice" w:id="1">
    <w:p w14:paraId="3B45A773" w14:textId="77777777" w:rsidR="008C6037" w:rsidRDefault="008C60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7210" w14:textId="21555F99" w:rsidR="00A510AE" w:rsidRDefault="00A510A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144"/>
    <w:multiLevelType w:val="hybridMultilevel"/>
    <w:tmpl w:val="043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174A4"/>
    <w:multiLevelType w:val="multilevel"/>
    <w:tmpl w:val="15B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12D66"/>
    <w:multiLevelType w:val="hybridMultilevel"/>
    <w:tmpl w:val="B0A4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A7D69"/>
    <w:multiLevelType w:val="hybridMultilevel"/>
    <w:tmpl w:val="CD107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E226A"/>
    <w:multiLevelType w:val="multilevel"/>
    <w:tmpl w:val="E702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DBD"/>
    <w:multiLevelType w:val="hybridMultilevel"/>
    <w:tmpl w:val="7E2CB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E13C0E"/>
    <w:multiLevelType w:val="hybridMultilevel"/>
    <w:tmpl w:val="07FEF7C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7" w15:restartNumberingAfterBreak="0">
    <w:nsid w:val="33BA13F7"/>
    <w:multiLevelType w:val="multilevel"/>
    <w:tmpl w:val="198E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D2B75"/>
    <w:multiLevelType w:val="hybridMultilevel"/>
    <w:tmpl w:val="7450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27054"/>
    <w:multiLevelType w:val="hybridMultilevel"/>
    <w:tmpl w:val="166C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2341C"/>
    <w:multiLevelType w:val="hybridMultilevel"/>
    <w:tmpl w:val="CA5E2F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B75583"/>
    <w:multiLevelType w:val="hybridMultilevel"/>
    <w:tmpl w:val="90C8E5E6"/>
    <w:lvl w:ilvl="0" w:tplc="FFFFFFFF">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BB7B9B"/>
    <w:multiLevelType w:val="hybridMultilevel"/>
    <w:tmpl w:val="898A0C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D425F3"/>
    <w:multiLevelType w:val="hybridMultilevel"/>
    <w:tmpl w:val="4AF88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754E2B"/>
    <w:multiLevelType w:val="hybridMultilevel"/>
    <w:tmpl w:val="28E2A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D82F23"/>
    <w:multiLevelType w:val="hybridMultilevel"/>
    <w:tmpl w:val="F87E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651A3"/>
    <w:multiLevelType w:val="hybridMultilevel"/>
    <w:tmpl w:val="23BAF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855EFA"/>
    <w:multiLevelType w:val="hybridMultilevel"/>
    <w:tmpl w:val="EF846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B5956"/>
    <w:multiLevelType w:val="multilevel"/>
    <w:tmpl w:val="F73A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D4A71"/>
    <w:multiLevelType w:val="hybridMultilevel"/>
    <w:tmpl w:val="0F3A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4D4C8B"/>
    <w:multiLevelType w:val="hybridMultilevel"/>
    <w:tmpl w:val="513A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17135">
    <w:abstractNumId w:val="12"/>
  </w:num>
  <w:num w:numId="2" w16cid:durableId="2090467814">
    <w:abstractNumId w:val="10"/>
  </w:num>
  <w:num w:numId="3" w16cid:durableId="1449356705">
    <w:abstractNumId w:val="3"/>
  </w:num>
  <w:num w:numId="4" w16cid:durableId="43142062">
    <w:abstractNumId w:val="19"/>
  </w:num>
  <w:num w:numId="5" w16cid:durableId="1873497134">
    <w:abstractNumId w:val="16"/>
  </w:num>
  <w:num w:numId="6" w16cid:durableId="2141339361">
    <w:abstractNumId w:val="13"/>
  </w:num>
  <w:num w:numId="7" w16cid:durableId="1596327623">
    <w:abstractNumId w:val="5"/>
  </w:num>
  <w:num w:numId="8" w16cid:durableId="563486987">
    <w:abstractNumId w:val="14"/>
  </w:num>
  <w:num w:numId="9" w16cid:durableId="1091968133">
    <w:abstractNumId w:val="11"/>
  </w:num>
  <w:num w:numId="10" w16cid:durableId="372727554">
    <w:abstractNumId w:val="6"/>
  </w:num>
  <w:num w:numId="11" w16cid:durableId="422839841">
    <w:abstractNumId w:val="20"/>
  </w:num>
  <w:num w:numId="12" w16cid:durableId="1445880201">
    <w:abstractNumId w:val="6"/>
  </w:num>
  <w:num w:numId="13" w16cid:durableId="404114382">
    <w:abstractNumId w:val="8"/>
  </w:num>
  <w:num w:numId="14" w16cid:durableId="1805150368">
    <w:abstractNumId w:val="2"/>
  </w:num>
  <w:num w:numId="15" w16cid:durableId="507794572">
    <w:abstractNumId w:val="17"/>
  </w:num>
  <w:num w:numId="16" w16cid:durableId="1263222927">
    <w:abstractNumId w:val="15"/>
  </w:num>
  <w:num w:numId="17" w16cid:durableId="262541013">
    <w:abstractNumId w:val="18"/>
  </w:num>
  <w:num w:numId="18" w16cid:durableId="481895370">
    <w:abstractNumId w:val="9"/>
  </w:num>
  <w:num w:numId="19" w16cid:durableId="1687051951">
    <w:abstractNumId w:val="1"/>
  </w:num>
  <w:num w:numId="20" w16cid:durableId="41057382">
    <w:abstractNumId w:val="4"/>
  </w:num>
  <w:num w:numId="21" w16cid:durableId="1297568471">
    <w:abstractNumId w:val="7"/>
  </w:num>
  <w:num w:numId="22" w16cid:durableId="150143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39"/>
    <w:rsid w:val="0000342A"/>
    <w:rsid w:val="0000374C"/>
    <w:rsid w:val="00006052"/>
    <w:rsid w:val="000068EB"/>
    <w:rsid w:val="00010DAC"/>
    <w:rsid w:val="0001111C"/>
    <w:rsid w:val="000114D3"/>
    <w:rsid w:val="00011824"/>
    <w:rsid w:val="00012001"/>
    <w:rsid w:val="00012209"/>
    <w:rsid w:val="00012839"/>
    <w:rsid w:val="00012EB9"/>
    <w:rsid w:val="00015964"/>
    <w:rsid w:val="00015A31"/>
    <w:rsid w:val="000163E9"/>
    <w:rsid w:val="000214F2"/>
    <w:rsid w:val="000218EE"/>
    <w:rsid w:val="00022182"/>
    <w:rsid w:val="00023AE1"/>
    <w:rsid w:val="00023C29"/>
    <w:rsid w:val="000248EE"/>
    <w:rsid w:val="00024E81"/>
    <w:rsid w:val="000251F0"/>
    <w:rsid w:val="0002532B"/>
    <w:rsid w:val="00027065"/>
    <w:rsid w:val="00033AF4"/>
    <w:rsid w:val="00034BF4"/>
    <w:rsid w:val="00035765"/>
    <w:rsid w:val="00036863"/>
    <w:rsid w:val="00037DDE"/>
    <w:rsid w:val="00040D28"/>
    <w:rsid w:val="00040FC1"/>
    <w:rsid w:val="0004181B"/>
    <w:rsid w:val="00045738"/>
    <w:rsid w:val="0004589F"/>
    <w:rsid w:val="000459C4"/>
    <w:rsid w:val="00045B79"/>
    <w:rsid w:val="00046087"/>
    <w:rsid w:val="00046324"/>
    <w:rsid w:val="000464ED"/>
    <w:rsid w:val="00046683"/>
    <w:rsid w:val="000472C9"/>
    <w:rsid w:val="00047909"/>
    <w:rsid w:val="00051F90"/>
    <w:rsid w:val="0005293D"/>
    <w:rsid w:val="00053175"/>
    <w:rsid w:val="00054F33"/>
    <w:rsid w:val="0006130E"/>
    <w:rsid w:val="00061593"/>
    <w:rsid w:val="000641CE"/>
    <w:rsid w:val="0006470C"/>
    <w:rsid w:val="00064806"/>
    <w:rsid w:val="00066989"/>
    <w:rsid w:val="00066C53"/>
    <w:rsid w:val="00070222"/>
    <w:rsid w:val="000756A3"/>
    <w:rsid w:val="00075A40"/>
    <w:rsid w:val="000773AB"/>
    <w:rsid w:val="00077F8C"/>
    <w:rsid w:val="00080DE4"/>
    <w:rsid w:val="0008135E"/>
    <w:rsid w:val="00081CF7"/>
    <w:rsid w:val="000823C9"/>
    <w:rsid w:val="000833E5"/>
    <w:rsid w:val="000874B8"/>
    <w:rsid w:val="00090EDA"/>
    <w:rsid w:val="0009173B"/>
    <w:rsid w:val="00092D61"/>
    <w:rsid w:val="000932C2"/>
    <w:rsid w:val="00093577"/>
    <w:rsid w:val="00093A20"/>
    <w:rsid w:val="00095074"/>
    <w:rsid w:val="00095B4C"/>
    <w:rsid w:val="000960EB"/>
    <w:rsid w:val="00097763"/>
    <w:rsid w:val="000979ED"/>
    <w:rsid w:val="000A0499"/>
    <w:rsid w:val="000A24E3"/>
    <w:rsid w:val="000A2A1F"/>
    <w:rsid w:val="000A2D66"/>
    <w:rsid w:val="000A3698"/>
    <w:rsid w:val="000A43E6"/>
    <w:rsid w:val="000A45AD"/>
    <w:rsid w:val="000A6381"/>
    <w:rsid w:val="000A6B29"/>
    <w:rsid w:val="000A70F7"/>
    <w:rsid w:val="000A720D"/>
    <w:rsid w:val="000A7D26"/>
    <w:rsid w:val="000B0AAE"/>
    <w:rsid w:val="000B1ECA"/>
    <w:rsid w:val="000B2DE1"/>
    <w:rsid w:val="000B4D90"/>
    <w:rsid w:val="000B725C"/>
    <w:rsid w:val="000C0473"/>
    <w:rsid w:val="000C11D3"/>
    <w:rsid w:val="000C175E"/>
    <w:rsid w:val="000C2288"/>
    <w:rsid w:val="000C2788"/>
    <w:rsid w:val="000C3E20"/>
    <w:rsid w:val="000D157F"/>
    <w:rsid w:val="000D1A1A"/>
    <w:rsid w:val="000D25A4"/>
    <w:rsid w:val="000D4E6F"/>
    <w:rsid w:val="000D4FA7"/>
    <w:rsid w:val="000D55D5"/>
    <w:rsid w:val="000E114E"/>
    <w:rsid w:val="000E1A73"/>
    <w:rsid w:val="000E22DF"/>
    <w:rsid w:val="000E25F7"/>
    <w:rsid w:val="000E2C42"/>
    <w:rsid w:val="000E3FD3"/>
    <w:rsid w:val="000E4C49"/>
    <w:rsid w:val="000E4D2C"/>
    <w:rsid w:val="000E5703"/>
    <w:rsid w:val="000E59AB"/>
    <w:rsid w:val="000E65DE"/>
    <w:rsid w:val="000E70ED"/>
    <w:rsid w:val="000F1C4A"/>
    <w:rsid w:val="000F3D6B"/>
    <w:rsid w:val="00102E01"/>
    <w:rsid w:val="00104605"/>
    <w:rsid w:val="0010463B"/>
    <w:rsid w:val="00104C92"/>
    <w:rsid w:val="00105EC6"/>
    <w:rsid w:val="00107C3F"/>
    <w:rsid w:val="00107D7B"/>
    <w:rsid w:val="001115FA"/>
    <w:rsid w:val="001130EC"/>
    <w:rsid w:val="0011515A"/>
    <w:rsid w:val="001154D1"/>
    <w:rsid w:val="00115E8F"/>
    <w:rsid w:val="0011684A"/>
    <w:rsid w:val="0011697C"/>
    <w:rsid w:val="00116BF4"/>
    <w:rsid w:val="00117D00"/>
    <w:rsid w:val="0012178A"/>
    <w:rsid w:val="001222AB"/>
    <w:rsid w:val="00123399"/>
    <w:rsid w:val="00131722"/>
    <w:rsid w:val="00131AFF"/>
    <w:rsid w:val="0013446C"/>
    <w:rsid w:val="00135461"/>
    <w:rsid w:val="00135556"/>
    <w:rsid w:val="00135A55"/>
    <w:rsid w:val="00135C77"/>
    <w:rsid w:val="00135D5F"/>
    <w:rsid w:val="00140004"/>
    <w:rsid w:val="0014018F"/>
    <w:rsid w:val="00140CF6"/>
    <w:rsid w:val="00143098"/>
    <w:rsid w:val="0014474D"/>
    <w:rsid w:val="00144A45"/>
    <w:rsid w:val="00146E70"/>
    <w:rsid w:val="001470E4"/>
    <w:rsid w:val="0014727C"/>
    <w:rsid w:val="00147A61"/>
    <w:rsid w:val="00150B22"/>
    <w:rsid w:val="00151574"/>
    <w:rsid w:val="00151627"/>
    <w:rsid w:val="00152169"/>
    <w:rsid w:val="00156B99"/>
    <w:rsid w:val="00160A19"/>
    <w:rsid w:val="00162173"/>
    <w:rsid w:val="0016255B"/>
    <w:rsid w:val="001636A3"/>
    <w:rsid w:val="00164BCC"/>
    <w:rsid w:val="00165ED9"/>
    <w:rsid w:val="00166D61"/>
    <w:rsid w:val="00172A9D"/>
    <w:rsid w:val="00172EE4"/>
    <w:rsid w:val="0017368E"/>
    <w:rsid w:val="001744D9"/>
    <w:rsid w:val="00174A1E"/>
    <w:rsid w:val="001753B0"/>
    <w:rsid w:val="00175F5E"/>
    <w:rsid w:val="00177CB5"/>
    <w:rsid w:val="00177DB1"/>
    <w:rsid w:val="00181704"/>
    <w:rsid w:val="00181C95"/>
    <w:rsid w:val="0018202A"/>
    <w:rsid w:val="00182858"/>
    <w:rsid w:val="00182A1C"/>
    <w:rsid w:val="00182C97"/>
    <w:rsid w:val="001839D8"/>
    <w:rsid w:val="00183B57"/>
    <w:rsid w:val="00185B25"/>
    <w:rsid w:val="00185F1B"/>
    <w:rsid w:val="00186003"/>
    <w:rsid w:val="00186058"/>
    <w:rsid w:val="00186B78"/>
    <w:rsid w:val="00187DBF"/>
    <w:rsid w:val="00191D79"/>
    <w:rsid w:val="001934D7"/>
    <w:rsid w:val="0019744D"/>
    <w:rsid w:val="00197E67"/>
    <w:rsid w:val="001A09DD"/>
    <w:rsid w:val="001A1A53"/>
    <w:rsid w:val="001A25CB"/>
    <w:rsid w:val="001A2D37"/>
    <w:rsid w:val="001A35EC"/>
    <w:rsid w:val="001A38D7"/>
    <w:rsid w:val="001A60F2"/>
    <w:rsid w:val="001A7096"/>
    <w:rsid w:val="001A77BA"/>
    <w:rsid w:val="001A7B63"/>
    <w:rsid w:val="001B0A20"/>
    <w:rsid w:val="001B0B40"/>
    <w:rsid w:val="001B1622"/>
    <w:rsid w:val="001B183A"/>
    <w:rsid w:val="001B18F2"/>
    <w:rsid w:val="001B2398"/>
    <w:rsid w:val="001B43A8"/>
    <w:rsid w:val="001B48A5"/>
    <w:rsid w:val="001B62E2"/>
    <w:rsid w:val="001B78D3"/>
    <w:rsid w:val="001B7CAB"/>
    <w:rsid w:val="001C1C04"/>
    <w:rsid w:val="001C28CD"/>
    <w:rsid w:val="001C31D4"/>
    <w:rsid w:val="001C3A88"/>
    <w:rsid w:val="001C4CD7"/>
    <w:rsid w:val="001C4D34"/>
    <w:rsid w:val="001C5A18"/>
    <w:rsid w:val="001C5B9D"/>
    <w:rsid w:val="001C6208"/>
    <w:rsid w:val="001C66C7"/>
    <w:rsid w:val="001C6717"/>
    <w:rsid w:val="001D08DD"/>
    <w:rsid w:val="001D109E"/>
    <w:rsid w:val="001D25CD"/>
    <w:rsid w:val="001D32F6"/>
    <w:rsid w:val="001D428A"/>
    <w:rsid w:val="001D5F01"/>
    <w:rsid w:val="001D6C2B"/>
    <w:rsid w:val="001E1563"/>
    <w:rsid w:val="001E1EE5"/>
    <w:rsid w:val="001E2580"/>
    <w:rsid w:val="001E32FC"/>
    <w:rsid w:val="001E363A"/>
    <w:rsid w:val="001E5396"/>
    <w:rsid w:val="001E5851"/>
    <w:rsid w:val="001E79E8"/>
    <w:rsid w:val="001E7F83"/>
    <w:rsid w:val="001F0D3B"/>
    <w:rsid w:val="001F173A"/>
    <w:rsid w:val="001F4935"/>
    <w:rsid w:val="001F665D"/>
    <w:rsid w:val="001F69AD"/>
    <w:rsid w:val="00200740"/>
    <w:rsid w:val="002021AA"/>
    <w:rsid w:val="002032F8"/>
    <w:rsid w:val="002036C6"/>
    <w:rsid w:val="00204144"/>
    <w:rsid w:val="00206308"/>
    <w:rsid w:val="00206CBA"/>
    <w:rsid w:val="002073D1"/>
    <w:rsid w:val="002079C1"/>
    <w:rsid w:val="00207BDC"/>
    <w:rsid w:val="002104F6"/>
    <w:rsid w:val="0021143B"/>
    <w:rsid w:val="00211645"/>
    <w:rsid w:val="00211BAA"/>
    <w:rsid w:val="002125F1"/>
    <w:rsid w:val="00212DC1"/>
    <w:rsid w:val="00214727"/>
    <w:rsid w:val="00215DD9"/>
    <w:rsid w:val="00216603"/>
    <w:rsid w:val="00216AF8"/>
    <w:rsid w:val="00217DDB"/>
    <w:rsid w:val="0022085C"/>
    <w:rsid w:val="00221237"/>
    <w:rsid w:val="00222340"/>
    <w:rsid w:val="0022237C"/>
    <w:rsid w:val="00222A60"/>
    <w:rsid w:val="00223594"/>
    <w:rsid w:val="002240B2"/>
    <w:rsid w:val="002240F7"/>
    <w:rsid w:val="00224E3F"/>
    <w:rsid w:val="00226B14"/>
    <w:rsid w:val="00226EB2"/>
    <w:rsid w:val="002270C6"/>
    <w:rsid w:val="00227F53"/>
    <w:rsid w:val="0023008F"/>
    <w:rsid w:val="00231539"/>
    <w:rsid w:val="00232201"/>
    <w:rsid w:val="00232F03"/>
    <w:rsid w:val="00233D58"/>
    <w:rsid w:val="002359D9"/>
    <w:rsid w:val="00236948"/>
    <w:rsid w:val="00237ACE"/>
    <w:rsid w:val="00240DAA"/>
    <w:rsid w:val="002415F9"/>
    <w:rsid w:val="00242AC3"/>
    <w:rsid w:val="00243E1E"/>
    <w:rsid w:val="002441B0"/>
    <w:rsid w:val="00245B57"/>
    <w:rsid w:val="00245D69"/>
    <w:rsid w:val="00246DED"/>
    <w:rsid w:val="002472A0"/>
    <w:rsid w:val="00251228"/>
    <w:rsid w:val="00251D7A"/>
    <w:rsid w:val="00252275"/>
    <w:rsid w:val="002528A5"/>
    <w:rsid w:val="00252B05"/>
    <w:rsid w:val="00253E07"/>
    <w:rsid w:val="0025570D"/>
    <w:rsid w:val="00257FD6"/>
    <w:rsid w:val="00261318"/>
    <w:rsid w:val="00261D32"/>
    <w:rsid w:val="0026382B"/>
    <w:rsid w:val="00263E11"/>
    <w:rsid w:val="00264EA9"/>
    <w:rsid w:val="00265D05"/>
    <w:rsid w:val="00270311"/>
    <w:rsid w:val="00273012"/>
    <w:rsid w:val="002732AA"/>
    <w:rsid w:val="00274F95"/>
    <w:rsid w:val="00282039"/>
    <w:rsid w:val="0028498A"/>
    <w:rsid w:val="00285B0F"/>
    <w:rsid w:val="002913D2"/>
    <w:rsid w:val="00292FD1"/>
    <w:rsid w:val="002931BE"/>
    <w:rsid w:val="00294AA3"/>
    <w:rsid w:val="0029575B"/>
    <w:rsid w:val="00296636"/>
    <w:rsid w:val="002A0EB2"/>
    <w:rsid w:val="002A1F11"/>
    <w:rsid w:val="002A2A63"/>
    <w:rsid w:val="002A38F7"/>
    <w:rsid w:val="002A3A5C"/>
    <w:rsid w:val="002A4827"/>
    <w:rsid w:val="002A5CFE"/>
    <w:rsid w:val="002A5E36"/>
    <w:rsid w:val="002B0C00"/>
    <w:rsid w:val="002B24B3"/>
    <w:rsid w:val="002B53E3"/>
    <w:rsid w:val="002B5CD7"/>
    <w:rsid w:val="002B5DB0"/>
    <w:rsid w:val="002B6063"/>
    <w:rsid w:val="002B7748"/>
    <w:rsid w:val="002B7A8C"/>
    <w:rsid w:val="002C2B2C"/>
    <w:rsid w:val="002C2C0C"/>
    <w:rsid w:val="002C3A55"/>
    <w:rsid w:val="002C44A3"/>
    <w:rsid w:val="002C7226"/>
    <w:rsid w:val="002C7907"/>
    <w:rsid w:val="002D0C9A"/>
    <w:rsid w:val="002D13EE"/>
    <w:rsid w:val="002D1AFB"/>
    <w:rsid w:val="002D27AE"/>
    <w:rsid w:val="002D3502"/>
    <w:rsid w:val="002D447B"/>
    <w:rsid w:val="002D454F"/>
    <w:rsid w:val="002D55FD"/>
    <w:rsid w:val="002D5EDB"/>
    <w:rsid w:val="002D6244"/>
    <w:rsid w:val="002D7CD8"/>
    <w:rsid w:val="002E394F"/>
    <w:rsid w:val="002E5E27"/>
    <w:rsid w:val="002E6A66"/>
    <w:rsid w:val="002E7C7D"/>
    <w:rsid w:val="002E7F2B"/>
    <w:rsid w:val="002F1BC2"/>
    <w:rsid w:val="002F238E"/>
    <w:rsid w:val="002F266F"/>
    <w:rsid w:val="002F29F8"/>
    <w:rsid w:val="002F3CC3"/>
    <w:rsid w:val="002F583F"/>
    <w:rsid w:val="002F5AF0"/>
    <w:rsid w:val="002F5BC8"/>
    <w:rsid w:val="002F5EE8"/>
    <w:rsid w:val="002F697E"/>
    <w:rsid w:val="00300588"/>
    <w:rsid w:val="00301E88"/>
    <w:rsid w:val="003036DE"/>
    <w:rsid w:val="00305CED"/>
    <w:rsid w:val="0030668C"/>
    <w:rsid w:val="003067F4"/>
    <w:rsid w:val="00310204"/>
    <w:rsid w:val="0031146A"/>
    <w:rsid w:val="00311685"/>
    <w:rsid w:val="003116C0"/>
    <w:rsid w:val="00312842"/>
    <w:rsid w:val="00314496"/>
    <w:rsid w:val="003149CD"/>
    <w:rsid w:val="00316C76"/>
    <w:rsid w:val="00320428"/>
    <w:rsid w:val="003225CA"/>
    <w:rsid w:val="00324E03"/>
    <w:rsid w:val="00325236"/>
    <w:rsid w:val="0032566C"/>
    <w:rsid w:val="0032593F"/>
    <w:rsid w:val="00327D99"/>
    <w:rsid w:val="00330728"/>
    <w:rsid w:val="00332B67"/>
    <w:rsid w:val="00332E9F"/>
    <w:rsid w:val="0033441E"/>
    <w:rsid w:val="00334A95"/>
    <w:rsid w:val="00334E31"/>
    <w:rsid w:val="00334E34"/>
    <w:rsid w:val="00341017"/>
    <w:rsid w:val="003421D4"/>
    <w:rsid w:val="003429F3"/>
    <w:rsid w:val="00343510"/>
    <w:rsid w:val="00344DBD"/>
    <w:rsid w:val="00345618"/>
    <w:rsid w:val="00345B16"/>
    <w:rsid w:val="00346C04"/>
    <w:rsid w:val="00346C47"/>
    <w:rsid w:val="003474CE"/>
    <w:rsid w:val="00347715"/>
    <w:rsid w:val="00350587"/>
    <w:rsid w:val="003511E7"/>
    <w:rsid w:val="00351E67"/>
    <w:rsid w:val="00352A2C"/>
    <w:rsid w:val="003545CD"/>
    <w:rsid w:val="0035538E"/>
    <w:rsid w:val="0035553B"/>
    <w:rsid w:val="00356C3D"/>
    <w:rsid w:val="003579ED"/>
    <w:rsid w:val="003617C1"/>
    <w:rsid w:val="00362026"/>
    <w:rsid w:val="00362BA7"/>
    <w:rsid w:val="003646F1"/>
    <w:rsid w:val="003650D7"/>
    <w:rsid w:val="00365F27"/>
    <w:rsid w:val="0036790A"/>
    <w:rsid w:val="00367ED6"/>
    <w:rsid w:val="003702CB"/>
    <w:rsid w:val="003730D5"/>
    <w:rsid w:val="003752CF"/>
    <w:rsid w:val="003763AE"/>
    <w:rsid w:val="003771A8"/>
    <w:rsid w:val="00377299"/>
    <w:rsid w:val="00377E5C"/>
    <w:rsid w:val="0038142B"/>
    <w:rsid w:val="003818E7"/>
    <w:rsid w:val="00382AB7"/>
    <w:rsid w:val="00383384"/>
    <w:rsid w:val="00383E64"/>
    <w:rsid w:val="00384270"/>
    <w:rsid w:val="00384D21"/>
    <w:rsid w:val="00386BF0"/>
    <w:rsid w:val="00387169"/>
    <w:rsid w:val="003876D5"/>
    <w:rsid w:val="00387AD1"/>
    <w:rsid w:val="00387BF5"/>
    <w:rsid w:val="00392DD6"/>
    <w:rsid w:val="0039667A"/>
    <w:rsid w:val="00396A6F"/>
    <w:rsid w:val="00396BBB"/>
    <w:rsid w:val="003975C2"/>
    <w:rsid w:val="003A09E1"/>
    <w:rsid w:val="003A1BAD"/>
    <w:rsid w:val="003A3699"/>
    <w:rsid w:val="003A3A6C"/>
    <w:rsid w:val="003A506A"/>
    <w:rsid w:val="003A603C"/>
    <w:rsid w:val="003A7016"/>
    <w:rsid w:val="003B1940"/>
    <w:rsid w:val="003B322D"/>
    <w:rsid w:val="003B39B4"/>
    <w:rsid w:val="003B3B40"/>
    <w:rsid w:val="003B475D"/>
    <w:rsid w:val="003B50A5"/>
    <w:rsid w:val="003B57AA"/>
    <w:rsid w:val="003B795F"/>
    <w:rsid w:val="003B7EA1"/>
    <w:rsid w:val="003C1001"/>
    <w:rsid w:val="003C1D33"/>
    <w:rsid w:val="003C40BF"/>
    <w:rsid w:val="003C6502"/>
    <w:rsid w:val="003C6FDF"/>
    <w:rsid w:val="003D0B06"/>
    <w:rsid w:val="003D26AB"/>
    <w:rsid w:val="003D2E2A"/>
    <w:rsid w:val="003D4B20"/>
    <w:rsid w:val="003D54D6"/>
    <w:rsid w:val="003D5667"/>
    <w:rsid w:val="003D5C19"/>
    <w:rsid w:val="003E25FF"/>
    <w:rsid w:val="003E2A94"/>
    <w:rsid w:val="003E3846"/>
    <w:rsid w:val="003E3ABD"/>
    <w:rsid w:val="003E4F61"/>
    <w:rsid w:val="003E53A9"/>
    <w:rsid w:val="003E5719"/>
    <w:rsid w:val="003E5D42"/>
    <w:rsid w:val="003E6442"/>
    <w:rsid w:val="003E6EF1"/>
    <w:rsid w:val="003E718A"/>
    <w:rsid w:val="003F0325"/>
    <w:rsid w:val="003F1E95"/>
    <w:rsid w:val="003F2DEA"/>
    <w:rsid w:val="003F301C"/>
    <w:rsid w:val="003F391E"/>
    <w:rsid w:val="003F751B"/>
    <w:rsid w:val="0040197B"/>
    <w:rsid w:val="00402FE8"/>
    <w:rsid w:val="00403965"/>
    <w:rsid w:val="00405493"/>
    <w:rsid w:val="00405E54"/>
    <w:rsid w:val="00407A1C"/>
    <w:rsid w:val="00407D52"/>
    <w:rsid w:val="00407D83"/>
    <w:rsid w:val="00410CC6"/>
    <w:rsid w:val="00411935"/>
    <w:rsid w:val="00411D4D"/>
    <w:rsid w:val="0041212B"/>
    <w:rsid w:val="0041278E"/>
    <w:rsid w:val="00413463"/>
    <w:rsid w:val="00413D86"/>
    <w:rsid w:val="00413F8B"/>
    <w:rsid w:val="00414D9E"/>
    <w:rsid w:val="004164C2"/>
    <w:rsid w:val="004167B2"/>
    <w:rsid w:val="00416D3D"/>
    <w:rsid w:val="0041783E"/>
    <w:rsid w:val="00421520"/>
    <w:rsid w:val="00421779"/>
    <w:rsid w:val="00422C71"/>
    <w:rsid w:val="00423E55"/>
    <w:rsid w:val="00424115"/>
    <w:rsid w:val="00427525"/>
    <w:rsid w:val="00430593"/>
    <w:rsid w:val="00432571"/>
    <w:rsid w:val="00435202"/>
    <w:rsid w:val="00440706"/>
    <w:rsid w:val="00441339"/>
    <w:rsid w:val="00442697"/>
    <w:rsid w:val="0044404B"/>
    <w:rsid w:val="00444CB8"/>
    <w:rsid w:val="00444E47"/>
    <w:rsid w:val="00446A18"/>
    <w:rsid w:val="004475EA"/>
    <w:rsid w:val="00453813"/>
    <w:rsid w:val="00454AED"/>
    <w:rsid w:val="00455520"/>
    <w:rsid w:val="004570BE"/>
    <w:rsid w:val="0046227C"/>
    <w:rsid w:val="004632AB"/>
    <w:rsid w:val="004632D9"/>
    <w:rsid w:val="00463691"/>
    <w:rsid w:val="004667CF"/>
    <w:rsid w:val="00466CE6"/>
    <w:rsid w:val="00467635"/>
    <w:rsid w:val="004705E4"/>
    <w:rsid w:val="00471B41"/>
    <w:rsid w:val="00471FF9"/>
    <w:rsid w:val="004737B1"/>
    <w:rsid w:val="0047487B"/>
    <w:rsid w:val="00474A2C"/>
    <w:rsid w:val="0047763C"/>
    <w:rsid w:val="00477790"/>
    <w:rsid w:val="00483641"/>
    <w:rsid w:val="00483682"/>
    <w:rsid w:val="00483A1B"/>
    <w:rsid w:val="00483C84"/>
    <w:rsid w:val="004868DD"/>
    <w:rsid w:val="00486A98"/>
    <w:rsid w:val="004870F5"/>
    <w:rsid w:val="00487314"/>
    <w:rsid w:val="00487AAA"/>
    <w:rsid w:val="00487DB9"/>
    <w:rsid w:val="004917BD"/>
    <w:rsid w:val="00491F58"/>
    <w:rsid w:val="00491F88"/>
    <w:rsid w:val="004921F8"/>
    <w:rsid w:val="00492F4E"/>
    <w:rsid w:val="004959F2"/>
    <w:rsid w:val="00495D09"/>
    <w:rsid w:val="00497DE8"/>
    <w:rsid w:val="004A1A87"/>
    <w:rsid w:val="004A1F6F"/>
    <w:rsid w:val="004A2FC7"/>
    <w:rsid w:val="004A343E"/>
    <w:rsid w:val="004A445F"/>
    <w:rsid w:val="004A49C7"/>
    <w:rsid w:val="004A4D05"/>
    <w:rsid w:val="004A5BAE"/>
    <w:rsid w:val="004A5FF0"/>
    <w:rsid w:val="004A6DFC"/>
    <w:rsid w:val="004A7346"/>
    <w:rsid w:val="004B0959"/>
    <w:rsid w:val="004B0B42"/>
    <w:rsid w:val="004B1639"/>
    <w:rsid w:val="004B2D10"/>
    <w:rsid w:val="004B4D14"/>
    <w:rsid w:val="004B5E87"/>
    <w:rsid w:val="004B604C"/>
    <w:rsid w:val="004B6A98"/>
    <w:rsid w:val="004C17CE"/>
    <w:rsid w:val="004C19DA"/>
    <w:rsid w:val="004C1C37"/>
    <w:rsid w:val="004C2031"/>
    <w:rsid w:val="004C2319"/>
    <w:rsid w:val="004C35F6"/>
    <w:rsid w:val="004C5EFC"/>
    <w:rsid w:val="004C6A60"/>
    <w:rsid w:val="004C71D0"/>
    <w:rsid w:val="004C77CF"/>
    <w:rsid w:val="004D0309"/>
    <w:rsid w:val="004D0BC8"/>
    <w:rsid w:val="004D10C3"/>
    <w:rsid w:val="004D2800"/>
    <w:rsid w:val="004D3E0B"/>
    <w:rsid w:val="004D7A81"/>
    <w:rsid w:val="004E038C"/>
    <w:rsid w:val="004E0B11"/>
    <w:rsid w:val="004E12F7"/>
    <w:rsid w:val="004E4015"/>
    <w:rsid w:val="004E6501"/>
    <w:rsid w:val="004E733D"/>
    <w:rsid w:val="004E7C24"/>
    <w:rsid w:val="004F347C"/>
    <w:rsid w:val="004F3FA9"/>
    <w:rsid w:val="004F46AB"/>
    <w:rsid w:val="004F4CC5"/>
    <w:rsid w:val="004F5C5A"/>
    <w:rsid w:val="004F5EB6"/>
    <w:rsid w:val="004F6C17"/>
    <w:rsid w:val="004F7D2C"/>
    <w:rsid w:val="0050267C"/>
    <w:rsid w:val="005033F5"/>
    <w:rsid w:val="00504011"/>
    <w:rsid w:val="00504B8C"/>
    <w:rsid w:val="00505048"/>
    <w:rsid w:val="005052D9"/>
    <w:rsid w:val="00507EDE"/>
    <w:rsid w:val="005108EE"/>
    <w:rsid w:val="00511E84"/>
    <w:rsid w:val="0051215D"/>
    <w:rsid w:val="005121EC"/>
    <w:rsid w:val="00512C90"/>
    <w:rsid w:val="00513265"/>
    <w:rsid w:val="0051722C"/>
    <w:rsid w:val="0051728D"/>
    <w:rsid w:val="00517678"/>
    <w:rsid w:val="005178BC"/>
    <w:rsid w:val="00520CA9"/>
    <w:rsid w:val="00521015"/>
    <w:rsid w:val="00521358"/>
    <w:rsid w:val="005215D9"/>
    <w:rsid w:val="005219B8"/>
    <w:rsid w:val="00522E14"/>
    <w:rsid w:val="00522F1F"/>
    <w:rsid w:val="00525BB2"/>
    <w:rsid w:val="005279F8"/>
    <w:rsid w:val="00527EE2"/>
    <w:rsid w:val="00532ED2"/>
    <w:rsid w:val="00533592"/>
    <w:rsid w:val="00534804"/>
    <w:rsid w:val="00536E49"/>
    <w:rsid w:val="0054171A"/>
    <w:rsid w:val="0054621F"/>
    <w:rsid w:val="00547D41"/>
    <w:rsid w:val="00550090"/>
    <w:rsid w:val="005529BE"/>
    <w:rsid w:val="005531C6"/>
    <w:rsid w:val="00553C3D"/>
    <w:rsid w:val="00554D21"/>
    <w:rsid w:val="0055597C"/>
    <w:rsid w:val="00556FB8"/>
    <w:rsid w:val="00557834"/>
    <w:rsid w:val="00557AFA"/>
    <w:rsid w:val="0056570D"/>
    <w:rsid w:val="00566276"/>
    <w:rsid w:val="00566CC8"/>
    <w:rsid w:val="00570497"/>
    <w:rsid w:val="00570851"/>
    <w:rsid w:val="0057093E"/>
    <w:rsid w:val="00571A52"/>
    <w:rsid w:val="00573763"/>
    <w:rsid w:val="0057400D"/>
    <w:rsid w:val="00574606"/>
    <w:rsid w:val="00577308"/>
    <w:rsid w:val="00580141"/>
    <w:rsid w:val="0058018A"/>
    <w:rsid w:val="00582713"/>
    <w:rsid w:val="00583193"/>
    <w:rsid w:val="00584532"/>
    <w:rsid w:val="00590B5E"/>
    <w:rsid w:val="00590C54"/>
    <w:rsid w:val="00591720"/>
    <w:rsid w:val="005925D9"/>
    <w:rsid w:val="00592D3C"/>
    <w:rsid w:val="00593F69"/>
    <w:rsid w:val="0059451C"/>
    <w:rsid w:val="00595FEA"/>
    <w:rsid w:val="0059694B"/>
    <w:rsid w:val="005A0D18"/>
    <w:rsid w:val="005A3DEA"/>
    <w:rsid w:val="005A4B29"/>
    <w:rsid w:val="005A4C90"/>
    <w:rsid w:val="005A4D15"/>
    <w:rsid w:val="005A6B17"/>
    <w:rsid w:val="005A6F2F"/>
    <w:rsid w:val="005A7666"/>
    <w:rsid w:val="005A79E8"/>
    <w:rsid w:val="005B17E7"/>
    <w:rsid w:val="005B1B58"/>
    <w:rsid w:val="005B2792"/>
    <w:rsid w:val="005B4F4F"/>
    <w:rsid w:val="005B5119"/>
    <w:rsid w:val="005C061D"/>
    <w:rsid w:val="005C1955"/>
    <w:rsid w:val="005C4D44"/>
    <w:rsid w:val="005C5C30"/>
    <w:rsid w:val="005C7439"/>
    <w:rsid w:val="005C7543"/>
    <w:rsid w:val="005D010A"/>
    <w:rsid w:val="005D0FB6"/>
    <w:rsid w:val="005D1B86"/>
    <w:rsid w:val="005D1C02"/>
    <w:rsid w:val="005D2338"/>
    <w:rsid w:val="005D3741"/>
    <w:rsid w:val="005D4138"/>
    <w:rsid w:val="005D5323"/>
    <w:rsid w:val="005D5CF7"/>
    <w:rsid w:val="005D78BE"/>
    <w:rsid w:val="005E1607"/>
    <w:rsid w:val="005E1E14"/>
    <w:rsid w:val="005E2AC0"/>
    <w:rsid w:val="005E3061"/>
    <w:rsid w:val="005E473C"/>
    <w:rsid w:val="005E496A"/>
    <w:rsid w:val="005E49FB"/>
    <w:rsid w:val="005E51E3"/>
    <w:rsid w:val="005E5C00"/>
    <w:rsid w:val="005E6333"/>
    <w:rsid w:val="005E6DA8"/>
    <w:rsid w:val="005E7842"/>
    <w:rsid w:val="005F1729"/>
    <w:rsid w:val="005F1B36"/>
    <w:rsid w:val="005F2886"/>
    <w:rsid w:val="005F2E37"/>
    <w:rsid w:val="005F3013"/>
    <w:rsid w:val="005F3D45"/>
    <w:rsid w:val="005F3F73"/>
    <w:rsid w:val="005F556C"/>
    <w:rsid w:val="005F5FBA"/>
    <w:rsid w:val="005F68B7"/>
    <w:rsid w:val="005F7ECF"/>
    <w:rsid w:val="00600DE0"/>
    <w:rsid w:val="00602110"/>
    <w:rsid w:val="00602A5E"/>
    <w:rsid w:val="00603468"/>
    <w:rsid w:val="00606CFD"/>
    <w:rsid w:val="00610980"/>
    <w:rsid w:val="00612C4B"/>
    <w:rsid w:val="00612EC2"/>
    <w:rsid w:val="00613723"/>
    <w:rsid w:val="00613D47"/>
    <w:rsid w:val="00615204"/>
    <w:rsid w:val="00616061"/>
    <w:rsid w:val="00616E27"/>
    <w:rsid w:val="00620230"/>
    <w:rsid w:val="006225D7"/>
    <w:rsid w:val="00622643"/>
    <w:rsid w:val="00623584"/>
    <w:rsid w:val="0062419A"/>
    <w:rsid w:val="006242C8"/>
    <w:rsid w:val="00624652"/>
    <w:rsid w:val="00624F16"/>
    <w:rsid w:val="00627C3B"/>
    <w:rsid w:val="00631130"/>
    <w:rsid w:val="00631E6D"/>
    <w:rsid w:val="00632312"/>
    <w:rsid w:val="00635AD2"/>
    <w:rsid w:val="006369F2"/>
    <w:rsid w:val="00637388"/>
    <w:rsid w:val="00640D3A"/>
    <w:rsid w:val="0064282C"/>
    <w:rsid w:val="006439BE"/>
    <w:rsid w:val="00643F65"/>
    <w:rsid w:val="00644488"/>
    <w:rsid w:val="006449C3"/>
    <w:rsid w:val="00645885"/>
    <w:rsid w:val="006470F1"/>
    <w:rsid w:val="00647885"/>
    <w:rsid w:val="00647E69"/>
    <w:rsid w:val="00647F1B"/>
    <w:rsid w:val="006504CA"/>
    <w:rsid w:val="00650EBA"/>
    <w:rsid w:val="006514BC"/>
    <w:rsid w:val="00651668"/>
    <w:rsid w:val="006531AD"/>
    <w:rsid w:val="006532F2"/>
    <w:rsid w:val="00653827"/>
    <w:rsid w:val="00653DA8"/>
    <w:rsid w:val="0065585F"/>
    <w:rsid w:val="00655921"/>
    <w:rsid w:val="006561CF"/>
    <w:rsid w:val="00657F0E"/>
    <w:rsid w:val="006608DD"/>
    <w:rsid w:val="00660CB3"/>
    <w:rsid w:val="00663B4B"/>
    <w:rsid w:val="00663E31"/>
    <w:rsid w:val="0066464C"/>
    <w:rsid w:val="006658A2"/>
    <w:rsid w:val="006674C3"/>
    <w:rsid w:val="00667524"/>
    <w:rsid w:val="00667D5B"/>
    <w:rsid w:val="00670236"/>
    <w:rsid w:val="00670505"/>
    <w:rsid w:val="00670E97"/>
    <w:rsid w:val="00671A1C"/>
    <w:rsid w:val="00671B4F"/>
    <w:rsid w:val="00673089"/>
    <w:rsid w:val="00675485"/>
    <w:rsid w:val="00675692"/>
    <w:rsid w:val="00676945"/>
    <w:rsid w:val="00677555"/>
    <w:rsid w:val="006775DE"/>
    <w:rsid w:val="0067765C"/>
    <w:rsid w:val="0068437B"/>
    <w:rsid w:val="00685BEF"/>
    <w:rsid w:val="00686956"/>
    <w:rsid w:val="00686EEE"/>
    <w:rsid w:val="0069033C"/>
    <w:rsid w:val="00692C95"/>
    <w:rsid w:val="00692F8B"/>
    <w:rsid w:val="006954DA"/>
    <w:rsid w:val="00695561"/>
    <w:rsid w:val="00697065"/>
    <w:rsid w:val="00697B64"/>
    <w:rsid w:val="00697DD4"/>
    <w:rsid w:val="006A02AF"/>
    <w:rsid w:val="006A0F01"/>
    <w:rsid w:val="006A1AB5"/>
    <w:rsid w:val="006A2337"/>
    <w:rsid w:val="006A389E"/>
    <w:rsid w:val="006A5693"/>
    <w:rsid w:val="006A705E"/>
    <w:rsid w:val="006A72E8"/>
    <w:rsid w:val="006B0BCB"/>
    <w:rsid w:val="006B1B58"/>
    <w:rsid w:val="006B30DB"/>
    <w:rsid w:val="006B3A31"/>
    <w:rsid w:val="006B41C4"/>
    <w:rsid w:val="006B4D05"/>
    <w:rsid w:val="006B5C78"/>
    <w:rsid w:val="006B61C4"/>
    <w:rsid w:val="006B653E"/>
    <w:rsid w:val="006B7269"/>
    <w:rsid w:val="006B7333"/>
    <w:rsid w:val="006C09C8"/>
    <w:rsid w:val="006C1ED2"/>
    <w:rsid w:val="006C2219"/>
    <w:rsid w:val="006C22BC"/>
    <w:rsid w:val="006C305E"/>
    <w:rsid w:val="006C377D"/>
    <w:rsid w:val="006C4282"/>
    <w:rsid w:val="006C4E26"/>
    <w:rsid w:val="006C5CCF"/>
    <w:rsid w:val="006D3BBC"/>
    <w:rsid w:val="006D657C"/>
    <w:rsid w:val="006D66ED"/>
    <w:rsid w:val="006D6886"/>
    <w:rsid w:val="006D782B"/>
    <w:rsid w:val="006E1F4A"/>
    <w:rsid w:val="006E396D"/>
    <w:rsid w:val="006E4166"/>
    <w:rsid w:val="006E626D"/>
    <w:rsid w:val="006E6E15"/>
    <w:rsid w:val="006F0230"/>
    <w:rsid w:val="006F0872"/>
    <w:rsid w:val="006F0934"/>
    <w:rsid w:val="006F2644"/>
    <w:rsid w:val="006F3466"/>
    <w:rsid w:val="006F3A77"/>
    <w:rsid w:val="006F4EFA"/>
    <w:rsid w:val="006F6A02"/>
    <w:rsid w:val="006F7034"/>
    <w:rsid w:val="006F786B"/>
    <w:rsid w:val="006F792B"/>
    <w:rsid w:val="006F7D65"/>
    <w:rsid w:val="00700079"/>
    <w:rsid w:val="00701AC7"/>
    <w:rsid w:val="007025AE"/>
    <w:rsid w:val="00702E8D"/>
    <w:rsid w:val="007036E2"/>
    <w:rsid w:val="0070386E"/>
    <w:rsid w:val="00703C0F"/>
    <w:rsid w:val="00707F50"/>
    <w:rsid w:val="00707F56"/>
    <w:rsid w:val="0071020F"/>
    <w:rsid w:val="00712410"/>
    <w:rsid w:val="00712ED8"/>
    <w:rsid w:val="007141F8"/>
    <w:rsid w:val="00714A17"/>
    <w:rsid w:val="00715D5C"/>
    <w:rsid w:val="00715E96"/>
    <w:rsid w:val="00715EFE"/>
    <w:rsid w:val="00715F80"/>
    <w:rsid w:val="00716251"/>
    <w:rsid w:val="00720541"/>
    <w:rsid w:val="007208B4"/>
    <w:rsid w:val="00721C91"/>
    <w:rsid w:val="00722948"/>
    <w:rsid w:val="0072468A"/>
    <w:rsid w:val="007249DD"/>
    <w:rsid w:val="00724F89"/>
    <w:rsid w:val="00726E84"/>
    <w:rsid w:val="00727315"/>
    <w:rsid w:val="00727370"/>
    <w:rsid w:val="00727EDD"/>
    <w:rsid w:val="00730C6E"/>
    <w:rsid w:val="00731F40"/>
    <w:rsid w:val="00731FD4"/>
    <w:rsid w:val="00732E82"/>
    <w:rsid w:val="0073496A"/>
    <w:rsid w:val="00734B29"/>
    <w:rsid w:val="00734DEF"/>
    <w:rsid w:val="00734E0F"/>
    <w:rsid w:val="00735C83"/>
    <w:rsid w:val="00735D5E"/>
    <w:rsid w:val="007362DB"/>
    <w:rsid w:val="0074319C"/>
    <w:rsid w:val="00744573"/>
    <w:rsid w:val="00744BAA"/>
    <w:rsid w:val="00745364"/>
    <w:rsid w:val="00745614"/>
    <w:rsid w:val="00750C53"/>
    <w:rsid w:val="00752379"/>
    <w:rsid w:val="00752A07"/>
    <w:rsid w:val="0075324A"/>
    <w:rsid w:val="00753A42"/>
    <w:rsid w:val="0075418F"/>
    <w:rsid w:val="0075558C"/>
    <w:rsid w:val="00755B87"/>
    <w:rsid w:val="007562EB"/>
    <w:rsid w:val="00756DAE"/>
    <w:rsid w:val="007601F0"/>
    <w:rsid w:val="00760B37"/>
    <w:rsid w:val="007612CA"/>
    <w:rsid w:val="00761329"/>
    <w:rsid w:val="0076599D"/>
    <w:rsid w:val="00765FA6"/>
    <w:rsid w:val="00766B03"/>
    <w:rsid w:val="00766FAA"/>
    <w:rsid w:val="00767B2F"/>
    <w:rsid w:val="0077039C"/>
    <w:rsid w:val="0077156B"/>
    <w:rsid w:val="00773E7C"/>
    <w:rsid w:val="007751D7"/>
    <w:rsid w:val="00776E90"/>
    <w:rsid w:val="00776EA8"/>
    <w:rsid w:val="00780542"/>
    <w:rsid w:val="007815C1"/>
    <w:rsid w:val="00784531"/>
    <w:rsid w:val="00785C64"/>
    <w:rsid w:val="00785F78"/>
    <w:rsid w:val="00786234"/>
    <w:rsid w:val="00787276"/>
    <w:rsid w:val="007872AA"/>
    <w:rsid w:val="0079242C"/>
    <w:rsid w:val="00793555"/>
    <w:rsid w:val="00794B00"/>
    <w:rsid w:val="00794DA1"/>
    <w:rsid w:val="00796173"/>
    <w:rsid w:val="0079685B"/>
    <w:rsid w:val="0079693F"/>
    <w:rsid w:val="00796C8B"/>
    <w:rsid w:val="007970CC"/>
    <w:rsid w:val="007A0744"/>
    <w:rsid w:val="007A1C42"/>
    <w:rsid w:val="007A2A16"/>
    <w:rsid w:val="007A3205"/>
    <w:rsid w:val="007A55D0"/>
    <w:rsid w:val="007A6B74"/>
    <w:rsid w:val="007A6CE5"/>
    <w:rsid w:val="007A6F02"/>
    <w:rsid w:val="007B11E7"/>
    <w:rsid w:val="007B1CBE"/>
    <w:rsid w:val="007B1E0C"/>
    <w:rsid w:val="007B1EC6"/>
    <w:rsid w:val="007B20CB"/>
    <w:rsid w:val="007B21E2"/>
    <w:rsid w:val="007B2753"/>
    <w:rsid w:val="007B2E87"/>
    <w:rsid w:val="007B4165"/>
    <w:rsid w:val="007B4202"/>
    <w:rsid w:val="007B447D"/>
    <w:rsid w:val="007B4805"/>
    <w:rsid w:val="007B5034"/>
    <w:rsid w:val="007B6159"/>
    <w:rsid w:val="007C2CB5"/>
    <w:rsid w:val="007C49AE"/>
    <w:rsid w:val="007C4A5D"/>
    <w:rsid w:val="007C5153"/>
    <w:rsid w:val="007C5E16"/>
    <w:rsid w:val="007C7048"/>
    <w:rsid w:val="007D0821"/>
    <w:rsid w:val="007D169C"/>
    <w:rsid w:val="007D1BCE"/>
    <w:rsid w:val="007D4338"/>
    <w:rsid w:val="007D4BDB"/>
    <w:rsid w:val="007D5889"/>
    <w:rsid w:val="007D6CC8"/>
    <w:rsid w:val="007D6D99"/>
    <w:rsid w:val="007E0AD0"/>
    <w:rsid w:val="007E0D58"/>
    <w:rsid w:val="007E0E6D"/>
    <w:rsid w:val="007E1304"/>
    <w:rsid w:val="007E13F5"/>
    <w:rsid w:val="007E1411"/>
    <w:rsid w:val="007E294F"/>
    <w:rsid w:val="007E4171"/>
    <w:rsid w:val="007E53D2"/>
    <w:rsid w:val="007E6B8B"/>
    <w:rsid w:val="007F0013"/>
    <w:rsid w:val="007F0C87"/>
    <w:rsid w:val="007F33A7"/>
    <w:rsid w:val="007F359E"/>
    <w:rsid w:val="007F5DCB"/>
    <w:rsid w:val="007F6E68"/>
    <w:rsid w:val="007F6EBF"/>
    <w:rsid w:val="007F7020"/>
    <w:rsid w:val="007F7669"/>
    <w:rsid w:val="0080334B"/>
    <w:rsid w:val="00804352"/>
    <w:rsid w:val="00804709"/>
    <w:rsid w:val="00804CC1"/>
    <w:rsid w:val="00804FF1"/>
    <w:rsid w:val="0080737D"/>
    <w:rsid w:val="00812D73"/>
    <w:rsid w:val="00815D50"/>
    <w:rsid w:val="00820A60"/>
    <w:rsid w:val="00820C17"/>
    <w:rsid w:val="0082196C"/>
    <w:rsid w:val="0082381E"/>
    <w:rsid w:val="00825B95"/>
    <w:rsid w:val="00827518"/>
    <w:rsid w:val="00827556"/>
    <w:rsid w:val="00827713"/>
    <w:rsid w:val="00827C70"/>
    <w:rsid w:val="00830832"/>
    <w:rsid w:val="00831941"/>
    <w:rsid w:val="00835024"/>
    <w:rsid w:val="00835EBB"/>
    <w:rsid w:val="008374E7"/>
    <w:rsid w:val="00837802"/>
    <w:rsid w:val="008379E2"/>
    <w:rsid w:val="00840D2A"/>
    <w:rsid w:val="00842179"/>
    <w:rsid w:val="008426F4"/>
    <w:rsid w:val="00843C86"/>
    <w:rsid w:val="00844CA1"/>
    <w:rsid w:val="00844FA8"/>
    <w:rsid w:val="0084538E"/>
    <w:rsid w:val="00845A7F"/>
    <w:rsid w:val="008460F4"/>
    <w:rsid w:val="00847423"/>
    <w:rsid w:val="0084788B"/>
    <w:rsid w:val="008478CD"/>
    <w:rsid w:val="008531BA"/>
    <w:rsid w:val="0085652E"/>
    <w:rsid w:val="00856D87"/>
    <w:rsid w:val="008576FE"/>
    <w:rsid w:val="0086018D"/>
    <w:rsid w:val="00860445"/>
    <w:rsid w:val="0086171C"/>
    <w:rsid w:val="008627C9"/>
    <w:rsid w:val="008640BC"/>
    <w:rsid w:val="0086740F"/>
    <w:rsid w:val="0086793C"/>
    <w:rsid w:val="00867FD2"/>
    <w:rsid w:val="008711FD"/>
    <w:rsid w:val="0087233B"/>
    <w:rsid w:val="008738C4"/>
    <w:rsid w:val="008740F4"/>
    <w:rsid w:val="008745BF"/>
    <w:rsid w:val="00874936"/>
    <w:rsid w:val="00874F6F"/>
    <w:rsid w:val="008754B4"/>
    <w:rsid w:val="00875668"/>
    <w:rsid w:val="00875FE1"/>
    <w:rsid w:val="008777EC"/>
    <w:rsid w:val="00880734"/>
    <w:rsid w:val="00883213"/>
    <w:rsid w:val="008834CB"/>
    <w:rsid w:val="00883C37"/>
    <w:rsid w:val="00883EC1"/>
    <w:rsid w:val="00883EDC"/>
    <w:rsid w:val="00884312"/>
    <w:rsid w:val="008848D4"/>
    <w:rsid w:val="0088532A"/>
    <w:rsid w:val="00885663"/>
    <w:rsid w:val="00885EE2"/>
    <w:rsid w:val="00885FE4"/>
    <w:rsid w:val="008876BF"/>
    <w:rsid w:val="0089267D"/>
    <w:rsid w:val="00892A32"/>
    <w:rsid w:val="008930FA"/>
    <w:rsid w:val="00894371"/>
    <w:rsid w:val="008945A6"/>
    <w:rsid w:val="00894DED"/>
    <w:rsid w:val="0089686A"/>
    <w:rsid w:val="008A03FC"/>
    <w:rsid w:val="008A0683"/>
    <w:rsid w:val="008A1F9F"/>
    <w:rsid w:val="008A3D28"/>
    <w:rsid w:val="008A684D"/>
    <w:rsid w:val="008A7E08"/>
    <w:rsid w:val="008B0870"/>
    <w:rsid w:val="008B19A3"/>
    <w:rsid w:val="008B1BCF"/>
    <w:rsid w:val="008B1D7C"/>
    <w:rsid w:val="008B23DC"/>
    <w:rsid w:val="008B4C6D"/>
    <w:rsid w:val="008B6D99"/>
    <w:rsid w:val="008B7C8B"/>
    <w:rsid w:val="008B7D6D"/>
    <w:rsid w:val="008C5454"/>
    <w:rsid w:val="008C6037"/>
    <w:rsid w:val="008D17AA"/>
    <w:rsid w:val="008D1D5B"/>
    <w:rsid w:val="008D2C97"/>
    <w:rsid w:val="008D2F2A"/>
    <w:rsid w:val="008D3190"/>
    <w:rsid w:val="008D3773"/>
    <w:rsid w:val="008D39F9"/>
    <w:rsid w:val="008D3CF1"/>
    <w:rsid w:val="008D4DA7"/>
    <w:rsid w:val="008D668E"/>
    <w:rsid w:val="008D7A9D"/>
    <w:rsid w:val="008E118D"/>
    <w:rsid w:val="008E20FA"/>
    <w:rsid w:val="008E3554"/>
    <w:rsid w:val="008E4029"/>
    <w:rsid w:val="008E4A47"/>
    <w:rsid w:val="008E79CE"/>
    <w:rsid w:val="008E7DAC"/>
    <w:rsid w:val="008E7E79"/>
    <w:rsid w:val="008F01DB"/>
    <w:rsid w:val="008F264F"/>
    <w:rsid w:val="008F34C0"/>
    <w:rsid w:val="008F3932"/>
    <w:rsid w:val="008F5725"/>
    <w:rsid w:val="008F608A"/>
    <w:rsid w:val="008F60E2"/>
    <w:rsid w:val="008F7C53"/>
    <w:rsid w:val="009007E8"/>
    <w:rsid w:val="0090224E"/>
    <w:rsid w:val="00902BE7"/>
    <w:rsid w:val="00904DE8"/>
    <w:rsid w:val="00911EAC"/>
    <w:rsid w:val="009124F8"/>
    <w:rsid w:val="00912C58"/>
    <w:rsid w:val="00913949"/>
    <w:rsid w:val="00913A00"/>
    <w:rsid w:val="00914F22"/>
    <w:rsid w:val="00915064"/>
    <w:rsid w:val="00915FF8"/>
    <w:rsid w:val="00916598"/>
    <w:rsid w:val="00917E37"/>
    <w:rsid w:val="00917FF5"/>
    <w:rsid w:val="0092054D"/>
    <w:rsid w:val="00920F6A"/>
    <w:rsid w:val="00921307"/>
    <w:rsid w:val="00921481"/>
    <w:rsid w:val="0092311B"/>
    <w:rsid w:val="0092340D"/>
    <w:rsid w:val="00923479"/>
    <w:rsid w:val="00923BA5"/>
    <w:rsid w:val="0092421E"/>
    <w:rsid w:val="0092449E"/>
    <w:rsid w:val="00925861"/>
    <w:rsid w:val="00926EB6"/>
    <w:rsid w:val="009273F4"/>
    <w:rsid w:val="009308C9"/>
    <w:rsid w:val="00930EA1"/>
    <w:rsid w:val="00932427"/>
    <w:rsid w:val="00932655"/>
    <w:rsid w:val="00932E1B"/>
    <w:rsid w:val="0093401C"/>
    <w:rsid w:val="009349CC"/>
    <w:rsid w:val="00935161"/>
    <w:rsid w:val="00935A2C"/>
    <w:rsid w:val="00937306"/>
    <w:rsid w:val="00937B3B"/>
    <w:rsid w:val="00940688"/>
    <w:rsid w:val="00940AF4"/>
    <w:rsid w:val="00940CF7"/>
    <w:rsid w:val="00946BC0"/>
    <w:rsid w:val="009507CC"/>
    <w:rsid w:val="009512BD"/>
    <w:rsid w:val="009521C2"/>
    <w:rsid w:val="0095314F"/>
    <w:rsid w:val="00953740"/>
    <w:rsid w:val="00954599"/>
    <w:rsid w:val="00954F0A"/>
    <w:rsid w:val="00956769"/>
    <w:rsid w:val="00956C8D"/>
    <w:rsid w:val="00957311"/>
    <w:rsid w:val="009573D5"/>
    <w:rsid w:val="00957AF3"/>
    <w:rsid w:val="0096083A"/>
    <w:rsid w:val="00960F52"/>
    <w:rsid w:val="009624D0"/>
    <w:rsid w:val="00962EEE"/>
    <w:rsid w:val="00963857"/>
    <w:rsid w:val="00963AE2"/>
    <w:rsid w:val="0096544D"/>
    <w:rsid w:val="00965913"/>
    <w:rsid w:val="00965D8E"/>
    <w:rsid w:val="00966A06"/>
    <w:rsid w:val="00966E74"/>
    <w:rsid w:val="00967275"/>
    <w:rsid w:val="009675F4"/>
    <w:rsid w:val="00967DC1"/>
    <w:rsid w:val="00970A39"/>
    <w:rsid w:val="0097166E"/>
    <w:rsid w:val="00971B29"/>
    <w:rsid w:val="00971B62"/>
    <w:rsid w:val="00972577"/>
    <w:rsid w:val="009730A6"/>
    <w:rsid w:val="00974C85"/>
    <w:rsid w:val="009757F1"/>
    <w:rsid w:val="0097600F"/>
    <w:rsid w:val="00976C0E"/>
    <w:rsid w:val="0097706D"/>
    <w:rsid w:val="0097778C"/>
    <w:rsid w:val="00980E21"/>
    <w:rsid w:val="0098110D"/>
    <w:rsid w:val="00982D02"/>
    <w:rsid w:val="00983DF0"/>
    <w:rsid w:val="00983FFF"/>
    <w:rsid w:val="00984403"/>
    <w:rsid w:val="009848D1"/>
    <w:rsid w:val="00984B0D"/>
    <w:rsid w:val="00984C3F"/>
    <w:rsid w:val="00984E45"/>
    <w:rsid w:val="009856D8"/>
    <w:rsid w:val="00986460"/>
    <w:rsid w:val="009874B0"/>
    <w:rsid w:val="009877E2"/>
    <w:rsid w:val="00987D59"/>
    <w:rsid w:val="00990BD3"/>
    <w:rsid w:val="009938B0"/>
    <w:rsid w:val="00993B77"/>
    <w:rsid w:val="00994828"/>
    <w:rsid w:val="00994CFA"/>
    <w:rsid w:val="00995D42"/>
    <w:rsid w:val="00996215"/>
    <w:rsid w:val="00997390"/>
    <w:rsid w:val="00997402"/>
    <w:rsid w:val="00997721"/>
    <w:rsid w:val="009A02E6"/>
    <w:rsid w:val="009A317F"/>
    <w:rsid w:val="009A3EB9"/>
    <w:rsid w:val="009A4904"/>
    <w:rsid w:val="009A51B0"/>
    <w:rsid w:val="009A6DCA"/>
    <w:rsid w:val="009A7FBB"/>
    <w:rsid w:val="009B25AC"/>
    <w:rsid w:val="009B2D8C"/>
    <w:rsid w:val="009B30F4"/>
    <w:rsid w:val="009B5485"/>
    <w:rsid w:val="009B566E"/>
    <w:rsid w:val="009B57DB"/>
    <w:rsid w:val="009B5C96"/>
    <w:rsid w:val="009B7809"/>
    <w:rsid w:val="009C0533"/>
    <w:rsid w:val="009C1D9F"/>
    <w:rsid w:val="009C3082"/>
    <w:rsid w:val="009C37C1"/>
    <w:rsid w:val="009C3969"/>
    <w:rsid w:val="009C3E82"/>
    <w:rsid w:val="009C55B2"/>
    <w:rsid w:val="009C5DAF"/>
    <w:rsid w:val="009C60C4"/>
    <w:rsid w:val="009D046E"/>
    <w:rsid w:val="009D05FB"/>
    <w:rsid w:val="009D3E3C"/>
    <w:rsid w:val="009D4768"/>
    <w:rsid w:val="009D4B8E"/>
    <w:rsid w:val="009D5CEF"/>
    <w:rsid w:val="009D645F"/>
    <w:rsid w:val="009D6941"/>
    <w:rsid w:val="009E090A"/>
    <w:rsid w:val="009E16CE"/>
    <w:rsid w:val="009E1907"/>
    <w:rsid w:val="009E2E3E"/>
    <w:rsid w:val="009E2E4E"/>
    <w:rsid w:val="009E4625"/>
    <w:rsid w:val="009E4E28"/>
    <w:rsid w:val="009E64CD"/>
    <w:rsid w:val="009E7561"/>
    <w:rsid w:val="009F00AB"/>
    <w:rsid w:val="009F00FA"/>
    <w:rsid w:val="009F1050"/>
    <w:rsid w:val="009F1AEC"/>
    <w:rsid w:val="009F1E88"/>
    <w:rsid w:val="009F1EBE"/>
    <w:rsid w:val="009F20D6"/>
    <w:rsid w:val="009F3441"/>
    <w:rsid w:val="009F553E"/>
    <w:rsid w:val="009F5ECB"/>
    <w:rsid w:val="009F6EF1"/>
    <w:rsid w:val="009F7126"/>
    <w:rsid w:val="009F7138"/>
    <w:rsid w:val="009F77CF"/>
    <w:rsid w:val="00A01913"/>
    <w:rsid w:val="00A025CD"/>
    <w:rsid w:val="00A031CD"/>
    <w:rsid w:val="00A0328E"/>
    <w:rsid w:val="00A05DE4"/>
    <w:rsid w:val="00A07ADD"/>
    <w:rsid w:val="00A126AE"/>
    <w:rsid w:val="00A12DA3"/>
    <w:rsid w:val="00A13F46"/>
    <w:rsid w:val="00A14529"/>
    <w:rsid w:val="00A15B88"/>
    <w:rsid w:val="00A16589"/>
    <w:rsid w:val="00A175EB"/>
    <w:rsid w:val="00A22AFD"/>
    <w:rsid w:val="00A240A9"/>
    <w:rsid w:val="00A24DA8"/>
    <w:rsid w:val="00A25887"/>
    <w:rsid w:val="00A260B0"/>
    <w:rsid w:val="00A33168"/>
    <w:rsid w:val="00A3422F"/>
    <w:rsid w:val="00A35259"/>
    <w:rsid w:val="00A36546"/>
    <w:rsid w:val="00A376BA"/>
    <w:rsid w:val="00A37D46"/>
    <w:rsid w:val="00A4034E"/>
    <w:rsid w:val="00A40627"/>
    <w:rsid w:val="00A40938"/>
    <w:rsid w:val="00A4100E"/>
    <w:rsid w:val="00A436F1"/>
    <w:rsid w:val="00A448AD"/>
    <w:rsid w:val="00A4525D"/>
    <w:rsid w:val="00A46279"/>
    <w:rsid w:val="00A4660B"/>
    <w:rsid w:val="00A47E3B"/>
    <w:rsid w:val="00A50F58"/>
    <w:rsid w:val="00A510AE"/>
    <w:rsid w:val="00A51488"/>
    <w:rsid w:val="00A5226A"/>
    <w:rsid w:val="00A539DA"/>
    <w:rsid w:val="00A55765"/>
    <w:rsid w:val="00A5674D"/>
    <w:rsid w:val="00A5737C"/>
    <w:rsid w:val="00A5758A"/>
    <w:rsid w:val="00A57641"/>
    <w:rsid w:val="00A57C87"/>
    <w:rsid w:val="00A60453"/>
    <w:rsid w:val="00A61CBC"/>
    <w:rsid w:val="00A638A1"/>
    <w:rsid w:val="00A641F6"/>
    <w:rsid w:val="00A64E87"/>
    <w:rsid w:val="00A667C8"/>
    <w:rsid w:val="00A67B66"/>
    <w:rsid w:val="00A70579"/>
    <w:rsid w:val="00A71851"/>
    <w:rsid w:val="00A728BF"/>
    <w:rsid w:val="00A729D5"/>
    <w:rsid w:val="00A72C2A"/>
    <w:rsid w:val="00A747C2"/>
    <w:rsid w:val="00A769F0"/>
    <w:rsid w:val="00A81966"/>
    <w:rsid w:val="00A81B4C"/>
    <w:rsid w:val="00A81D53"/>
    <w:rsid w:val="00A838A5"/>
    <w:rsid w:val="00A845FB"/>
    <w:rsid w:val="00A84A69"/>
    <w:rsid w:val="00A925A5"/>
    <w:rsid w:val="00A936A4"/>
    <w:rsid w:val="00A93FE6"/>
    <w:rsid w:val="00A947F8"/>
    <w:rsid w:val="00AA0160"/>
    <w:rsid w:val="00AA0931"/>
    <w:rsid w:val="00AA1D27"/>
    <w:rsid w:val="00AA4352"/>
    <w:rsid w:val="00AA5AAD"/>
    <w:rsid w:val="00AA6C00"/>
    <w:rsid w:val="00AB02A1"/>
    <w:rsid w:val="00AB1D71"/>
    <w:rsid w:val="00AB2E91"/>
    <w:rsid w:val="00AB37E8"/>
    <w:rsid w:val="00AB3839"/>
    <w:rsid w:val="00AB38DA"/>
    <w:rsid w:val="00AB63BD"/>
    <w:rsid w:val="00AB6A20"/>
    <w:rsid w:val="00AC02CA"/>
    <w:rsid w:val="00AC24A3"/>
    <w:rsid w:val="00AC5A78"/>
    <w:rsid w:val="00AC65B1"/>
    <w:rsid w:val="00AC6D4F"/>
    <w:rsid w:val="00AD0CAA"/>
    <w:rsid w:val="00AD24C7"/>
    <w:rsid w:val="00AD2671"/>
    <w:rsid w:val="00AD284B"/>
    <w:rsid w:val="00AD2D52"/>
    <w:rsid w:val="00AD4390"/>
    <w:rsid w:val="00AD456C"/>
    <w:rsid w:val="00AE18B5"/>
    <w:rsid w:val="00AE22E7"/>
    <w:rsid w:val="00AE2EB6"/>
    <w:rsid w:val="00AE3C0B"/>
    <w:rsid w:val="00AE50A2"/>
    <w:rsid w:val="00AE7951"/>
    <w:rsid w:val="00AF1623"/>
    <w:rsid w:val="00AF191D"/>
    <w:rsid w:val="00AF28E5"/>
    <w:rsid w:val="00AF454C"/>
    <w:rsid w:val="00AF4BF4"/>
    <w:rsid w:val="00AF4F7B"/>
    <w:rsid w:val="00AF5027"/>
    <w:rsid w:val="00AF52A7"/>
    <w:rsid w:val="00AF702F"/>
    <w:rsid w:val="00AF7CF3"/>
    <w:rsid w:val="00B00A51"/>
    <w:rsid w:val="00B010DC"/>
    <w:rsid w:val="00B01472"/>
    <w:rsid w:val="00B01ABB"/>
    <w:rsid w:val="00B0397D"/>
    <w:rsid w:val="00B0566F"/>
    <w:rsid w:val="00B05D85"/>
    <w:rsid w:val="00B0688F"/>
    <w:rsid w:val="00B10562"/>
    <w:rsid w:val="00B11138"/>
    <w:rsid w:val="00B124D6"/>
    <w:rsid w:val="00B12B42"/>
    <w:rsid w:val="00B140AF"/>
    <w:rsid w:val="00B14E9F"/>
    <w:rsid w:val="00B14F5D"/>
    <w:rsid w:val="00B15F27"/>
    <w:rsid w:val="00B1764B"/>
    <w:rsid w:val="00B17A70"/>
    <w:rsid w:val="00B22098"/>
    <w:rsid w:val="00B22B29"/>
    <w:rsid w:val="00B234E5"/>
    <w:rsid w:val="00B249BF"/>
    <w:rsid w:val="00B24D1A"/>
    <w:rsid w:val="00B24E3A"/>
    <w:rsid w:val="00B25362"/>
    <w:rsid w:val="00B27046"/>
    <w:rsid w:val="00B30EBB"/>
    <w:rsid w:val="00B312E4"/>
    <w:rsid w:val="00B31C48"/>
    <w:rsid w:val="00B32177"/>
    <w:rsid w:val="00B32ECE"/>
    <w:rsid w:val="00B32FF0"/>
    <w:rsid w:val="00B330A7"/>
    <w:rsid w:val="00B3361F"/>
    <w:rsid w:val="00B34262"/>
    <w:rsid w:val="00B3492A"/>
    <w:rsid w:val="00B34B9C"/>
    <w:rsid w:val="00B36A53"/>
    <w:rsid w:val="00B37960"/>
    <w:rsid w:val="00B37A21"/>
    <w:rsid w:val="00B42062"/>
    <w:rsid w:val="00B42750"/>
    <w:rsid w:val="00B42B15"/>
    <w:rsid w:val="00B42D58"/>
    <w:rsid w:val="00B44FF7"/>
    <w:rsid w:val="00B507E0"/>
    <w:rsid w:val="00B51EE3"/>
    <w:rsid w:val="00B53A1E"/>
    <w:rsid w:val="00B54075"/>
    <w:rsid w:val="00B543C0"/>
    <w:rsid w:val="00B54EF1"/>
    <w:rsid w:val="00B54F18"/>
    <w:rsid w:val="00B5559B"/>
    <w:rsid w:val="00B55DB9"/>
    <w:rsid w:val="00B56957"/>
    <w:rsid w:val="00B56D24"/>
    <w:rsid w:val="00B6050F"/>
    <w:rsid w:val="00B606E9"/>
    <w:rsid w:val="00B60785"/>
    <w:rsid w:val="00B65125"/>
    <w:rsid w:val="00B65FA0"/>
    <w:rsid w:val="00B6658A"/>
    <w:rsid w:val="00B667A7"/>
    <w:rsid w:val="00B66CF1"/>
    <w:rsid w:val="00B71023"/>
    <w:rsid w:val="00B71C2C"/>
    <w:rsid w:val="00B724FB"/>
    <w:rsid w:val="00B74E79"/>
    <w:rsid w:val="00B74FCF"/>
    <w:rsid w:val="00B809DA"/>
    <w:rsid w:val="00B80AE1"/>
    <w:rsid w:val="00B81028"/>
    <w:rsid w:val="00B812DF"/>
    <w:rsid w:val="00B81CAC"/>
    <w:rsid w:val="00B825CA"/>
    <w:rsid w:val="00B82FB5"/>
    <w:rsid w:val="00B852B3"/>
    <w:rsid w:val="00B85BDD"/>
    <w:rsid w:val="00B861B0"/>
    <w:rsid w:val="00B866C3"/>
    <w:rsid w:val="00B87DDF"/>
    <w:rsid w:val="00B90BA3"/>
    <w:rsid w:val="00B924EF"/>
    <w:rsid w:val="00B94E3D"/>
    <w:rsid w:val="00B96229"/>
    <w:rsid w:val="00B96A69"/>
    <w:rsid w:val="00BA1845"/>
    <w:rsid w:val="00BA1A4F"/>
    <w:rsid w:val="00BA7EFA"/>
    <w:rsid w:val="00BB0579"/>
    <w:rsid w:val="00BB280C"/>
    <w:rsid w:val="00BB480B"/>
    <w:rsid w:val="00BB54B3"/>
    <w:rsid w:val="00BB58F0"/>
    <w:rsid w:val="00BB5B1E"/>
    <w:rsid w:val="00BB6790"/>
    <w:rsid w:val="00BB6FBD"/>
    <w:rsid w:val="00BB78E5"/>
    <w:rsid w:val="00BC24EC"/>
    <w:rsid w:val="00BC2A65"/>
    <w:rsid w:val="00BC2FAC"/>
    <w:rsid w:val="00BC3112"/>
    <w:rsid w:val="00BC3BCD"/>
    <w:rsid w:val="00BC4C19"/>
    <w:rsid w:val="00BC505F"/>
    <w:rsid w:val="00BC61F5"/>
    <w:rsid w:val="00BC6C24"/>
    <w:rsid w:val="00BC740A"/>
    <w:rsid w:val="00BD0D2E"/>
    <w:rsid w:val="00BD19C8"/>
    <w:rsid w:val="00BD1ED7"/>
    <w:rsid w:val="00BD3614"/>
    <w:rsid w:val="00BD4158"/>
    <w:rsid w:val="00BD5566"/>
    <w:rsid w:val="00BD5B34"/>
    <w:rsid w:val="00BD5BEC"/>
    <w:rsid w:val="00BD65E8"/>
    <w:rsid w:val="00BD6741"/>
    <w:rsid w:val="00BD7B6F"/>
    <w:rsid w:val="00BE2CC8"/>
    <w:rsid w:val="00BE30D7"/>
    <w:rsid w:val="00BE312F"/>
    <w:rsid w:val="00BE4C77"/>
    <w:rsid w:val="00BE5330"/>
    <w:rsid w:val="00BE71F0"/>
    <w:rsid w:val="00BE765F"/>
    <w:rsid w:val="00BE7B8B"/>
    <w:rsid w:val="00BE7CD1"/>
    <w:rsid w:val="00BF296C"/>
    <w:rsid w:val="00BF4556"/>
    <w:rsid w:val="00BF488C"/>
    <w:rsid w:val="00BF4A43"/>
    <w:rsid w:val="00BF4B9B"/>
    <w:rsid w:val="00BF4E63"/>
    <w:rsid w:val="00BF4F7A"/>
    <w:rsid w:val="00BF5261"/>
    <w:rsid w:val="00BF5466"/>
    <w:rsid w:val="00BF561B"/>
    <w:rsid w:val="00BF791A"/>
    <w:rsid w:val="00BF7A21"/>
    <w:rsid w:val="00C0088F"/>
    <w:rsid w:val="00C03C36"/>
    <w:rsid w:val="00C04679"/>
    <w:rsid w:val="00C048F1"/>
    <w:rsid w:val="00C06264"/>
    <w:rsid w:val="00C07100"/>
    <w:rsid w:val="00C0718E"/>
    <w:rsid w:val="00C0726C"/>
    <w:rsid w:val="00C11096"/>
    <w:rsid w:val="00C1205D"/>
    <w:rsid w:val="00C12170"/>
    <w:rsid w:val="00C14033"/>
    <w:rsid w:val="00C1443D"/>
    <w:rsid w:val="00C1458F"/>
    <w:rsid w:val="00C15AB6"/>
    <w:rsid w:val="00C16187"/>
    <w:rsid w:val="00C16DBD"/>
    <w:rsid w:val="00C16F09"/>
    <w:rsid w:val="00C17728"/>
    <w:rsid w:val="00C214E9"/>
    <w:rsid w:val="00C21E6F"/>
    <w:rsid w:val="00C23F85"/>
    <w:rsid w:val="00C24FBD"/>
    <w:rsid w:val="00C25327"/>
    <w:rsid w:val="00C25364"/>
    <w:rsid w:val="00C26601"/>
    <w:rsid w:val="00C300D8"/>
    <w:rsid w:val="00C316DF"/>
    <w:rsid w:val="00C31B07"/>
    <w:rsid w:val="00C3287A"/>
    <w:rsid w:val="00C33432"/>
    <w:rsid w:val="00C34813"/>
    <w:rsid w:val="00C34907"/>
    <w:rsid w:val="00C36761"/>
    <w:rsid w:val="00C36798"/>
    <w:rsid w:val="00C374D3"/>
    <w:rsid w:val="00C404BA"/>
    <w:rsid w:val="00C40B54"/>
    <w:rsid w:val="00C41B79"/>
    <w:rsid w:val="00C42626"/>
    <w:rsid w:val="00C44911"/>
    <w:rsid w:val="00C44D10"/>
    <w:rsid w:val="00C466D5"/>
    <w:rsid w:val="00C4676D"/>
    <w:rsid w:val="00C47462"/>
    <w:rsid w:val="00C502D5"/>
    <w:rsid w:val="00C50FB6"/>
    <w:rsid w:val="00C51655"/>
    <w:rsid w:val="00C52A21"/>
    <w:rsid w:val="00C54128"/>
    <w:rsid w:val="00C5418B"/>
    <w:rsid w:val="00C54A90"/>
    <w:rsid w:val="00C55D88"/>
    <w:rsid w:val="00C5612B"/>
    <w:rsid w:val="00C565C3"/>
    <w:rsid w:val="00C571E2"/>
    <w:rsid w:val="00C57862"/>
    <w:rsid w:val="00C60E7A"/>
    <w:rsid w:val="00C6159A"/>
    <w:rsid w:val="00C626DB"/>
    <w:rsid w:val="00C632C2"/>
    <w:rsid w:val="00C65B39"/>
    <w:rsid w:val="00C66F80"/>
    <w:rsid w:val="00C724AF"/>
    <w:rsid w:val="00C7263B"/>
    <w:rsid w:val="00C728A2"/>
    <w:rsid w:val="00C736C9"/>
    <w:rsid w:val="00C73C05"/>
    <w:rsid w:val="00C740C4"/>
    <w:rsid w:val="00C74217"/>
    <w:rsid w:val="00C76192"/>
    <w:rsid w:val="00C774B1"/>
    <w:rsid w:val="00C77C9F"/>
    <w:rsid w:val="00C80789"/>
    <w:rsid w:val="00C81FD9"/>
    <w:rsid w:val="00C822FF"/>
    <w:rsid w:val="00C83E9F"/>
    <w:rsid w:val="00C841F4"/>
    <w:rsid w:val="00C847D3"/>
    <w:rsid w:val="00C85402"/>
    <w:rsid w:val="00C85AE0"/>
    <w:rsid w:val="00C86DEF"/>
    <w:rsid w:val="00C92633"/>
    <w:rsid w:val="00C936E6"/>
    <w:rsid w:val="00C943EE"/>
    <w:rsid w:val="00C945FD"/>
    <w:rsid w:val="00C94DBB"/>
    <w:rsid w:val="00C95E27"/>
    <w:rsid w:val="00C97062"/>
    <w:rsid w:val="00C97346"/>
    <w:rsid w:val="00C97C59"/>
    <w:rsid w:val="00CA06CD"/>
    <w:rsid w:val="00CA2123"/>
    <w:rsid w:val="00CA353E"/>
    <w:rsid w:val="00CA3F54"/>
    <w:rsid w:val="00CA4ABD"/>
    <w:rsid w:val="00CB2F20"/>
    <w:rsid w:val="00CB3600"/>
    <w:rsid w:val="00CB505E"/>
    <w:rsid w:val="00CB6134"/>
    <w:rsid w:val="00CB63A2"/>
    <w:rsid w:val="00CB6CFD"/>
    <w:rsid w:val="00CC0CB9"/>
    <w:rsid w:val="00CC183B"/>
    <w:rsid w:val="00CC31A6"/>
    <w:rsid w:val="00CC378B"/>
    <w:rsid w:val="00CC3FD4"/>
    <w:rsid w:val="00CC54BC"/>
    <w:rsid w:val="00CC60F0"/>
    <w:rsid w:val="00CC68DB"/>
    <w:rsid w:val="00CC6BD6"/>
    <w:rsid w:val="00CC78C8"/>
    <w:rsid w:val="00CC793A"/>
    <w:rsid w:val="00CC7A29"/>
    <w:rsid w:val="00CC7A2A"/>
    <w:rsid w:val="00CC7DE2"/>
    <w:rsid w:val="00CD0209"/>
    <w:rsid w:val="00CD0998"/>
    <w:rsid w:val="00CD1C15"/>
    <w:rsid w:val="00CD74A8"/>
    <w:rsid w:val="00CE093E"/>
    <w:rsid w:val="00CE10D9"/>
    <w:rsid w:val="00CE1580"/>
    <w:rsid w:val="00CE1BD1"/>
    <w:rsid w:val="00CE4492"/>
    <w:rsid w:val="00CE4B36"/>
    <w:rsid w:val="00CE5083"/>
    <w:rsid w:val="00CE59D4"/>
    <w:rsid w:val="00CE5C71"/>
    <w:rsid w:val="00CE5DAF"/>
    <w:rsid w:val="00CE68A4"/>
    <w:rsid w:val="00CE6AEF"/>
    <w:rsid w:val="00CE795E"/>
    <w:rsid w:val="00CF05B0"/>
    <w:rsid w:val="00CF0D1C"/>
    <w:rsid w:val="00CF0F0C"/>
    <w:rsid w:val="00CF132F"/>
    <w:rsid w:val="00CF1431"/>
    <w:rsid w:val="00CF1A3C"/>
    <w:rsid w:val="00CF2C9F"/>
    <w:rsid w:val="00CF3065"/>
    <w:rsid w:val="00CF3AFB"/>
    <w:rsid w:val="00CF414E"/>
    <w:rsid w:val="00CF4E13"/>
    <w:rsid w:val="00CF5DBD"/>
    <w:rsid w:val="00CF653E"/>
    <w:rsid w:val="00CF67BE"/>
    <w:rsid w:val="00CF6848"/>
    <w:rsid w:val="00CF7262"/>
    <w:rsid w:val="00CF7A0F"/>
    <w:rsid w:val="00D00EE1"/>
    <w:rsid w:val="00D0157A"/>
    <w:rsid w:val="00D0426E"/>
    <w:rsid w:val="00D050D4"/>
    <w:rsid w:val="00D061DB"/>
    <w:rsid w:val="00D1085D"/>
    <w:rsid w:val="00D1408E"/>
    <w:rsid w:val="00D157A1"/>
    <w:rsid w:val="00D16D98"/>
    <w:rsid w:val="00D22A4A"/>
    <w:rsid w:val="00D23B12"/>
    <w:rsid w:val="00D23F95"/>
    <w:rsid w:val="00D24EBC"/>
    <w:rsid w:val="00D257FD"/>
    <w:rsid w:val="00D27D74"/>
    <w:rsid w:val="00D30F67"/>
    <w:rsid w:val="00D3116E"/>
    <w:rsid w:val="00D31810"/>
    <w:rsid w:val="00D32106"/>
    <w:rsid w:val="00D32E8B"/>
    <w:rsid w:val="00D3451D"/>
    <w:rsid w:val="00D34BAF"/>
    <w:rsid w:val="00D35E06"/>
    <w:rsid w:val="00D3652F"/>
    <w:rsid w:val="00D41955"/>
    <w:rsid w:val="00D43E06"/>
    <w:rsid w:val="00D44098"/>
    <w:rsid w:val="00D51189"/>
    <w:rsid w:val="00D525E8"/>
    <w:rsid w:val="00D526F9"/>
    <w:rsid w:val="00D5291F"/>
    <w:rsid w:val="00D534CE"/>
    <w:rsid w:val="00D54687"/>
    <w:rsid w:val="00D5472E"/>
    <w:rsid w:val="00D55971"/>
    <w:rsid w:val="00D56670"/>
    <w:rsid w:val="00D56DE0"/>
    <w:rsid w:val="00D57B89"/>
    <w:rsid w:val="00D6206F"/>
    <w:rsid w:val="00D62AB6"/>
    <w:rsid w:val="00D63967"/>
    <w:rsid w:val="00D63C84"/>
    <w:rsid w:val="00D64FAA"/>
    <w:rsid w:val="00D6675C"/>
    <w:rsid w:val="00D667B6"/>
    <w:rsid w:val="00D66AF0"/>
    <w:rsid w:val="00D679B1"/>
    <w:rsid w:val="00D72FF2"/>
    <w:rsid w:val="00D74F60"/>
    <w:rsid w:val="00D756D5"/>
    <w:rsid w:val="00D75F60"/>
    <w:rsid w:val="00D766CF"/>
    <w:rsid w:val="00D7739B"/>
    <w:rsid w:val="00D7750E"/>
    <w:rsid w:val="00D77616"/>
    <w:rsid w:val="00D779C1"/>
    <w:rsid w:val="00D8060F"/>
    <w:rsid w:val="00D81B41"/>
    <w:rsid w:val="00D81B63"/>
    <w:rsid w:val="00D82509"/>
    <w:rsid w:val="00D82D77"/>
    <w:rsid w:val="00D845F7"/>
    <w:rsid w:val="00D849B0"/>
    <w:rsid w:val="00D84EB9"/>
    <w:rsid w:val="00D85323"/>
    <w:rsid w:val="00D86D4D"/>
    <w:rsid w:val="00D87A8A"/>
    <w:rsid w:val="00D92C8B"/>
    <w:rsid w:val="00D92D3C"/>
    <w:rsid w:val="00D92DB7"/>
    <w:rsid w:val="00D947E7"/>
    <w:rsid w:val="00D94FD8"/>
    <w:rsid w:val="00D961A8"/>
    <w:rsid w:val="00D9655B"/>
    <w:rsid w:val="00D96D6C"/>
    <w:rsid w:val="00D9777D"/>
    <w:rsid w:val="00DA0584"/>
    <w:rsid w:val="00DA1BD3"/>
    <w:rsid w:val="00DA30F6"/>
    <w:rsid w:val="00DA3441"/>
    <w:rsid w:val="00DA4A5B"/>
    <w:rsid w:val="00DB0813"/>
    <w:rsid w:val="00DB25DB"/>
    <w:rsid w:val="00DB3E37"/>
    <w:rsid w:val="00DB53B7"/>
    <w:rsid w:val="00DB688C"/>
    <w:rsid w:val="00DB70CF"/>
    <w:rsid w:val="00DC00D8"/>
    <w:rsid w:val="00DC0DF3"/>
    <w:rsid w:val="00DC11AF"/>
    <w:rsid w:val="00DC1F2C"/>
    <w:rsid w:val="00DC2E7E"/>
    <w:rsid w:val="00DC4019"/>
    <w:rsid w:val="00DC5D7D"/>
    <w:rsid w:val="00DC6D88"/>
    <w:rsid w:val="00DD0C4C"/>
    <w:rsid w:val="00DD2E8D"/>
    <w:rsid w:val="00DD2EA0"/>
    <w:rsid w:val="00DD5CE9"/>
    <w:rsid w:val="00DE0CE1"/>
    <w:rsid w:val="00DE22C6"/>
    <w:rsid w:val="00DE339C"/>
    <w:rsid w:val="00DE3D59"/>
    <w:rsid w:val="00DE470D"/>
    <w:rsid w:val="00DE500B"/>
    <w:rsid w:val="00DE57A7"/>
    <w:rsid w:val="00DF2133"/>
    <w:rsid w:val="00DF2B4C"/>
    <w:rsid w:val="00DF3D3A"/>
    <w:rsid w:val="00DF47AD"/>
    <w:rsid w:val="00DF7E73"/>
    <w:rsid w:val="00E005E9"/>
    <w:rsid w:val="00E00A7C"/>
    <w:rsid w:val="00E03759"/>
    <w:rsid w:val="00E04D88"/>
    <w:rsid w:val="00E050BF"/>
    <w:rsid w:val="00E06EEC"/>
    <w:rsid w:val="00E07504"/>
    <w:rsid w:val="00E0798A"/>
    <w:rsid w:val="00E07B7B"/>
    <w:rsid w:val="00E07F38"/>
    <w:rsid w:val="00E11020"/>
    <w:rsid w:val="00E12453"/>
    <w:rsid w:val="00E1519B"/>
    <w:rsid w:val="00E1595E"/>
    <w:rsid w:val="00E15ED8"/>
    <w:rsid w:val="00E15F91"/>
    <w:rsid w:val="00E17A92"/>
    <w:rsid w:val="00E22761"/>
    <w:rsid w:val="00E256D1"/>
    <w:rsid w:val="00E25A1C"/>
    <w:rsid w:val="00E27398"/>
    <w:rsid w:val="00E30B8D"/>
    <w:rsid w:val="00E32C84"/>
    <w:rsid w:val="00E32E6F"/>
    <w:rsid w:val="00E33025"/>
    <w:rsid w:val="00E35878"/>
    <w:rsid w:val="00E3609C"/>
    <w:rsid w:val="00E371AC"/>
    <w:rsid w:val="00E37A6F"/>
    <w:rsid w:val="00E404BF"/>
    <w:rsid w:val="00E41E7C"/>
    <w:rsid w:val="00E449E4"/>
    <w:rsid w:val="00E450D6"/>
    <w:rsid w:val="00E46908"/>
    <w:rsid w:val="00E46D8A"/>
    <w:rsid w:val="00E46DB9"/>
    <w:rsid w:val="00E4711D"/>
    <w:rsid w:val="00E47CCE"/>
    <w:rsid w:val="00E50EFB"/>
    <w:rsid w:val="00E522D9"/>
    <w:rsid w:val="00E54DE2"/>
    <w:rsid w:val="00E56653"/>
    <w:rsid w:val="00E56D31"/>
    <w:rsid w:val="00E56FB1"/>
    <w:rsid w:val="00E57C03"/>
    <w:rsid w:val="00E63899"/>
    <w:rsid w:val="00E67FAE"/>
    <w:rsid w:val="00E71D17"/>
    <w:rsid w:val="00E72139"/>
    <w:rsid w:val="00E72620"/>
    <w:rsid w:val="00E73987"/>
    <w:rsid w:val="00E73C9B"/>
    <w:rsid w:val="00E74B76"/>
    <w:rsid w:val="00E774CA"/>
    <w:rsid w:val="00E77519"/>
    <w:rsid w:val="00E77E18"/>
    <w:rsid w:val="00E80A5E"/>
    <w:rsid w:val="00E8292E"/>
    <w:rsid w:val="00E834A7"/>
    <w:rsid w:val="00E83793"/>
    <w:rsid w:val="00E85960"/>
    <w:rsid w:val="00E85B54"/>
    <w:rsid w:val="00E85B7A"/>
    <w:rsid w:val="00E873F6"/>
    <w:rsid w:val="00E8742B"/>
    <w:rsid w:val="00E8791F"/>
    <w:rsid w:val="00E87A5D"/>
    <w:rsid w:val="00E90B4E"/>
    <w:rsid w:val="00E918AA"/>
    <w:rsid w:val="00E91F0D"/>
    <w:rsid w:val="00E92143"/>
    <w:rsid w:val="00E9357B"/>
    <w:rsid w:val="00E937B1"/>
    <w:rsid w:val="00EA219D"/>
    <w:rsid w:val="00EA241C"/>
    <w:rsid w:val="00EA2B5F"/>
    <w:rsid w:val="00EA2EDF"/>
    <w:rsid w:val="00EA3723"/>
    <w:rsid w:val="00EA384C"/>
    <w:rsid w:val="00EA3C12"/>
    <w:rsid w:val="00EA491C"/>
    <w:rsid w:val="00EA4CCB"/>
    <w:rsid w:val="00EA5730"/>
    <w:rsid w:val="00EA5D4C"/>
    <w:rsid w:val="00EA61C2"/>
    <w:rsid w:val="00EB04EA"/>
    <w:rsid w:val="00EB0AA8"/>
    <w:rsid w:val="00EB1751"/>
    <w:rsid w:val="00EB2199"/>
    <w:rsid w:val="00EB3042"/>
    <w:rsid w:val="00EB38BD"/>
    <w:rsid w:val="00EB3A29"/>
    <w:rsid w:val="00EB56A9"/>
    <w:rsid w:val="00EB5BBF"/>
    <w:rsid w:val="00EB6186"/>
    <w:rsid w:val="00EB66F0"/>
    <w:rsid w:val="00EB6F6C"/>
    <w:rsid w:val="00EC13A7"/>
    <w:rsid w:val="00EC14DB"/>
    <w:rsid w:val="00EC19BD"/>
    <w:rsid w:val="00EC5CBE"/>
    <w:rsid w:val="00EC6B66"/>
    <w:rsid w:val="00EC73BB"/>
    <w:rsid w:val="00ED0968"/>
    <w:rsid w:val="00ED17AE"/>
    <w:rsid w:val="00ED1BF2"/>
    <w:rsid w:val="00ED3166"/>
    <w:rsid w:val="00ED3439"/>
    <w:rsid w:val="00ED3B8C"/>
    <w:rsid w:val="00ED4DDF"/>
    <w:rsid w:val="00ED748E"/>
    <w:rsid w:val="00EE17FC"/>
    <w:rsid w:val="00EE1D54"/>
    <w:rsid w:val="00EE1D82"/>
    <w:rsid w:val="00EE42FD"/>
    <w:rsid w:val="00EE50F1"/>
    <w:rsid w:val="00EE7EAB"/>
    <w:rsid w:val="00EF1437"/>
    <w:rsid w:val="00EF14ED"/>
    <w:rsid w:val="00EF1851"/>
    <w:rsid w:val="00EF1C72"/>
    <w:rsid w:val="00EF2ACF"/>
    <w:rsid w:val="00EF3F6A"/>
    <w:rsid w:val="00EF4EA2"/>
    <w:rsid w:val="00EF4FD6"/>
    <w:rsid w:val="00EF5B6B"/>
    <w:rsid w:val="00EF64BE"/>
    <w:rsid w:val="00EF6AAE"/>
    <w:rsid w:val="00EF796D"/>
    <w:rsid w:val="00F007FE"/>
    <w:rsid w:val="00F00EE3"/>
    <w:rsid w:val="00F012A2"/>
    <w:rsid w:val="00F03602"/>
    <w:rsid w:val="00F03795"/>
    <w:rsid w:val="00F03CA5"/>
    <w:rsid w:val="00F0440F"/>
    <w:rsid w:val="00F04BA4"/>
    <w:rsid w:val="00F04D13"/>
    <w:rsid w:val="00F06E4F"/>
    <w:rsid w:val="00F07087"/>
    <w:rsid w:val="00F07634"/>
    <w:rsid w:val="00F0798D"/>
    <w:rsid w:val="00F07F8C"/>
    <w:rsid w:val="00F10F27"/>
    <w:rsid w:val="00F1159C"/>
    <w:rsid w:val="00F13954"/>
    <w:rsid w:val="00F14C1C"/>
    <w:rsid w:val="00F15B84"/>
    <w:rsid w:val="00F17D2E"/>
    <w:rsid w:val="00F221E2"/>
    <w:rsid w:val="00F225E7"/>
    <w:rsid w:val="00F22FA6"/>
    <w:rsid w:val="00F232D0"/>
    <w:rsid w:val="00F239E0"/>
    <w:rsid w:val="00F2433E"/>
    <w:rsid w:val="00F248CF"/>
    <w:rsid w:val="00F2508F"/>
    <w:rsid w:val="00F258DB"/>
    <w:rsid w:val="00F25F28"/>
    <w:rsid w:val="00F26164"/>
    <w:rsid w:val="00F2675D"/>
    <w:rsid w:val="00F267F2"/>
    <w:rsid w:val="00F270F6"/>
    <w:rsid w:val="00F27BD4"/>
    <w:rsid w:val="00F30548"/>
    <w:rsid w:val="00F30D7C"/>
    <w:rsid w:val="00F366F7"/>
    <w:rsid w:val="00F372A3"/>
    <w:rsid w:val="00F40932"/>
    <w:rsid w:val="00F42D00"/>
    <w:rsid w:val="00F44DC7"/>
    <w:rsid w:val="00F45B3F"/>
    <w:rsid w:val="00F469E4"/>
    <w:rsid w:val="00F47265"/>
    <w:rsid w:val="00F509A9"/>
    <w:rsid w:val="00F50E21"/>
    <w:rsid w:val="00F516F3"/>
    <w:rsid w:val="00F51898"/>
    <w:rsid w:val="00F54495"/>
    <w:rsid w:val="00F55036"/>
    <w:rsid w:val="00F60B52"/>
    <w:rsid w:val="00F624D2"/>
    <w:rsid w:val="00F63936"/>
    <w:rsid w:val="00F640FE"/>
    <w:rsid w:val="00F6560D"/>
    <w:rsid w:val="00F6695F"/>
    <w:rsid w:val="00F67142"/>
    <w:rsid w:val="00F71304"/>
    <w:rsid w:val="00F72367"/>
    <w:rsid w:val="00F750BC"/>
    <w:rsid w:val="00F7659C"/>
    <w:rsid w:val="00F77140"/>
    <w:rsid w:val="00F773D3"/>
    <w:rsid w:val="00F80228"/>
    <w:rsid w:val="00F809AD"/>
    <w:rsid w:val="00F8345A"/>
    <w:rsid w:val="00F8431B"/>
    <w:rsid w:val="00F84523"/>
    <w:rsid w:val="00F85E90"/>
    <w:rsid w:val="00F870A5"/>
    <w:rsid w:val="00F87EC9"/>
    <w:rsid w:val="00F87FD7"/>
    <w:rsid w:val="00F90C21"/>
    <w:rsid w:val="00F9245A"/>
    <w:rsid w:val="00F943EE"/>
    <w:rsid w:val="00F96590"/>
    <w:rsid w:val="00F96D51"/>
    <w:rsid w:val="00F97B74"/>
    <w:rsid w:val="00F97BEB"/>
    <w:rsid w:val="00FA08B5"/>
    <w:rsid w:val="00FA08D7"/>
    <w:rsid w:val="00FA292B"/>
    <w:rsid w:val="00FA3260"/>
    <w:rsid w:val="00FA42D3"/>
    <w:rsid w:val="00FA5B53"/>
    <w:rsid w:val="00FA6102"/>
    <w:rsid w:val="00FA783E"/>
    <w:rsid w:val="00FB0334"/>
    <w:rsid w:val="00FB0F43"/>
    <w:rsid w:val="00FB11D0"/>
    <w:rsid w:val="00FB11EC"/>
    <w:rsid w:val="00FB1702"/>
    <w:rsid w:val="00FB2710"/>
    <w:rsid w:val="00FB2C50"/>
    <w:rsid w:val="00FB4964"/>
    <w:rsid w:val="00FB4BAE"/>
    <w:rsid w:val="00FB4D85"/>
    <w:rsid w:val="00FB5B96"/>
    <w:rsid w:val="00FB5C5B"/>
    <w:rsid w:val="00FB5F3A"/>
    <w:rsid w:val="00FC0890"/>
    <w:rsid w:val="00FC1D55"/>
    <w:rsid w:val="00FC20A8"/>
    <w:rsid w:val="00FC349F"/>
    <w:rsid w:val="00FC3F89"/>
    <w:rsid w:val="00FC493B"/>
    <w:rsid w:val="00FC50DE"/>
    <w:rsid w:val="00FC633D"/>
    <w:rsid w:val="00FC653B"/>
    <w:rsid w:val="00FC68CF"/>
    <w:rsid w:val="00FC78FD"/>
    <w:rsid w:val="00FC79F9"/>
    <w:rsid w:val="00FD31E4"/>
    <w:rsid w:val="00FD3412"/>
    <w:rsid w:val="00FD3716"/>
    <w:rsid w:val="00FD3ACE"/>
    <w:rsid w:val="00FD3E94"/>
    <w:rsid w:val="00FD476F"/>
    <w:rsid w:val="00FD585D"/>
    <w:rsid w:val="00FD70DB"/>
    <w:rsid w:val="00FD7282"/>
    <w:rsid w:val="00FE06A8"/>
    <w:rsid w:val="00FE14CB"/>
    <w:rsid w:val="00FE157E"/>
    <w:rsid w:val="00FE299E"/>
    <w:rsid w:val="00FE42EA"/>
    <w:rsid w:val="00FF0519"/>
    <w:rsid w:val="00FF0BF0"/>
    <w:rsid w:val="00FF19D3"/>
    <w:rsid w:val="00FF2BE5"/>
    <w:rsid w:val="00FF37DF"/>
    <w:rsid w:val="00FF4F5A"/>
    <w:rsid w:val="08980A1D"/>
    <w:rsid w:val="0DE4D2AA"/>
    <w:rsid w:val="0FB3F992"/>
    <w:rsid w:val="116784FB"/>
    <w:rsid w:val="187D0837"/>
    <w:rsid w:val="1CED9A4A"/>
    <w:rsid w:val="1E340A94"/>
    <w:rsid w:val="22663E9E"/>
    <w:rsid w:val="33B33A39"/>
    <w:rsid w:val="39426422"/>
    <w:rsid w:val="39DAC207"/>
    <w:rsid w:val="418FF75E"/>
    <w:rsid w:val="5D45DEF6"/>
    <w:rsid w:val="634CBBF6"/>
    <w:rsid w:val="64F87C87"/>
    <w:rsid w:val="67F99F2B"/>
    <w:rsid w:val="6EEBD53F"/>
    <w:rsid w:val="71AD7802"/>
    <w:rsid w:val="71EB69C8"/>
    <w:rsid w:val="7AB7F719"/>
    <w:rsid w:val="7C487193"/>
    <w:rsid w:val="7DAB9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B8504"/>
  <w15:chartTrackingRefBased/>
  <w15:docId w15:val="{B7675DB7-96A4-4E70-9D9C-968BC67F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42B15"/>
    <w:rPr>
      <w:rFonts w:ascii="Aptos" w:hAnsi="Aptos"/>
      <w:sz w:val="24"/>
    </w:rPr>
  </w:style>
  <w:style w:type="paragraph" w:styleId="Heading1">
    <w:name w:val="heading 1"/>
    <w:basedOn w:val="Normal"/>
    <w:next w:val="Normal"/>
    <w:link w:val="Heading1Char"/>
    <w:autoRedefine/>
    <w:uiPriority w:val="9"/>
    <w:qFormat/>
    <w:rsid w:val="00166D61"/>
    <w:pPr>
      <w:keepNext/>
      <w:keepLines/>
      <w:spacing w:before="240" w:after="0" w:line="360" w:lineRule="auto"/>
      <w:outlineLvl w:val="0"/>
    </w:pPr>
    <w:rPr>
      <w:rFonts w:eastAsiaTheme="majorEastAsia" w:cstheme="majorBidi"/>
      <w:color w:val="365F91" w:themeColor="accent1" w:themeShade="BF"/>
      <w:sz w:val="28"/>
      <w:szCs w:val="32"/>
    </w:rPr>
  </w:style>
  <w:style w:type="paragraph" w:styleId="Heading2">
    <w:name w:val="heading 2"/>
    <w:basedOn w:val="Normal"/>
    <w:next w:val="Normal"/>
    <w:link w:val="Heading2Char"/>
    <w:autoRedefine/>
    <w:uiPriority w:val="9"/>
    <w:unhideWhenUsed/>
    <w:qFormat/>
    <w:rsid w:val="00CE1BD1"/>
    <w:pPr>
      <w:keepNext/>
      <w:keepLines/>
      <w:spacing w:before="40" w:after="0"/>
      <w:outlineLvl w:val="1"/>
    </w:pPr>
    <w:rPr>
      <w:rFonts w:asciiTheme="minorHAnsi" w:eastAsiaTheme="majorEastAsia" w:hAnsiTheme="minorHAnsi" w:cstheme="majorBidi"/>
      <w:color w:val="365F91" w:themeColor="accent1" w:themeShade="BF"/>
      <w:szCs w:val="32"/>
    </w:rPr>
  </w:style>
  <w:style w:type="paragraph" w:styleId="Heading3">
    <w:name w:val="heading 3"/>
    <w:basedOn w:val="Normal"/>
    <w:next w:val="Normal"/>
    <w:link w:val="Heading3Char"/>
    <w:uiPriority w:val="9"/>
    <w:semiHidden/>
    <w:unhideWhenUsed/>
    <w:qFormat/>
    <w:rsid w:val="003646F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92421E"/>
    <w:pPr>
      <w:keepNext/>
      <w:keepLines/>
      <w:spacing w:before="40" w:after="0" w:line="240" w:lineRule="auto"/>
      <w:outlineLvl w:val="3"/>
    </w:pPr>
    <w:rPr>
      <w:rFonts w:asciiTheme="majorHAnsi" w:eastAsiaTheme="majorEastAsia" w:hAnsiTheme="majorHAnsi" w:cstheme="majorBidi"/>
      <w:i/>
      <w:iCs/>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27EDD"/>
    <w:pPr>
      <w:spacing w:after="0" w:line="240" w:lineRule="auto"/>
      <w:contextualSpacing/>
      <w:jc w:val="center"/>
    </w:pPr>
    <w:rPr>
      <w:rFonts w:eastAsiaTheme="majorEastAsia" w:cstheme="majorBidi"/>
      <w:b/>
      <w:color w:val="1F497D" w:themeColor="text2"/>
      <w:spacing w:val="-10"/>
      <w:kern w:val="28"/>
      <w:sz w:val="32"/>
      <w:szCs w:val="56"/>
      <w:u w:val="single"/>
    </w:rPr>
  </w:style>
  <w:style w:type="character" w:customStyle="1" w:styleId="TitleChar">
    <w:name w:val="Title Char"/>
    <w:basedOn w:val="DefaultParagraphFont"/>
    <w:link w:val="Title"/>
    <w:uiPriority w:val="10"/>
    <w:rsid w:val="00727EDD"/>
    <w:rPr>
      <w:rFonts w:ascii="Aptos" w:eastAsiaTheme="majorEastAsia" w:hAnsi="Aptos" w:cstheme="majorBidi"/>
      <w:b/>
      <w:color w:val="1F497D" w:themeColor="text2"/>
      <w:spacing w:val="-10"/>
      <w:kern w:val="28"/>
      <w:sz w:val="32"/>
      <w:szCs w:val="56"/>
      <w:u w:val="single"/>
    </w:rPr>
  </w:style>
  <w:style w:type="paragraph" w:styleId="Subtitle">
    <w:name w:val="Subtitle"/>
    <w:basedOn w:val="Normal"/>
    <w:next w:val="Normal"/>
    <w:link w:val="SubtitleChar"/>
    <w:uiPriority w:val="11"/>
    <w:qFormat/>
    <w:rsid w:val="00FD3E94"/>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FD3E94"/>
    <w:rPr>
      <w:rFonts w:ascii="Verdana" w:eastAsiaTheme="minorEastAsia" w:hAnsi="Verdana"/>
      <w:spacing w:val="15"/>
      <w:sz w:val="24"/>
    </w:rPr>
  </w:style>
  <w:style w:type="paragraph" w:styleId="NoSpacing">
    <w:name w:val="No Spacing"/>
    <w:uiPriority w:val="1"/>
    <w:qFormat/>
    <w:rsid w:val="002D0C9A"/>
    <w:pPr>
      <w:spacing w:after="0" w:line="240" w:lineRule="auto"/>
    </w:pPr>
  </w:style>
  <w:style w:type="character" w:customStyle="1" w:styleId="Heading1Char">
    <w:name w:val="Heading 1 Char"/>
    <w:basedOn w:val="DefaultParagraphFont"/>
    <w:link w:val="Heading1"/>
    <w:uiPriority w:val="9"/>
    <w:rsid w:val="00166D61"/>
    <w:rPr>
      <w:rFonts w:ascii="Aptos" w:eastAsiaTheme="majorEastAsia" w:hAnsi="Aptos" w:cstheme="majorBidi"/>
      <w:color w:val="365F91" w:themeColor="accent1" w:themeShade="BF"/>
      <w:sz w:val="28"/>
      <w:szCs w:val="32"/>
    </w:rPr>
  </w:style>
  <w:style w:type="character" w:customStyle="1" w:styleId="Heading2Char">
    <w:name w:val="Heading 2 Char"/>
    <w:basedOn w:val="DefaultParagraphFont"/>
    <w:link w:val="Heading2"/>
    <w:uiPriority w:val="9"/>
    <w:rsid w:val="00CE1BD1"/>
    <w:rPr>
      <w:rFonts w:eastAsiaTheme="majorEastAsia" w:cstheme="majorBidi"/>
      <w:color w:val="365F91" w:themeColor="accent1" w:themeShade="BF"/>
      <w:sz w:val="24"/>
      <w:szCs w:val="32"/>
    </w:rPr>
  </w:style>
  <w:style w:type="character" w:styleId="Hyperlink">
    <w:name w:val="Hyperlink"/>
    <w:basedOn w:val="DefaultParagraphFont"/>
    <w:uiPriority w:val="99"/>
    <w:unhideWhenUsed/>
    <w:rsid w:val="004B1639"/>
    <w:rPr>
      <w:color w:val="0000FF" w:themeColor="hyperlink"/>
      <w:u w:val="single"/>
    </w:rPr>
  </w:style>
  <w:style w:type="character" w:styleId="UnresolvedMention">
    <w:name w:val="Unresolved Mention"/>
    <w:basedOn w:val="DefaultParagraphFont"/>
    <w:uiPriority w:val="99"/>
    <w:unhideWhenUsed/>
    <w:rsid w:val="004B1639"/>
    <w:rPr>
      <w:color w:val="605E5C"/>
      <w:shd w:val="clear" w:color="auto" w:fill="E1DFDD"/>
    </w:rPr>
  </w:style>
  <w:style w:type="paragraph" w:styleId="NormalWeb">
    <w:name w:val="Normal (Web)"/>
    <w:basedOn w:val="Normal"/>
    <w:uiPriority w:val="99"/>
    <w:semiHidden/>
    <w:unhideWhenUsed/>
    <w:rsid w:val="00FD585D"/>
    <w:rPr>
      <w:rFonts w:ascii="Times New Roman" w:hAnsi="Times New Roman" w:cs="Times New Roman"/>
      <w:szCs w:val="24"/>
    </w:rPr>
  </w:style>
  <w:style w:type="character" w:customStyle="1" w:styleId="Heading3Char">
    <w:name w:val="Heading 3 Char"/>
    <w:basedOn w:val="DefaultParagraphFont"/>
    <w:link w:val="Heading3"/>
    <w:uiPriority w:val="9"/>
    <w:semiHidden/>
    <w:rsid w:val="003646F1"/>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364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A3"/>
    <w:rPr>
      <w:rFonts w:ascii="Verdana" w:hAnsi="Verdana"/>
      <w:sz w:val="20"/>
    </w:rPr>
  </w:style>
  <w:style w:type="paragraph" w:styleId="Footer">
    <w:name w:val="footer"/>
    <w:basedOn w:val="Normal"/>
    <w:link w:val="FooterChar"/>
    <w:uiPriority w:val="99"/>
    <w:unhideWhenUsed/>
    <w:rsid w:val="00294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A3"/>
    <w:rPr>
      <w:rFonts w:ascii="Verdana" w:hAnsi="Verdana"/>
      <w:sz w:val="20"/>
    </w:rPr>
  </w:style>
  <w:style w:type="paragraph" w:styleId="Revision">
    <w:name w:val="Revision"/>
    <w:hidden/>
    <w:uiPriority w:val="99"/>
    <w:semiHidden/>
    <w:rsid w:val="00610980"/>
    <w:pPr>
      <w:spacing w:after="0" w:line="240" w:lineRule="auto"/>
    </w:pPr>
    <w:rPr>
      <w:rFonts w:ascii="Verdana" w:hAnsi="Verdana"/>
      <w:sz w:val="20"/>
    </w:rPr>
  </w:style>
  <w:style w:type="character" w:styleId="CommentReference">
    <w:name w:val="annotation reference"/>
    <w:basedOn w:val="DefaultParagraphFont"/>
    <w:uiPriority w:val="99"/>
    <w:semiHidden/>
    <w:unhideWhenUsed/>
    <w:rsid w:val="00610980"/>
    <w:rPr>
      <w:sz w:val="16"/>
      <w:szCs w:val="16"/>
    </w:rPr>
  </w:style>
  <w:style w:type="paragraph" w:styleId="CommentText">
    <w:name w:val="annotation text"/>
    <w:basedOn w:val="Normal"/>
    <w:link w:val="CommentTextChar"/>
    <w:uiPriority w:val="99"/>
    <w:unhideWhenUsed/>
    <w:rsid w:val="00610980"/>
    <w:pPr>
      <w:spacing w:line="240" w:lineRule="auto"/>
    </w:pPr>
    <w:rPr>
      <w:szCs w:val="20"/>
    </w:rPr>
  </w:style>
  <w:style w:type="character" w:customStyle="1" w:styleId="CommentTextChar">
    <w:name w:val="Comment Text Char"/>
    <w:basedOn w:val="DefaultParagraphFont"/>
    <w:link w:val="CommentText"/>
    <w:uiPriority w:val="99"/>
    <w:rsid w:val="0061098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10980"/>
    <w:rPr>
      <w:b/>
      <w:bCs/>
    </w:rPr>
  </w:style>
  <w:style w:type="character" w:customStyle="1" w:styleId="CommentSubjectChar">
    <w:name w:val="Comment Subject Char"/>
    <w:basedOn w:val="CommentTextChar"/>
    <w:link w:val="CommentSubject"/>
    <w:uiPriority w:val="99"/>
    <w:semiHidden/>
    <w:rsid w:val="00610980"/>
    <w:rPr>
      <w:rFonts w:ascii="Verdana" w:hAnsi="Verdana"/>
      <w:b/>
      <w:bCs/>
      <w:sz w:val="20"/>
      <w:szCs w:val="20"/>
    </w:rPr>
  </w:style>
  <w:style w:type="character" w:styleId="FollowedHyperlink">
    <w:name w:val="FollowedHyperlink"/>
    <w:basedOn w:val="DefaultParagraphFont"/>
    <w:uiPriority w:val="99"/>
    <w:semiHidden/>
    <w:unhideWhenUsed/>
    <w:rsid w:val="00820A60"/>
    <w:rPr>
      <w:color w:val="800080" w:themeColor="followedHyperlink"/>
      <w:u w:val="single"/>
    </w:rPr>
  </w:style>
  <w:style w:type="table" w:styleId="GridTable3-Accent1">
    <w:name w:val="Grid Table 3 Accent 1"/>
    <w:basedOn w:val="TableNormal"/>
    <w:uiPriority w:val="48"/>
    <w:rsid w:val="00A604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Heading4Char">
    <w:name w:val="Heading 4 Char"/>
    <w:basedOn w:val="DefaultParagraphFont"/>
    <w:link w:val="Heading4"/>
    <w:uiPriority w:val="9"/>
    <w:rsid w:val="0092421E"/>
    <w:rPr>
      <w:rFonts w:asciiTheme="majorHAnsi" w:eastAsiaTheme="majorEastAsia" w:hAnsiTheme="majorHAnsi" w:cstheme="majorBidi"/>
      <w:i/>
      <w:iCs/>
      <w:color w:val="365F91" w:themeColor="accent1" w:themeShade="BF"/>
      <w:sz w:val="24"/>
      <w:szCs w:val="24"/>
    </w:rPr>
  </w:style>
  <w:style w:type="paragraph" w:styleId="ListParagraph">
    <w:name w:val="List Paragraph"/>
    <w:aliases w:val="Matrix List,Bulleted List Paragraph"/>
    <w:basedOn w:val="Normal"/>
    <w:link w:val="ListParagraphChar"/>
    <w:uiPriority w:val="34"/>
    <w:qFormat/>
    <w:rsid w:val="0092421E"/>
    <w:pPr>
      <w:spacing w:after="160" w:line="259" w:lineRule="auto"/>
      <w:ind w:left="720"/>
      <w:contextualSpacing/>
    </w:pPr>
    <w:rPr>
      <w:rFonts w:asciiTheme="minorHAnsi" w:hAnsiTheme="minorHAnsi"/>
      <w:sz w:val="22"/>
    </w:rPr>
  </w:style>
  <w:style w:type="character" w:customStyle="1" w:styleId="ListParagraphChar">
    <w:name w:val="List Paragraph Char"/>
    <w:aliases w:val="Matrix List Char,Bulleted List Paragraph Char"/>
    <w:link w:val="ListParagraph"/>
    <w:uiPriority w:val="34"/>
    <w:rsid w:val="0092421E"/>
  </w:style>
  <w:style w:type="character" w:styleId="Mention">
    <w:name w:val="Mention"/>
    <w:basedOn w:val="DefaultParagraphFont"/>
    <w:uiPriority w:val="99"/>
    <w:unhideWhenUsed/>
    <w:rsid w:val="00A838A5"/>
    <w:rPr>
      <w:color w:val="2B579A"/>
      <w:shd w:val="clear" w:color="auto" w:fill="E1DFDD"/>
    </w:rPr>
  </w:style>
  <w:style w:type="character" w:styleId="SmartLink">
    <w:name w:val="Smart Link"/>
    <w:basedOn w:val="DefaultParagraphFont"/>
    <w:uiPriority w:val="99"/>
    <w:semiHidden/>
    <w:unhideWhenUsed/>
    <w:rsid w:val="005219B8"/>
    <w:rPr>
      <w:color w:val="0000FF"/>
      <w:u w:val="single"/>
      <w:shd w:val="clear" w:color="auto" w:fill="F3F2F1"/>
    </w:rPr>
  </w:style>
  <w:style w:type="character" w:customStyle="1" w:styleId="normaltextrun">
    <w:name w:val="normaltextrun"/>
    <w:basedOn w:val="DefaultParagraphFont"/>
    <w:rsid w:val="00011824"/>
  </w:style>
  <w:style w:type="character" w:customStyle="1" w:styleId="eop">
    <w:name w:val="eop"/>
    <w:basedOn w:val="DefaultParagraphFont"/>
    <w:rsid w:val="00011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6274">
      <w:bodyDiv w:val="1"/>
      <w:marLeft w:val="0"/>
      <w:marRight w:val="0"/>
      <w:marTop w:val="0"/>
      <w:marBottom w:val="0"/>
      <w:divBdr>
        <w:top w:val="none" w:sz="0" w:space="0" w:color="auto"/>
        <w:left w:val="none" w:sz="0" w:space="0" w:color="auto"/>
        <w:bottom w:val="none" w:sz="0" w:space="0" w:color="auto"/>
        <w:right w:val="none" w:sz="0" w:space="0" w:color="auto"/>
      </w:divBdr>
    </w:div>
    <w:div w:id="89083317">
      <w:bodyDiv w:val="1"/>
      <w:marLeft w:val="0"/>
      <w:marRight w:val="0"/>
      <w:marTop w:val="0"/>
      <w:marBottom w:val="0"/>
      <w:divBdr>
        <w:top w:val="none" w:sz="0" w:space="0" w:color="auto"/>
        <w:left w:val="none" w:sz="0" w:space="0" w:color="auto"/>
        <w:bottom w:val="none" w:sz="0" w:space="0" w:color="auto"/>
        <w:right w:val="none" w:sz="0" w:space="0" w:color="auto"/>
      </w:divBdr>
    </w:div>
    <w:div w:id="128479699">
      <w:bodyDiv w:val="1"/>
      <w:marLeft w:val="0"/>
      <w:marRight w:val="0"/>
      <w:marTop w:val="0"/>
      <w:marBottom w:val="0"/>
      <w:divBdr>
        <w:top w:val="none" w:sz="0" w:space="0" w:color="auto"/>
        <w:left w:val="none" w:sz="0" w:space="0" w:color="auto"/>
        <w:bottom w:val="none" w:sz="0" w:space="0" w:color="auto"/>
        <w:right w:val="none" w:sz="0" w:space="0" w:color="auto"/>
      </w:divBdr>
    </w:div>
    <w:div w:id="286157418">
      <w:bodyDiv w:val="1"/>
      <w:marLeft w:val="0"/>
      <w:marRight w:val="0"/>
      <w:marTop w:val="0"/>
      <w:marBottom w:val="0"/>
      <w:divBdr>
        <w:top w:val="none" w:sz="0" w:space="0" w:color="auto"/>
        <w:left w:val="none" w:sz="0" w:space="0" w:color="auto"/>
        <w:bottom w:val="none" w:sz="0" w:space="0" w:color="auto"/>
        <w:right w:val="none" w:sz="0" w:space="0" w:color="auto"/>
      </w:divBdr>
    </w:div>
    <w:div w:id="346098891">
      <w:bodyDiv w:val="1"/>
      <w:marLeft w:val="0"/>
      <w:marRight w:val="0"/>
      <w:marTop w:val="0"/>
      <w:marBottom w:val="0"/>
      <w:divBdr>
        <w:top w:val="none" w:sz="0" w:space="0" w:color="auto"/>
        <w:left w:val="none" w:sz="0" w:space="0" w:color="auto"/>
        <w:bottom w:val="none" w:sz="0" w:space="0" w:color="auto"/>
        <w:right w:val="none" w:sz="0" w:space="0" w:color="auto"/>
      </w:divBdr>
    </w:div>
    <w:div w:id="374503314">
      <w:bodyDiv w:val="1"/>
      <w:marLeft w:val="0"/>
      <w:marRight w:val="0"/>
      <w:marTop w:val="0"/>
      <w:marBottom w:val="0"/>
      <w:divBdr>
        <w:top w:val="none" w:sz="0" w:space="0" w:color="auto"/>
        <w:left w:val="none" w:sz="0" w:space="0" w:color="auto"/>
        <w:bottom w:val="none" w:sz="0" w:space="0" w:color="auto"/>
        <w:right w:val="none" w:sz="0" w:space="0" w:color="auto"/>
      </w:divBdr>
    </w:div>
    <w:div w:id="443765343">
      <w:bodyDiv w:val="1"/>
      <w:marLeft w:val="0"/>
      <w:marRight w:val="0"/>
      <w:marTop w:val="0"/>
      <w:marBottom w:val="0"/>
      <w:divBdr>
        <w:top w:val="none" w:sz="0" w:space="0" w:color="auto"/>
        <w:left w:val="none" w:sz="0" w:space="0" w:color="auto"/>
        <w:bottom w:val="none" w:sz="0" w:space="0" w:color="auto"/>
        <w:right w:val="none" w:sz="0" w:space="0" w:color="auto"/>
      </w:divBdr>
    </w:div>
    <w:div w:id="472017504">
      <w:bodyDiv w:val="1"/>
      <w:marLeft w:val="0"/>
      <w:marRight w:val="0"/>
      <w:marTop w:val="0"/>
      <w:marBottom w:val="0"/>
      <w:divBdr>
        <w:top w:val="none" w:sz="0" w:space="0" w:color="auto"/>
        <w:left w:val="none" w:sz="0" w:space="0" w:color="auto"/>
        <w:bottom w:val="none" w:sz="0" w:space="0" w:color="auto"/>
        <w:right w:val="none" w:sz="0" w:space="0" w:color="auto"/>
      </w:divBdr>
    </w:div>
    <w:div w:id="579021976">
      <w:bodyDiv w:val="1"/>
      <w:marLeft w:val="0"/>
      <w:marRight w:val="0"/>
      <w:marTop w:val="0"/>
      <w:marBottom w:val="0"/>
      <w:divBdr>
        <w:top w:val="none" w:sz="0" w:space="0" w:color="auto"/>
        <w:left w:val="none" w:sz="0" w:space="0" w:color="auto"/>
        <w:bottom w:val="none" w:sz="0" w:space="0" w:color="auto"/>
        <w:right w:val="none" w:sz="0" w:space="0" w:color="auto"/>
      </w:divBdr>
    </w:div>
    <w:div w:id="619994326">
      <w:bodyDiv w:val="1"/>
      <w:marLeft w:val="0"/>
      <w:marRight w:val="0"/>
      <w:marTop w:val="0"/>
      <w:marBottom w:val="0"/>
      <w:divBdr>
        <w:top w:val="none" w:sz="0" w:space="0" w:color="auto"/>
        <w:left w:val="none" w:sz="0" w:space="0" w:color="auto"/>
        <w:bottom w:val="none" w:sz="0" w:space="0" w:color="auto"/>
        <w:right w:val="none" w:sz="0" w:space="0" w:color="auto"/>
      </w:divBdr>
    </w:div>
    <w:div w:id="910193331">
      <w:bodyDiv w:val="1"/>
      <w:marLeft w:val="0"/>
      <w:marRight w:val="0"/>
      <w:marTop w:val="0"/>
      <w:marBottom w:val="0"/>
      <w:divBdr>
        <w:top w:val="none" w:sz="0" w:space="0" w:color="auto"/>
        <w:left w:val="none" w:sz="0" w:space="0" w:color="auto"/>
        <w:bottom w:val="none" w:sz="0" w:space="0" w:color="auto"/>
        <w:right w:val="none" w:sz="0" w:space="0" w:color="auto"/>
      </w:divBdr>
    </w:div>
    <w:div w:id="911505357">
      <w:bodyDiv w:val="1"/>
      <w:marLeft w:val="0"/>
      <w:marRight w:val="0"/>
      <w:marTop w:val="0"/>
      <w:marBottom w:val="0"/>
      <w:divBdr>
        <w:top w:val="none" w:sz="0" w:space="0" w:color="auto"/>
        <w:left w:val="none" w:sz="0" w:space="0" w:color="auto"/>
        <w:bottom w:val="none" w:sz="0" w:space="0" w:color="auto"/>
        <w:right w:val="none" w:sz="0" w:space="0" w:color="auto"/>
      </w:divBdr>
    </w:div>
    <w:div w:id="986283511">
      <w:bodyDiv w:val="1"/>
      <w:marLeft w:val="0"/>
      <w:marRight w:val="0"/>
      <w:marTop w:val="0"/>
      <w:marBottom w:val="0"/>
      <w:divBdr>
        <w:top w:val="none" w:sz="0" w:space="0" w:color="auto"/>
        <w:left w:val="none" w:sz="0" w:space="0" w:color="auto"/>
        <w:bottom w:val="none" w:sz="0" w:space="0" w:color="auto"/>
        <w:right w:val="none" w:sz="0" w:space="0" w:color="auto"/>
      </w:divBdr>
    </w:div>
    <w:div w:id="1000429424">
      <w:bodyDiv w:val="1"/>
      <w:marLeft w:val="0"/>
      <w:marRight w:val="0"/>
      <w:marTop w:val="0"/>
      <w:marBottom w:val="0"/>
      <w:divBdr>
        <w:top w:val="none" w:sz="0" w:space="0" w:color="auto"/>
        <w:left w:val="none" w:sz="0" w:space="0" w:color="auto"/>
        <w:bottom w:val="none" w:sz="0" w:space="0" w:color="auto"/>
        <w:right w:val="none" w:sz="0" w:space="0" w:color="auto"/>
      </w:divBdr>
    </w:div>
    <w:div w:id="1094323010">
      <w:bodyDiv w:val="1"/>
      <w:marLeft w:val="0"/>
      <w:marRight w:val="0"/>
      <w:marTop w:val="0"/>
      <w:marBottom w:val="0"/>
      <w:divBdr>
        <w:top w:val="none" w:sz="0" w:space="0" w:color="auto"/>
        <w:left w:val="none" w:sz="0" w:space="0" w:color="auto"/>
        <w:bottom w:val="none" w:sz="0" w:space="0" w:color="auto"/>
        <w:right w:val="none" w:sz="0" w:space="0" w:color="auto"/>
      </w:divBdr>
    </w:div>
    <w:div w:id="1255090123">
      <w:bodyDiv w:val="1"/>
      <w:marLeft w:val="0"/>
      <w:marRight w:val="0"/>
      <w:marTop w:val="0"/>
      <w:marBottom w:val="0"/>
      <w:divBdr>
        <w:top w:val="none" w:sz="0" w:space="0" w:color="auto"/>
        <w:left w:val="none" w:sz="0" w:space="0" w:color="auto"/>
        <w:bottom w:val="none" w:sz="0" w:space="0" w:color="auto"/>
        <w:right w:val="none" w:sz="0" w:space="0" w:color="auto"/>
      </w:divBdr>
    </w:div>
    <w:div w:id="1285427145">
      <w:bodyDiv w:val="1"/>
      <w:marLeft w:val="0"/>
      <w:marRight w:val="0"/>
      <w:marTop w:val="0"/>
      <w:marBottom w:val="0"/>
      <w:divBdr>
        <w:top w:val="none" w:sz="0" w:space="0" w:color="auto"/>
        <w:left w:val="none" w:sz="0" w:space="0" w:color="auto"/>
        <w:bottom w:val="none" w:sz="0" w:space="0" w:color="auto"/>
        <w:right w:val="none" w:sz="0" w:space="0" w:color="auto"/>
      </w:divBdr>
    </w:div>
    <w:div w:id="1303080413">
      <w:bodyDiv w:val="1"/>
      <w:marLeft w:val="0"/>
      <w:marRight w:val="0"/>
      <w:marTop w:val="0"/>
      <w:marBottom w:val="0"/>
      <w:divBdr>
        <w:top w:val="none" w:sz="0" w:space="0" w:color="auto"/>
        <w:left w:val="none" w:sz="0" w:space="0" w:color="auto"/>
        <w:bottom w:val="none" w:sz="0" w:space="0" w:color="auto"/>
        <w:right w:val="none" w:sz="0" w:space="0" w:color="auto"/>
      </w:divBdr>
    </w:div>
    <w:div w:id="1515610426">
      <w:bodyDiv w:val="1"/>
      <w:marLeft w:val="0"/>
      <w:marRight w:val="0"/>
      <w:marTop w:val="0"/>
      <w:marBottom w:val="0"/>
      <w:divBdr>
        <w:top w:val="none" w:sz="0" w:space="0" w:color="auto"/>
        <w:left w:val="none" w:sz="0" w:space="0" w:color="auto"/>
        <w:bottom w:val="none" w:sz="0" w:space="0" w:color="auto"/>
        <w:right w:val="none" w:sz="0" w:space="0" w:color="auto"/>
      </w:divBdr>
    </w:div>
    <w:div w:id="1575430546">
      <w:bodyDiv w:val="1"/>
      <w:marLeft w:val="0"/>
      <w:marRight w:val="0"/>
      <w:marTop w:val="0"/>
      <w:marBottom w:val="0"/>
      <w:divBdr>
        <w:top w:val="none" w:sz="0" w:space="0" w:color="auto"/>
        <w:left w:val="none" w:sz="0" w:space="0" w:color="auto"/>
        <w:bottom w:val="none" w:sz="0" w:space="0" w:color="auto"/>
        <w:right w:val="none" w:sz="0" w:space="0" w:color="auto"/>
      </w:divBdr>
    </w:div>
    <w:div w:id="1591038033">
      <w:bodyDiv w:val="1"/>
      <w:marLeft w:val="0"/>
      <w:marRight w:val="0"/>
      <w:marTop w:val="0"/>
      <w:marBottom w:val="0"/>
      <w:divBdr>
        <w:top w:val="none" w:sz="0" w:space="0" w:color="auto"/>
        <w:left w:val="none" w:sz="0" w:space="0" w:color="auto"/>
        <w:bottom w:val="none" w:sz="0" w:space="0" w:color="auto"/>
        <w:right w:val="none" w:sz="0" w:space="0" w:color="auto"/>
      </w:divBdr>
    </w:div>
    <w:div w:id="18722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wc.texas.gov/sites/default/files/wf/docs/ccq-strategic-planning-and-expenditures-guide-twc.pdf" TargetMode="External"/><Relationship Id="rId21" Type="http://schemas.openxmlformats.org/officeDocument/2006/relationships/hyperlink" Target="https://www.twc.texas.gov/sites/default/files/ccel/docs/child-care-workforce-strategic-plan.pdf" TargetMode="External"/><Relationship Id="rId42" Type="http://schemas.openxmlformats.org/officeDocument/2006/relationships/hyperlink" Target="https://www.twc.texas.gov/programs/texas-preschool-development-grant" TargetMode="External"/><Relationship Id="rId47" Type="http://schemas.openxmlformats.org/officeDocument/2006/relationships/hyperlink" Target="https://www.twc.texas.gov/programs/texas-preschool-development-grant" TargetMode="External"/><Relationship Id="rId63" Type="http://schemas.openxmlformats.org/officeDocument/2006/relationships/hyperlink" Target="https://www.twc.texas.gov/sites/default/files/wf/policy-letter/wd/11-23-twc.pdf" TargetMode="External"/><Relationship Id="rId68" Type="http://schemas.openxmlformats.org/officeDocument/2006/relationships/hyperlink" Target="https://www.twc.texas.gov/sites/default/files/ccel/docs/fy23-board-annual-expenditure-plans-online-twc.xlsx" TargetMode="External"/><Relationship Id="rId2" Type="http://schemas.openxmlformats.org/officeDocument/2006/relationships/customXml" Target="../customXml/item2.xml"/><Relationship Id="rId16" Type="http://schemas.openxmlformats.org/officeDocument/2006/relationships/hyperlink" Target="https://cliengage.org/clirep/TECPDS/CLI-Training-Competencies.pdf" TargetMode="External"/><Relationship Id="rId29" Type="http://schemas.openxmlformats.org/officeDocument/2006/relationships/hyperlink" Target="https://www.twc.texas.gov/sites/default/files/wf/docs/ccq-strategic-planning-and-expenditures-guide-twc.pdf" TargetMode="External"/><Relationship Id="rId11" Type="http://schemas.openxmlformats.org/officeDocument/2006/relationships/hyperlink" Target="https://www.twc.texas.gov/sites/default/files/ccel/docs/child-care-workforce-strategic-plan.pdf" TargetMode="External"/><Relationship Id="rId24" Type="http://schemas.openxmlformats.org/officeDocument/2006/relationships/hyperlink" Target="https://www.twc.texas.gov/programs/child-care/data-reports-plans" TargetMode="External"/><Relationship Id="rId32" Type="http://schemas.openxmlformats.org/officeDocument/2006/relationships/hyperlink" Target="https://www.twc.texas.gov/sites/default/files/ogc/mtg24/commission-meeting-material-061124-item9-2025-2027-swi-twc.pdf" TargetMode="External"/><Relationship Id="rId37" Type="http://schemas.openxmlformats.org/officeDocument/2006/relationships/hyperlink" Target="https://cliengage.org/clirep/TRS/English/TRS_Guidelines.pdf" TargetMode="External"/><Relationship Id="rId40" Type="http://schemas.openxmlformats.org/officeDocument/2006/relationships/hyperlink" Target="https://www.twc.texas.gov/programs/texas-preschool-development-grant" TargetMode="External"/><Relationship Id="rId45" Type="http://schemas.openxmlformats.org/officeDocument/2006/relationships/hyperlink" Target="https://www.twc.texas.gov/programs/texas-preschool-development-grant" TargetMode="External"/><Relationship Id="rId53" Type="http://schemas.openxmlformats.org/officeDocument/2006/relationships/hyperlink" Target="https://www.twc.texas.gov/sites/default/files/2024-02/10-23-ch1-twc.pdf" TargetMode="External"/><Relationship Id="rId58" Type="http://schemas.openxmlformats.org/officeDocument/2006/relationships/hyperlink" Target="https://www.twc.texas.gov/sites/default/files/wf/policy-letter/wd/21-23-ch1-twc.pdf" TargetMode="External"/><Relationship Id="rId66" Type="http://schemas.openxmlformats.org/officeDocument/2006/relationships/hyperlink" Target="https://twcpublicweb.prod.acquia-sites.com/sites/default/files/wf/policy-letter/wd/19-23-ch1-twc.pdf" TargetMode="External"/><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twc.texas.gov/sites/default/files/wf/policy-letter/wd/19-23-twc.pdf" TargetMode="External"/><Relationship Id="rId19" Type="http://schemas.openxmlformats.org/officeDocument/2006/relationships/hyperlink" Target="https://www.twc.texas.gov/sites/default/files/2024-02/10-23-ch1-twc.pdf" TargetMode="External"/><Relationship Id="rId14" Type="http://schemas.openxmlformats.org/officeDocument/2006/relationships/hyperlink" Target="https://public.tecpds.org/resources/texas-ece-career-pathway/" TargetMode="External"/><Relationship Id="rId22" Type="http://schemas.openxmlformats.org/officeDocument/2006/relationships/hyperlink" Target="https://www.twc.texas.gov/sites/default/files/wf/policy-letter/wd/16-24-twc.pdf" TargetMode="External"/><Relationship Id="rId27" Type="http://schemas.openxmlformats.org/officeDocument/2006/relationships/hyperlink" Target="https://www.twc.texas.gov/sites/default/files/wf/policy-letter/wd/11-23-twc.pdf" TargetMode="External"/><Relationship Id="rId30" Type="http://schemas.openxmlformats.org/officeDocument/2006/relationships/hyperlink" Target="https://www.twc.texas.gov/programs/child-care/data-reports-plans" TargetMode="External"/><Relationship Id="rId35" Type="http://schemas.openxmlformats.org/officeDocument/2006/relationships/image" Target="media/image1.gif"/><Relationship Id="rId43" Type="http://schemas.openxmlformats.org/officeDocument/2006/relationships/hyperlink" Target="https://lnks.gd/l/eyJhbGciOiJIUzI1NiJ9.eyJidWxsZXRpbl9saW5rX2lkIjoxMDYsInVyaSI6ImJwMjpjbGljayIsInVybCI6Imh0dHBzOi8vdGVhLnRleGFzLmdvdi9hY2FkZW1pY3MvY29sbGVnZS1jYXJlZXItYW5kLW1pbGl0YXJ5LXByZXAvY2FyZWVyLWFuZC10ZWNobmljYWwtZWR1Y2F0aW9uL2N0ZS1jZGEtZ3VpZGFuY2UtZG9jdW1lbnQucGRmIiwiYnVsbGV0aW5faWQiOiIyMDI0MDEwNS44ODAzNzExMSJ9.jtohdKAbjl2KSjZZeQRA1jMcj-RlrQdG3hRnG5UxIic/s/1810721643/br/234318150186-l" TargetMode="External"/><Relationship Id="rId48" Type="http://schemas.openxmlformats.org/officeDocument/2006/relationships/hyperlink" Target="https://www.twc.texas.gov/early-educators-credit-pathways-support" TargetMode="External"/><Relationship Id="rId56" Type="http://schemas.openxmlformats.org/officeDocument/2006/relationships/hyperlink" Target="https://capitol.texas.gov/BillLookup/History.aspx?LegSess=88R&amp;Bill=HB1615" TargetMode="External"/><Relationship Id="rId64" Type="http://schemas.openxmlformats.org/officeDocument/2006/relationships/hyperlink" Target="https://www.twc.texas.gov/files/twc/ccq-strategic-planning-and-expenditures-guide-twc.pdf" TargetMode="External"/><Relationship Id="rId69" Type="http://schemas.openxmlformats.org/officeDocument/2006/relationships/hyperlink" Target="https://www.twc.texas.gov/sites/default/files/ccel/docs/fy23-ccq-quarterly-online-updated-report.xlsx" TargetMode="External"/><Relationship Id="rId8" Type="http://schemas.openxmlformats.org/officeDocument/2006/relationships/footnotes" Target="footnotes.xml"/><Relationship Id="rId51" Type="http://schemas.openxmlformats.org/officeDocument/2006/relationships/hyperlink" Target="https://www.twc.texas.gov/programs/texas-preschool-development-grant" TargetMode="External"/><Relationship Id="rId72" Type="http://schemas.openxmlformats.org/officeDocument/2006/relationships/hyperlink" Target="https://gcc02.safelinks.protection.outlook.com/?url=https%3A%2F%2Flinks-1.govdelivery.com%2FCL0%2Fhttps%3A%252F%252Fwww.twc.texas.gov%252Fsites%252Fdefault%252Ffiles%252Fwf%252Fdocs%252Fchild-care-services-guide-twc.pdf%2F1%2F0100019322492c27-4b705c0d-92ab-4f46-8aac-e34521fbe539-000000%2FQsF83LVgPNmOY-EjM13Xd7wzFS6ItzKdP-N1NrR250I%3D379&amp;data=05%7C02%7Cbethany.mckee%40twc.texas.gov%7C5e7a5179a01a464d294408dd03639c7a%7Cfe7d3f4f241b4af184aa32c57fe9db03%7C0%7C0%7C638670448569947966%7CUnknown%7CTWFpbGZsb3d8eyJFbXB0eU1hcGkiOnRydWUsIlYiOiIwLjAuMDAwMCIsIlAiOiJXaW4zMiIsIkFOIjoiTWFpbCIsIldUIjoyfQ%3D%3D%7C0%7C%7C%7C&amp;sdata=bojyUr6Sk1NC%2B4NsdEQa6%2FvBQxsOdmGRmUL20cJY%2FSI%3D&amp;reserved=0" TargetMode="External"/><Relationship Id="rId3" Type="http://schemas.openxmlformats.org/officeDocument/2006/relationships/customXml" Target="../customXml/item3.xml"/><Relationship Id="rId12" Type="http://schemas.openxmlformats.org/officeDocument/2006/relationships/hyperlink" Target="https://www.twc.texas.gov/sites/default/files/ogc/mtg22/commission-meeting-materials-09.27.22-item10-dp-9th-tranche-crrsa-arpa-projects-twc.pdf" TargetMode="External"/><Relationship Id="rId17" Type="http://schemas.openxmlformats.org/officeDocument/2006/relationships/hyperlink" Target="https://cliengage.org/clirep/TECPDS/CLI_Coaching_Competencies.pdf" TargetMode="External"/><Relationship Id="rId25" Type="http://schemas.openxmlformats.org/officeDocument/2006/relationships/hyperlink" Target="https://www.twc.texas.gov/sites/default/files/wf/policy-letter/wd/11-23-twc.pdf" TargetMode="External"/><Relationship Id="rId33" Type="http://schemas.openxmlformats.org/officeDocument/2006/relationships/hyperlink" Target="https://www.twc.texas.gov/sites/default/files/ccel/docs/cc-stimulus-funding-categorized-march-2023-public-twc.docx" TargetMode="External"/><Relationship Id="rId38" Type="http://schemas.openxmlformats.org/officeDocument/2006/relationships/hyperlink" Target="https://www.twc.texas.gov/programs/texas-preschool-development-grant" TargetMode="External"/><Relationship Id="rId46" Type="http://schemas.openxmlformats.org/officeDocument/2006/relationships/hyperlink" Target="https://www.twc.texas.gov/early-educators-credit-pathways-support" TargetMode="External"/><Relationship Id="rId59" Type="http://schemas.openxmlformats.org/officeDocument/2006/relationships/hyperlink" Target="https://www.twc.texas.gov/sites/default/files/ogc/mtg23/commission-meeting-material-121923-item14-pr-ch.801-lwdbs-twc.pdf" TargetMode="External"/><Relationship Id="rId67" Type="http://schemas.openxmlformats.org/officeDocument/2006/relationships/hyperlink" Target="https://www.twc.texas.gov/programs/child-care/data-reports-plans" TargetMode="External"/><Relationship Id="rId20" Type="http://schemas.openxmlformats.org/officeDocument/2006/relationships/hyperlink" Target="https://www.twc.texas.gov/sites/default/files/wf/policy-letter/wd/25-23-twc.pdf" TargetMode="External"/><Relationship Id="rId41" Type="http://schemas.openxmlformats.org/officeDocument/2006/relationships/hyperlink" Target="https://www.twc.texas.gov/sites/default/files/wf/policy-letter/wd/18-24-twc.pdf" TargetMode="External"/><Relationship Id="rId54" Type="http://schemas.openxmlformats.org/officeDocument/2006/relationships/hyperlink" Target="https://www.twc.texas.gov/sites/default/files/ccel/docs/child-care-workforce-strategic-plan.pdf" TargetMode="External"/><Relationship Id="rId62" Type="http://schemas.openxmlformats.org/officeDocument/2006/relationships/hyperlink" Target="https://twcpublicweb.prod.acquia-sites.com/sites/default/files/wf/policy-letter/wd/19-23-ch1-twc.pdf" TargetMode="External"/><Relationship Id="rId70" Type="http://schemas.openxmlformats.org/officeDocument/2006/relationships/hyperlink" Target="https://www.twc.texas.gov/sites/default/files/ccel/docs/fy24-board-annual-expenditure-plans-online.xlsx"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liengage.org/clirep/TECPDS/texascorecompetencies-pract-admin.pdf" TargetMode="External"/><Relationship Id="rId23" Type="http://schemas.openxmlformats.org/officeDocument/2006/relationships/hyperlink" Target="https://www.twc.texas.gov/sites/default/files/wf/docs/ccq-strategic-planning-and-expenditures-guide-twc.pdf" TargetMode="External"/><Relationship Id="rId28" Type="http://schemas.openxmlformats.org/officeDocument/2006/relationships/hyperlink" Target="https://www.twc.texas.gov/sites/default/files/wf/policy-letter/wd/16-24-twc.pdf" TargetMode="External"/><Relationship Id="rId36" Type="http://schemas.openxmlformats.org/officeDocument/2006/relationships/hyperlink" Target="https://lnks.gd/l/eyJhbGciOiJIUzI1NiJ9.eyJidWxsZXRpbl9saW5rX2lkIjoxMDEsInVyaSI6ImJwMjpjbGljayIsInVybCI6Imh0dHBzOi8vd3d3LnR3Yy50ZXhhcy5nb3Yvc2l0ZXMvZGVmYXVsdC9maWxlcy93Zi9wb2xpY3ktbGV0dGVyL3dkLzAxLTI0LXR3Yy5wZGYiLCJidWxsZXRpbl9pZCI6IjIwMjQwMTAzLjg3OTE5OTAxIn0.JNvdepfE7JQ9F9UxOGxkLDO7JmlumbRhdBHYEFao7YA/s/1810721368/br/234107991536-l" TargetMode="External"/><Relationship Id="rId49" Type="http://schemas.openxmlformats.org/officeDocument/2006/relationships/hyperlink" Target="https://www.twc.texas.gov/sites/default/files/ccel/docs/cc-stimulus-funding-categorized-march-2023-public-twc.docx" TargetMode="External"/><Relationship Id="rId57" Type="http://schemas.openxmlformats.org/officeDocument/2006/relationships/hyperlink" Target="https://www.twc.texas.gov/sites/default/files/ogc/mtg23/commission-meeting-material-081523-item9-dp-child-care-workforce-definition-twc.pdf" TargetMode="External"/><Relationship Id="rId10" Type="http://schemas.openxmlformats.org/officeDocument/2006/relationships/hyperlink" Target="https://capitol.texas.gov/tlodocs/87R/billtext/pdf/HB00619F.pdf" TargetMode="External"/><Relationship Id="rId31" Type="http://schemas.openxmlformats.org/officeDocument/2006/relationships/hyperlink" Target="https://www.twc.texas.gov/sites/default/files/ogc/mtg23/commission-meeting-material-061323-item8b-dp-cc-proposed-fy24-swis-twc.pdf" TargetMode="External"/><Relationship Id="rId44" Type="http://schemas.openxmlformats.org/officeDocument/2006/relationships/hyperlink" Target="https://www.childcare.texas.gov/for-providers/employee-management/hiring/early-childhood-professions" TargetMode="External"/><Relationship Id="rId52" Type="http://schemas.openxmlformats.org/officeDocument/2006/relationships/hyperlink" Target="https://www.twc.texas.gov/programs/child-care/texas-preschool-development-grant" TargetMode="External"/><Relationship Id="rId60" Type="http://schemas.openxmlformats.org/officeDocument/2006/relationships/hyperlink" Target="https://lnks.gd/l/eyJhbGciOiJIUzI1NiJ9.eyJidWxsZXRpbl9saW5rX2lkIjoxMDAsInVyaSI6ImJwMjpjbGljayIsInVybCI6Imh0dHBzOi8vd3d3LnNvcy5zdGF0ZS50eC51cy90ZXhyZWcvcGRmL2JhY2t2aWV3LzAxMDUvMDEwNXByb3AucGRmIiwiYnVsbGV0aW5faWQiOiIyMDI0MDEwNS44ODAyMzcwMSJ9.XgAHWmS-qyYFqp4agDZS3FUIZBiDmPIirYfG7UwDChw/s/1810721643/br/234295387828-l" TargetMode="External"/><Relationship Id="rId65" Type="http://schemas.openxmlformats.org/officeDocument/2006/relationships/hyperlink" Target="https://www.twc.texas.gov/sites/default/files/wf/policy-letter/wd/19-23-twc.pdf" TargetMode="External"/><Relationship Id="rId73"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public.tecpds.org/resources/texas-ece-career-pathway/" TargetMode="External"/><Relationship Id="rId18" Type="http://schemas.openxmlformats.org/officeDocument/2006/relationships/hyperlink" Target="https://www.twc.texas.gov/sites/default/files/2024-02/10-23-ch1-twc.pdf" TargetMode="External"/><Relationship Id="rId39" Type="http://schemas.openxmlformats.org/officeDocument/2006/relationships/hyperlink" Target="https://lnks.gd/l/eyJhbGciOiJIUzI1NiJ9.eyJidWxsZXRpbl9saW5rX2lkIjoxMDYsInVyaSI6ImJwMjpjbGljayIsInVybCI6Imh0dHBzOi8vdGVhLnRleGFzLmdvdi9hY2FkZW1pY3MvY29sbGVnZS1jYXJlZXItYW5kLW1pbGl0YXJ5LXByZXAvY2FyZWVyLWFuZC10ZWNobmljYWwtZWR1Y2F0aW9uL2N0ZS1jZGEtZ3VpZGFuY2UtZG9jdW1lbnQucGRmIiwiYnVsbGV0aW5faWQiOiIyMDI0MDEwNS44ODAzNzExMSJ9.jtohdKAbjl2KSjZZeQRA1jMcj-RlrQdG3hRnG5UxIic/s/1810721643/br/234318150186-l" TargetMode="External"/><Relationship Id="rId34" Type="http://schemas.openxmlformats.org/officeDocument/2006/relationships/hyperlink" Target="https://www.twc.texas.gov/files/twc/cc-stimulus-funding-categorized-march%202023-public.docx" TargetMode="External"/><Relationship Id="rId50" Type="http://schemas.openxmlformats.org/officeDocument/2006/relationships/hyperlink" Target="https://www.twc.texas.gov/programs/texas-preschool-development-grant" TargetMode="External"/><Relationship Id="rId55" Type="http://schemas.openxmlformats.org/officeDocument/2006/relationships/hyperlink" Target="https://www.twc.texas.gov/programs/childcare/pcqc"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twc.texas.gov/sites/default/files/ccel/docs/fy24-ccq-quarterly-online-repor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5cc3ea-6d34-48b9-955f-209672471296" xsi:nil="true"/>
    <_ip_UnifiedCompliancePolicyUIAction xmlns="http://schemas.microsoft.com/sharepoint/v3" xsi:nil="true"/>
    <_ip_UnifiedCompliancePolicyProperties xmlns="http://schemas.microsoft.com/sharepoint/v3" xsi:nil="true"/>
    <lcf76f155ced4ddcb4097134ff3c332f xmlns="474a6763-ac05-4e28-9ae1-4058cad3e94b">
      <Terms xmlns="http://schemas.microsoft.com/office/infopath/2007/PartnerControls"/>
    </lcf76f155ced4ddcb4097134ff3c332f>
    <Other_x0020_URL_x0020_Web_x0020_Page xmlns="474a6763-ac05-4e28-9ae1-4058cad3e94b" xsi:nil="true"/>
    <Web_x0020_Page xmlns="474a6763-ac05-4e28-9ae1-4058cad3e94b" xsi:nil="true"/>
    <Notes0 xmlns="474a6763-ac05-4e28-9ae1-4058cad3e94b" xsi:nil="true"/>
    <Remove_x0020_from_x0020_Web xmlns="474a6763-ac05-4e28-9ae1-4058cad3e94b">false</Remove_x0020_from_x0020_Web>
    <URL_x0020_Web_x0020_Page xmlns="474a6763-ac05-4e28-9ae1-4058cad3e94b" xsi:nil="true"/>
    <Document_x0020_Name xmlns="474a6763-ac05-4e28-9ae1-4058cad3e94b" xsi:nil="true"/>
    <CCEL_x0020_Home_x0020_Page_x0020_Section xmlns="474a6763-ac05-4e28-9ae1-4058cad3e94b" xsi:nil="true"/>
    <URL_x0020_Node xmlns="474a6763-ac05-4e28-9ae1-4058cad3e94b" xsi:nil="true"/>
    <Folder xmlns="474a6763-ac05-4e28-9ae1-4058cad3e9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EA837411ED864B94278B26830B74D5" ma:contentTypeVersion="33" ma:contentTypeDescription="Create a new document." ma:contentTypeScope="" ma:versionID="42c4b960cdf01970c63d8c5f2ffe0ec6">
  <xsd:schema xmlns:xsd="http://www.w3.org/2001/XMLSchema" xmlns:xs="http://www.w3.org/2001/XMLSchema" xmlns:p="http://schemas.microsoft.com/office/2006/metadata/properties" xmlns:ns1="474a6763-ac05-4e28-9ae1-4058cad3e94b" xmlns:ns2="http://schemas.microsoft.com/sharepoint/v3" xmlns:ns3="d75cc3ea-6d34-48b9-955f-209672471296" targetNamespace="http://schemas.microsoft.com/office/2006/metadata/properties" ma:root="true" ma:fieldsID="ac271208ebed1980be31fc35e0e3a750" ns1:_="" ns2:_="" ns3:_="">
    <xsd:import namespace="474a6763-ac05-4e28-9ae1-4058cad3e94b"/>
    <xsd:import namespace="http://schemas.microsoft.com/sharepoint/v3"/>
    <xsd:import namespace="d75cc3ea-6d34-48b9-955f-209672471296"/>
    <xsd:element name="properties">
      <xsd:complexType>
        <xsd:sequence>
          <xsd:element name="documentManagement">
            <xsd:complexType>
              <xsd:all>
                <xsd:element ref="ns1:Folder" minOccurs="0"/>
                <xsd:element ref="ns1:URL_x0020_Node" minOccurs="0"/>
                <xsd:element ref="ns1:URL_x0020_Web_x0020_Page" minOccurs="0"/>
                <xsd:element ref="ns1:Other_x0020_URL_x0020_Web_x0020_Page" minOccurs="0"/>
                <xsd:element ref="ns1:Notes0" minOccurs="0"/>
                <xsd:element ref="ns1:Document_x0020_Name" minOccurs="0"/>
                <xsd:element ref="ns1:Remove_x0020_from_x0020_Web" minOccurs="0"/>
                <xsd:element ref="ns1:CCEL_x0020_Home_x0020_Page_x0020_Section"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bjectDetectorVersions" minOccurs="0"/>
                <xsd:element ref="ns1:MediaServiceOCR" minOccurs="0"/>
                <xsd:element ref="ns1:MediaServiceGenerationTime" minOccurs="0"/>
                <xsd:element ref="ns1:MediaServiceEventHashCode" minOccurs="0"/>
                <xsd:element ref="ns1:Web_x0020_Page"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a6763-ac05-4e28-9ae1-4058cad3e94b" elementFormDefault="qualified">
    <xsd:import namespace="http://schemas.microsoft.com/office/2006/documentManagement/types"/>
    <xsd:import namespace="http://schemas.microsoft.com/office/infopath/2007/PartnerControls"/>
    <xsd:element name="Folder" ma:index="0" nillable="true" ma:displayName="Folder" ma:format="Dropdown" ma:internalName="Folder">
      <xsd:simpleType>
        <xsd:restriction base="dms:Choice">
          <xsd:enumeration value="Documents"/>
          <xsd:enumeration value="Image"/>
          <xsd:enumeration value="Pages"/>
        </xsd:restriction>
      </xsd:simpleType>
    </xsd:element>
    <xsd:element name="URL_x0020_Node" ma:index="3" nillable="true" ma:displayName="URL Node (Old)" ma:internalName="URL_x0020_Node">
      <xsd:simpleType>
        <xsd:restriction base="dms:Text">
          <xsd:maxLength value="255"/>
        </xsd:restriction>
      </xsd:simpleType>
    </xsd:element>
    <xsd:element name="URL_x0020_Web_x0020_Page" ma:index="4" nillable="true" ma:displayName="URL Web Page (Old)" ma:format="Dropdown" ma:internalName="URL_x0020_Web_x0020_Page">
      <xsd:simpleType>
        <xsd:restriction base="dms:Choice">
          <xsd:enumeration value="Unknown"/>
        </xsd:restriction>
      </xsd:simpleType>
    </xsd:element>
    <xsd:element name="Other_x0020_URL_x0020_Web_x0020_Page" ma:index="5" nillable="true" ma:displayName="Other URL Web Page (Old)" ma:format="Dropdown" ma:internalName="Other_x0020_URL_x0020_Web_x0020_Page">
      <xsd:simpleType>
        <xsd:restriction base="dms:Choice">
          <xsd:enumeration value="www.twc.texas.gov/programs/childcare"/>
          <xsd:enumeration value="www.twc.texas.gov/programs/child-care-numbers"/>
          <xsd:enumeration value="www.twc.texas.gov/students/child-care-early-learning-conferences"/>
          <xsd:enumeration value="www.twc.texas.gov/students/child-care-development-fund-state-plans"/>
          <xsd:enumeration value="www.twc.texas.gov/partners/texas-rising-star-workgroup"/>
          <xsd:enumeration value="www.twc.texas.gov/jobseekers/child-care-services"/>
          <xsd:enumeration value="www.twc.texas.gov/covid-19-frontline-essential-worker-child-care"/>
          <xsd:enumeration value="www.twc.texas.gov/programs/texas-child-care-market-rate-survey"/>
          <xsd:enumeration value="www.twc.texas.gov/students/child-care-program-evaluation-effectiveness"/>
          <xsd:enumeration value="www.twc.texas.gov/child-care-services-guide"/>
          <xsd:enumeration value="www.twc.texas.gov/programs/childcare-numbers"/>
          <xsd:enumeration value="www.twc.texas.gov/child-care-services-guide-j-100-forms-desk-aids"/>
          <xsd:enumeration value="www.twc.texas.gov/child-care-services-guide-e-700-exemptions-parent-responsibility-agreement"/>
          <xsd:enumeration value="www.twc.texas.gov/programs/twc-prekindergarten-partnerships"/>
          <xsd:enumeration value="www.twc.texas.gov/partners/child-care-services-children-disabilities"/>
          <xsd:enumeration value="www.twc.texas.gov/programs/child-care-relief-funding"/>
          <xsd:enumeration value="www.twc.texas.gov/pre-k-partnership-summit-materials"/>
          <xsd:enumeration value="www.twc.texas.gov/covid-19-frontline-essential-worker-child-care"/>
          <xsd:enumeration value="https://www.twc.texas.gov/news/child-care-stimulus-resources"/>
          <xsd:enumeration value="https://www.twc.texas.gov/programs/child-care-relief-fund-frequently-asked-questions"/>
          <xsd:enumeration value="https://twc.texas.gov/child-care-services-guide-e-700-exemptions-parent-responsibility-agreement"/>
          <xsd:enumeration value="https://twc.texas.gov/partners/texas-rising-star-workgroup"/>
          <xsd:enumeration value="https://twc.texas.gov/programs/partnership-matching-grant-programs"/>
          <xsd:enumeration value="https://www.twc.texas.gov/programs/texas-preschool-development-grant"/>
          <xsd:enumeration value="Unknown"/>
        </xsd:restriction>
      </xsd:simpleType>
    </xsd:element>
    <xsd:element name="Notes0" ma:index="6" nillable="true" ma:displayName="Notes" ma:internalName="Notes0">
      <xsd:simpleType>
        <xsd:restriction base="dms:Note">
          <xsd:maxLength value="255"/>
        </xsd:restriction>
      </xsd:simpleType>
    </xsd:element>
    <xsd:element name="Document_x0020_Name" ma:index="7" nillable="true" ma:displayName="Document Name" ma:internalName="Document_x0020_Name">
      <xsd:simpleType>
        <xsd:restriction base="dms:Text">
          <xsd:maxLength value="255"/>
        </xsd:restriction>
      </xsd:simpleType>
    </xsd:element>
    <xsd:element name="Remove_x0020_from_x0020_Web" ma:index="8" nillable="true" ma:displayName="Removed from Web" ma:default="0" ma:format="Dropdown" ma:internalName="Remove_x0020_from_x0020_Web">
      <xsd:simpleType>
        <xsd:restriction base="dms:Boolean"/>
      </xsd:simpleType>
    </xsd:element>
    <xsd:element name="CCEL_x0020_Home_x0020_Page_x0020_Section" ma:index="9" nillable="true" ma:displayName="CCEL Home Page Section (Old)" ma:internalName="CCEL_x0020_Home_x0020_Page_x0020_Section">
      <xsd:complexType>
        <xsd:complexContent>
          <xsd:extension base="dms:MultiChoice">
            <xsd:sequence>
              <xsd:element name="Value" maxOccurs="unbounded" minOccurs="0" nillable="true">
                <xsd:simpleType>
                  <xsd:restriction base="dms:Choice">
                    <xsd:enumeration value="Spotlight"/>
                    <xsd:enumeration value="Texas Rising Star"/>
                    <xsd:enumeration value="Customers"/>
                    <xsd:enumeration value="Parents"/>
                    <xsd:enumeration value="Child Care Programs"/>
                    <xsd:enumeration value="Child Care Quality Improvement"/>
                    <xsd:enumeration value="Stakeholder Input"/>
                    <xsd:enumeration value="Authority and Funding"/>
                    <xsd:enumeration value="Data and Report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Web_x0020_Page" ma:index="26" nillable="true" ma:displayName="Web Page" ma:format="Dropdown" ma:internalName="Web_x0020_Page">
      <xsd:complexType>
        <xsd:complexContent>
          <xsd:extension base="dms:MultiChoice">
            <xsd:sequence>
              <xsd:element name="Value" maxOccurs="unbounded" minOccurs="0" nillable="true">
                <xsd:simpleType>
                  <xsd:restriction base="dms:Choice">
                    <xsd:enumeration value="Child Care &amp; Early Learning Program"/>
                    <xsd:enumeration value="Child Care by the Numbers"/>
                    <xsd:enumeration value="Child Care Data, Reports &amp; Plans"/>
                    <xsd:enumeration value="Child Care Guide"/>
                    <xsd:enumeration value="Child Care Information for Parents"/>
                    <xsd:enumeration value="Child Care Information for Providers"/>
                    <xsd:enumeration value="Child Care Investments Partnership"/>
                    <xsd:enumeration value="Child Care Relief Funding 2022"/>
                    <xsd:enumeration value="Child Care Services &amp; Children with Disabilities"/>
                    <xsd:enumeration value="Child Care Stimulus Resources"/>
                    <xsd:enumeration value="Employer Child Care Solutions"/>
                    <xsd:enumeration value="Find Child Care"/>
                    <xsd:enumeration value="Free Child Care Business Resources"/>
                    <xsd:enumeration value="Shared Services Alliances"/>
                    <xsd:enumeration value="Texas Preschool Development Grant Birth Through 5 (PDG B-5)"/>
                    <xsd:enumeration value="Texas Rising Star Program"/>
                    <xsd:enumeration value="Texas Rising Star Workgroup - 2019"/>
                    <xsd:enumeration value="Texas Rising Star Workgroup - 2023"/>
                    <xsd:enumeration value="TWC Prekindergarten Partnerships"/>
                    <xsd:enumeration value="Work-Based Learning Staffing Initiatives"/>
                    <xsd:enumeration value="Unknown"/>
                  </xsd:restriction>
                </xsd:simple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7C877-5EE8-42CA-8491-F66F102D3AE0}">
  <ds:schemaRefs>
    <ds:schemaRef ds:uri="http://schemas.microsoft.com/sharepoint/v3/contenttype/forms"/>
  </ds:schemaRefs>
</ds:datastoreItem>
</file>

<file path=customXml/itemProps2.xml><?xml version="1.0" encoding="utf-8"?>
<ds:datastoreItem xmlns:ds="http://schemas.openxmlformats.org/officeDocument/2006/customXml" ds:itemID="{8FC2BE66-20F1-4D00-A700-316046B4F738}">
  <ds:schemaRefs>
    <ds:schemaRef ds:uri="95b7ac24-1b29-433f-a0d2-e57a9e0bfdbe"/>
    <ds:schemaRef ds:uri="http://schemas.microsoft.com/sharepoint/v3"/>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microsoft.com/office/infopath/2007/PartnerControls"/>
    <ds:schemaRef ds:uri="d75cc3ea-6d34-48b9-955f-209672471296"/>
    <ds:schemaRef ds:uri="http://www.w3.org/XML/1998/namespace"/>
  </ds:schemaRefs>
</ds:datastoreItem>
</file>

<file path=customXml/itemProps3.xml><?xml version="1.0" encoding="utf-8"?>
<ds:datastoreItem xmlns:ds="http://schemas.openxmlformats.org/officeDocument/2006/customXml" ds:itemID="{CD4F845C-AADA-4EF8-9588-C9AEAE213104}"/>
</file>

<file path=docProps/app.xml><?xml version="1.0" encoding="utf-8"?>
<Properties xmlns="http://schemas.openxmlformats.org/officeDocument/2006/extended-properties" xmlns:vt="http://schemas.openxmlformats.org/officeDocument/2006/docPropsVTypes">
  <Template>Normal.dotm</Template>
  <TotalTime>27</TotalTime>
  <Pages>18</Pages>
  <Words>5090</Words>
  <Characters>29014</Characters>
  <Application>Microsoft Office Word</Application>
  <DocSecurity>2</DocSecurity>
  <Lines>241</Lines>
  <Paragraphs>68</Paragraphs>
  <ScaleCrop>false</ScaleCrop>
  <Company/>
  <LinksUpToDate>false</LinksUpToDate>
  <CharactersWithSpaces>34036</CharactersWithSpaces>
  <SharedDoc>false</SharedDoc>
  <HLinks>
    <vt:vector size="366" baseType="variant">
      <vt:variant>
        <vt:i4>8126569</vt:i4>
      </vt:variant>
      <vt:variant>
        <vt:i4>180</vt:i4>
      </vt:variant>
      <vt:variant>
        <vt:i4>0</vt:i4>
      </vt:variant>
      <vt:variant>
        <vt:i4>5</vt:i4>
      </vt:variant>
      <vt:variant>
        <vt:lpwstr>https://gcc02.safelinks.protection.outlook.com/?url=https%3A%2F%2Flinks-1.govdelivery.com%2FCL0%2Fhttps%3A%252F%252Fwww.twc.texas.gov%252Fsites%252Fdefault%252Ffiles%252Fwf%252Fdocs%252Fchild-care-services-guide-twc.pdf%2F1%2F0100019322492c27-4b705c0d-92ab-4f46-8aac-e34521fbe539-000000%2FQsF83LVgPNmOY-EjM13Xd7wzFS6ItzKdP-N1NrR250I%3D379&amp;data=05%7C02%7Cbethany.mckee%40twc.texas.gov%7C5e7a5179a01a464d294408dd03639c7a%7Cfe7d3f4f241b4af184aa32c57fe9db03%7C0%7C0%7C638670448569947966%7CUnknown%7CTWFpbGZsb3d8eyJFbXB0eU1hcGkiOnRydWUsIlYiOiIwLjAuMDAwMCIsIlAiOiJXaW4zMiIsIkFOIjoiTWFpbCIsIldUIjoyfQ%3D%3D%7C0%7C%7C%7C&amp;sdata=bojyUr6Sk1NC%2B4NsdEQa6%2FvBQxsOdmGRmUL20cJY%2FSI%3D&amp;reserved=0</vt:lpwstr>
      </vt:variant>
      <vt:variant>
        <vt:lpwstr/>
      </vt:variant>
      <vt:variant>
        <vt:i4>1966150</vt:i4>
      </vt:variant>
      <vt:variant>
        <vt:i4>177</vt:i4>
      </vt:variant>
      <vt:variant>
        <vt:i4>0</vt:i4>
      </vt:variant>
      <vt:variant>
        <vt:i4>5</vt:i4>
      </vt:variant>
      <vt:variant>
        <vt:lpwstr>https://www.twc.texas.gov/sites/default/files/ccel/docs/fy24-ccq-quarterly-online-report.xlsx</vt:lpwstr>
      </vt:variant>
      <vt:variant>
        <vt:lpwstr/>
      </vt:variant>
      <vt:variant>
        <vt:i4>6684787</vt:i4>
      </vt:variant>
      <vt:variant>
        <vt:i4>174</vt:i4>
      </vt:variant>
      <vt:variant>
        <vt:i4>0</vt:i4>
      </vt:variant>
      <vt:variant>
        <vt:i4>5</vt:i4>
      </vt:variant>
      <vt:variant>
        <vt:lpwstr>https://www.twc.texas.gov/sites/default/files/ccel/docs/fy24-board-annual-expenditure-plans-online.xlsx</vt:lpwstr>
      </vt:variant>
      <vt:variant>
        <vt:lpwstr/>
      </vt:variant>
      <vt:variant>
        <vt:i4>4194375</vt:i4>
      </vt:variant>
      <vt:variant>
        <vt:i4>171</vt:i4>
      </vt:variant>
      <vt:variant>
        <vt:i4>0</vt:i4>
      </vt:variant>
      <vt:variant>
        <vt:i4>5</vt:i4>
      </vt:variant>
      <vt:variant>
        <vt:lpwstr>https://www.twc.texas.gov/sites/default/files/ccel/docs/fy23-ccq-quarterly-online-updated-report.xlsx</vt:lpwstr>
      </vt:variant>
      <vt:variant>
        <vt:lpwstr/>
      </vt:variant>
      <vt:variant>
        <vt:i4>7733289</vt:i4>
      </vt:variant>
      <vt:variant>
        <vt:i4>168</vt:i4>
      </vt:variant>
      <vt:variant>
        <vt:i4>0</vt:i4>
      </vt:variant>
      <vt:variant>
        <vt:i4>5</vt:i4>
      </vt:variant>
      <vt:variant>
        <vt:lpwstr>https://www.twc.texas.gov/sites/default/files/ccel/docs/fy23-board-annual-expenditure-plans-online-twc.xlsx</vt:lpwstr>
      </vt:variant>
      <vt:variant>
        <vt:lpwstr/>
      </vt:variant>
      <vt:variant>
        <vt:i4>5046359</vt:i4>
      </vt:variant>
      <vt:variant>
        <vt:i4>165</vt:i4>
      </vt:variant>
      <vt:variant>
        <vt:i4>0</vt:i4>
      </vt:variant>
      <vt:variant>
        <vt:i4>5</vt:i4>
      </vt:variant>
      <vt:variant>
        <vt:lpwstr>https://www.twc.texas.gov/programs/child-care/data-reports-plans</vt:lpwstr>
      </vt:variant>
      <vt:variant>
        <vt:lpwstr/>
      </vt:variant>
      <vt:variant>
        <vt:i4>5701712</vt:i4>
      </vt:variant>
      <vt:variant>
        <vt:i4>162</vt:i4>
      </vt:variant>
      <vt:variant>
        <vt:i4>0</vt:i4>
      </vt:variant>
      <vt:variant>
        <vt:i4>5</vt:i4>
      </vt:variant>
      <vt:variant>
        <vt:lpwstr>https://twcpublicweb.prod.acquia-sites.com/sites/default/files/wf/policy-letter/wd/19-23-ch1-twc.pdf</vt:lpwstr>
      </vt:variant>
      <vt:variant>
        <vt:lpwstr/>
      </vt:variant>
      <vt:variant>
        <vt:i4>2621550</vt:i4>
      </vt:variant>
      <vt:variant>
        <vt:i4>159</vt:i4>
      </vt:variant>
      <vt:variant>
        <vt:i4>0</vt:i4>
      </vt:variant>
      <vt:variant>
        <vt:i4>5</vt:i4>
      </vt:variant>
      <vt:variant>
        <vt:lpwstr>https://www.twc.texas.gov/sites/default/files/wf/policy-letter/wd/19-23-twc.pdf</vt:lpwstr>
      </vt:variant>
      <vt:variant>
        <vt:lpwstr/>
      </vt:variant>
      <vt:variant>
        <vt:i4>6094923</vt:i4>
      </vt:variant>
      <vt:variant>
        <vt:i4>156</vt:i4>
      </vt:variant>
      <vt:variant>
        <vt:i4>0</vt:i4>
      </vt:variant>
      <vt:variant>
        <vt:i4>5</vt:i4>
      </vt:variant>
      <vt:variant>
        <vt:lpwstr>https://www.twc.texas.gov/files/twc/ccq-strategic-planning-and-expenditures-guide-twc.pdf</vt:lpwstr>
      </vt:variant>
      <vt:variant>
        <vt:lpwstr/>
      </vt:variant>
      <vt:variant>
        <vt:i4>2097262</vt:i4>
      </vt:variant>
      <vt:variant>
        <vt:i4>153</vt:i4>
      </vt:variant>
      <vt:variant>
        <vt:i4>0</vt:i4>
      </vt:variant>
      <vt:variant>
        <vt:i4>5</vt:i4>
      </vt:variant>
      <vt:variant>
        <vt:lpwstr>https://www.twc.texas.gov/sites/default/files/wf/policy-letter/wd/11-23-twc.pdf</vt:lpwstr>
      </vt:variant>
      <vt:variant>
        <vt:lpwstr/>
      </vt:variant>
      <vt:variant>
        <vt:i4>5701712</vt:i4>
      </vt:variant>
      <vt:variant>
        <vt:i4>150</vt:i4>
      </vt:variant>
      <vt:variant>
        <vt:i4>0</vt:i4>
      </vt:variant>
      <vt:variant>
        <vt:i4>5</vt:i4>
      </vt:variant>
      <vt:variant>
        <vt:lpwstr>https://twcpublicweb.prod.acquia-sites.com/sites/default/files/wf/policy-letter/wd/19-23-ch1-twc.pdf</vt:lpwstr>
      </vt:variant>
      <vt:variant>
        <vt:lpwstr/>
      </vt:variant>
      <vt:variant>
        <vt:i4>2621550</vt:i4>
      </vt:variant>
      <vt:variant>
        <vt:i4>147</vt:i4>
      </vt:variant>
      <vt:variant>
        <vt:i4>0</vt:i4>
      </vt:variant>
      <vt:variant>
        <vt:i4>5</vt:i4>
      </vt:variant>
      <vt:variant>
        <vt:lpwstr>https://www.twc.texas.gov/sites/default/files/wf/policy-letter/wd/19-23-twc.pdf</vt:lpwstr>
      </vt:variant>
      <vt:variant>
        <vt:lpwstr/>
      </vt:variant>
      <vt:variant>
        <vt:i4>2097278</vt:i4>
      </vt:variant>
      <vt:variant>
        <vt:i4>144</vt:i4>
      </vt:variant>
      <vt:variant>
        <vt:i4>0</vt:i4>
      </vt:variant>
      <vt:variant>
        <vt:i4>5</vt:i4>
      </vt:variant>
      <vt:variant>
        <vt:lpwstr>https://lnks.gd/l/eyJhbGciOiJIUzI1NiJ9.eyJidWxsZXRpbl9saW5rX2lkIjoxMDAsInVyaSI6ImJwMjpjbGljayIsInVybCI6Imh0dHBzOi8vd3d3LnNvcy5zdGF0ZS50eC51cy90ZXhyZWcvcGRmL2JhY2t2aWV3LzAxMDUvMDEwNXByb3AucGRmIiwiYnVsbGV0aW5faWQiOiIyMDI0MDEwNS44ODAyMzcwMSJ9.XgAHWmS-qyYFqp4agDZS3FUIZBiDmPIirYfG7UwDChw/s/1810721643/br/234295387828-l</vt:lpwstr>
      </vt:variant>
      <vt:variant>
        <vt:lpwstr/>
      </vt:variant>
      <vt:variant>
        <vt:i4>4522005</vt:i4>
      </vt:variant>
      <vt:variant>
        <vt:i4>141</vt:i4>
      </vt:variant>
      <vt:variant>
        <vt:i4>0</vt:i4>
      </vt:variant>
      <vt:variant>
        <vt:i4>5</vt:i4>
      </vt:variant>
      <vt:variant>
        <vt:lpwstr>https://www.twc.texas.gov/sites/default/files/ogc/mtg23/commission-meeting-material-121923-item14-pr-ch.801-lwdbs-twc.pdf</vt:lpwstr>
      </vt:variant>
      <vt:variant>
        <vt:lpwstr/>
      </vt:variant>
      <vt:variant>
        <vt:i4>6619199</vt:i4>
      </vt:variant>
      <vt:variant>
        <vt:i4>138</vt:i4>
      </vt:variant>
      <vt:variant>
        <vt:i4>0</vt:i4>
      </vt:variant>
      <vt:variant>
        <vt:i4>5</vt:i4>
      </vt:variant>
      <vt:variant>
        <vt:lpwstr>https://www.twc.texas.gov/sites/default/files/wf/policy-letter/wd/21-23-ch1-twc.pdf</vt:lpwstr>
      </vt:variant>
      <vt:variant>
        <vt:lpwstr/>
      </vt:variant>
      <vt:variant>
        <vt:i4>3538991</vt:i4>
      </vt:variant>
      <vt:variant>
        <vt:i4>135</vt:i4>
      </vt:variant>
      <vt:variant>
        <vt:i4>0</vt:i4>
      </vt:variant>
      <vt:variant>
        <vt:i4>5</vt:i4>
      </vt:variant>
      <vt:variant>
        <vt:lpwstr>https://www.twc.texas.gov/sites/default/files/ogc/mtg23/commission-meeting-material-081523-item9-dp-child-care-workforce-definition-twc.pdf</vt:lpwstr>
      </vt:variant>
      <vt:variant>
        <vt:lpwstr/>
      </vt:variant>
      <vt:variant>
        <vt:i4>4915208</vt:i4>
      </vt:variant>
      <vt:variant>
        <vt:i4>132</vt:i4>
      </vt:variant>
      <vt:variant>
        <vt:i4>0</vt:i4>
      </vt:variant>
      <vt:variant>
        <vt:i4>5</vt:i4>
      </vt:variant>
      <vt:variant>
        <vt:lpwstr>https://capitol.texas.gov/BillLookup/History.aspx?LegSess=88R&amp;Bill=HB1615</vt:lpwstr>
      </vt:variant>
      <vt:variant>
        <vt:lpwstr/>
      </vt:variant>
      <vt:variant>
        <vt:i4>1507407</vt:i4>
      </vt:variant>
      <vt:variant>
        <vt:i4>129</vt:i4>
      </vt:variant>
      <vt:variant>
        <vt:i4>0</vt:i4>
      </vt:variant>
      <vt:variant>
        <vt:i4>5</vt:i4>
      </vt:variant>
      <vt:variant>
        <vt:lpwstr>https://www.twc.texas.gov/programs/childcare/pcqc</vt:lpwstr>
      </vt:variant>
      <vt:variant>
        <vt:lpwstr/>
      </vt:variant>
      <vt:variant>
        <vt:i4>6815795</vt:i4>
      </vt:variant>
      <vt:variant>
        <vt:i4>126</vt:i4>
      </vt:variant>
      <vt:variant>
        <vt:i4>0</vt:i4>
      </vt:variant>
      <vt:variant>
        <vt:i4>5</vt:i4>
      </vt:variant>
      <vt:variant>
        <vt:lpwstr>https://www.twc.texas.gov/sites/default/files/ccel/docs/child-care-workforce-strategic-plan.pdf</vt:lpwstr>
      </vt:variant>
      <vt:variant>
        <vt:lpwstr/>
      </vt:variant>
      <vt:variant>
        <vt:i4>7340082</vt:i4>
      </vt:variant>
      <vt:variant>
        <vt:i4>123</vt:i4>
      </vt:variant>
      <vt:variant>
        <vt:i4>0</vt:i4>
      </vt:variant>
      <vt:variant>
        <vt:i4>5</vt:i4>
      </vt:variant>
      <vt:variant>
        <vt:lpwstr>https://www.twc.texas.gov/sites/default/files/2024-02/10-23-ch1-twc.pdf</vt:lpwstr>
      </vt:variant>
      <vt:variant>
        <vt:lpwstr/>
      </vt:variant>
      <vt:variant>
        <vt:i4>7536680</vt:i4>
      </vt:variant>
      <vt:variant>
        <vt:i4>120</vt:i4>
      </vt:variant>
      <vt:variant>
        <vt:i4>0</vt:i4>
      </vt:variant>
      <vt:variant>
        <vt:i4>5</vt:i4>
      </vt:variant>
      <vt:variant>
        <vt:lpwstr>https://www.twc.texas.gov/programs/child-care/texas-preschool-development-grant</vt:lpwstr>
      </vt:variant>
      <vt:variant>
        <vt:lpwstr/>
      </vt:variant>
      <vt:variant>
        <vt:i4>1769545</vt:i4>
      </vt:variant>
      <vt:variant>
        <vt:i4>117</vt:i4>
      </vt:variant>
      <vt:variant>
        <vt:i4>0</vt:i4>
      </vt:variant>
      <vt:variant>
        <vt:i4>5</vt:i4>
      </vt:variant>
      <vt:variant>
        <vt:lpwstr>https://www.twc.texas.gov/programs/texas-preschool-development-grant</vt:lpwstr>
      </vt:variant>
      <vt:variant>
        <vt:lpwstr/>
      </vt:variant>
      <vt:variant>
        <vt:i4>1769545</vt:i4>
      </vt:variant>
      <vt:variant>
        <vt:i4>114</vt:i4>
      </vt:variant>
      <vt:variant>
        <vt:i4>0</vt:i4>
      </vt:variant>
      <vt:variant>
        <vt:i4>5</vt:i4>
      </vt:variant>
      <vt:variant>
        <vt:lpwstr>https://www.twc.texas.gov/programs/texas-preschool-development-grant</vt:lpwstr>
      </vt:variant>
      <vt:variant>
        <vt:lpwstr/>
      </vt:variant>
      <vt:variant>
        <vt:i4>6488160</vt:i4>
      </vt:variant>
      <vt:variant>
        <vt:i4>111</vt:i4>
      </vt:variant>
      <vt:variant>
        <vt:i4>0</vt:i4>
      </vt:variant>
      <vt:variant>
        <vt:i4>5</vt:i4>
      </vt:variant>
      <vt:variant>
        <vt:lpwstr>https://www.twc.texas.gov/sites/default/files/ccel/docs/cc-stimulus-funding-categorized-march-2023-public-twc.docx</vt:lpwstr>
      </vt:variant>
      <vt:variant>
        <vt:lpwstr/>
      </vt:variant>
      <vt:variant>
        <vt:i4>4521999</vt:i4>
      </vt:variant>
      <vt:variant>
        <vt:i4>108</vt:i4>
      </vt:variant>
      <vt:variant>
        <vt:i4>0</vt:i4>
      </vt:variant>
      <vt:variant>
        <vt:i4>5</vt:i4>
      </vt:variant>
      <vt:variant>
        <vt:lpwstr>https://www.twc.texas.gov/early-educators-credit-pathways-support</vt:lpwstr>
      </vt:variant>
      <vt:variant>
        <vt:lpwstr/>
      </vt:variant>
      <vt:variant>
        <vt:i4>1769545</vt:i4>
      </vt:variant>
      <vt:variant>
        <vt:i4>105</vt:i4>
      </vt:variant>
      <vt:variant>
        <vt:i4>0</vt:i4>
      </vt:variant>
      <vt:variant>
        <vt:i4>5</vt:i4>
      </vt:variant>
      <vt:variant>
        <vt:lpwstr>https://www.twc.texas.gov/programs/texas-preschool-development-grant</vt:lpwstr>
      </vt:variant>
      <vt:variant>
        <vt:lpwstr/>
      </vt:variant>
      <vt:variant>
        <vt:i4>4521999</vt:i4>
      </vt:variant>
      <vt:variant>
        <vt:i4>102</vt:i4>
      </vt:variant>
      <vt:variant>
        <vt:i4>0</vt:i4>
      </vt:variant>
      <vt:variant>
        <vt:i4>5</vt:i4>
      </vt:variant>
      <vt:variant>
        <vt:lpwstr>https://www.twc.texas.gov/early-educators-credit-pathways-support</vt:lpwstr>
      </vt:variant>
      <vt:variant>
        <vt:lpwstr/>
      </vt:variant>
      <vt:variant>
        <vt:i4>1769545</vt:i4>
      </vt:variant>
      <vt:variant>
        <vt:i4>99</vt:i4>
      </vt:variant>
      <vt:variant>
        <vt:i4>0</vt:i4>
      </vt:variant>
      <vt:variant>
        <vt:i4>5</vt:i4>
      </vt:variant>
      <vt:variant>
        <vt:lpwstr>https://www.twc.texas.gov/programs/texas-preschool-development-grant</vt:lpwstr>
      </vt:variant>
      <vt:variant>
        <vt:lpwstr/>
      </vt:variant>
      <vt:variant>
        <vt:i4>4849731</vt:i4>
      </vt:variant>
      <vt:variant>
        <vt:i4>96</vt:i4>
      </vt:variant>
      <vt:variant>
        <vt:i4>0</vt:i4>
      </vt:variant>
      <vt:variant>
        <vt:i4>5</vt:i4>
      </vt:variant>
      <vt:variant>
        <vt:lpwstr>https://www.childcare.texas.gov/for-providers/employee-management/hiring/early-childhood-professions</vt:lpwstr>
      </vt:variant>
      <vt:variant>
        <vt:lpwstr/>
      </vt:variant>
      <vt:variant>
        <vt:i4>6881320</vt:i4>
      </vt:variant>
      <vt:variant>
        <vt:i4>93</vt:i4>
      </vt:variant>
      <vt:variant>
        <vt:i4>0</vt:i4>
      </vt:variant>
      <vt:variant>
        <vt:i4>5</vt:i4>
      </vt:variant>
      <vt:variant>
        <vt:lpwstr>https://lnks.gd/l/eyJhbGciOiJIUzI1NiJ9.eyJidWxsZXRpbl9saW5rX2lkIjoxMDYsInVyaSI6ImJwMjpjbGljayIsInVybCI6Imh0dHBzOi8vdGVhLnRleGFzLmdvdi9hY2FkZW1pY3MvY29sbGVnZS1jYXJlZXItYW5kLW1pbGl0YXJ5LXByZXAvY2FyZWVyLWFuZC10ZWNobmljYWwtZWR1Y2F0aW9uL2N0ZS1jZGEtZ3VpZGFuY2UtZG9jdW1lbnQucGRmIiwiYnVsbGV0aW5faWQiOiIyMDI0MDEwNS44ODAzNzExMSJ9.jtohdKAbjl2KSjZZeQRA1jMcj-RlrQdG3hRnG5UxIic/s/1810721643/br/234318150186-l</vt:lpwstr>
      </vt:variant>
      <vt:variant>
        <vt:lpwstr/>
      </vt:variant>
      <vt:variant>
        <vt:i4>1769545</vt:i4>
      </vt:variant>
      <vt:variant>
        <vt:i4>90</vt:i4>
      </vt:variant>
      <vt:variant>
        <vt:i4>0</vt:i4>
      </vt:variant>
      <vt:variant>
        <vt:i4>5</vt:i4>
      </vt:variant>
      <vt:variant>
        <vt:lpwstr>https://www.twc.texas.gov/programs/texas-preschool-development-grant</vt:lpwstr>
      </vt:variant>
      <vt:variant>
        <vt:lpwstr/>
      </vt:variant>
      <vt:variant>
        <vt:i4>2687081</vt:i4>
      </vt:variant>
      <vt:variant>
        <vt:i4>87</vt:i4>
      </vt:variant>
      <vt:variant>
        <vt:i4>0</vt:i4>
      </vt:variant>
      <vt:variant>
        <vt:i4>5</vt:i4>
      </vt:variant>
      <vt:variant>
        <vt:lpwstr>https://www.twc.texas.gov/sites/default/files/wf/policy-letter/wd/18-24-twc.pdf</vt:lpwstr>
      </vt:variant>
      <vt:variant>
        <vt:lpwstr/>
      </vt:variant>
      <vt:variant>
        <vt:i4>1769545</vt:i4>
      </vt:variant>
      <vt:variant>
        <vt:i4>84</vt:i4>
      </vt:variant>
      <vt:variant>
        <vt:i4>0</vt:i4>
      </vt:variant>
      <vt:variant>
        <vt:i4>5</vt:i4>
      </vt:variant>
      <vt:variant>
        <vt:lpwstr>https://www.twc.texas.gov/programs/texas-preschool-development-grant</vt:lpwstr>
      </vt:variant>
      <vt:variant>
        <vt:lpwstr/>
      </vt:variant>
      <vt:variant>
        <vt:i4>6881320</vt:i4>
      </vt:variant>
      <vt:variant>
        <vt:i4>81</vt:i4>
      </vt:variant>
      <vt:variant>
        <vt:i4>0</vt:i4>
      </vt:variant>
      <vt:variant>
        <vt:i4>5</vt:i4>
      </vt:variant>
      <vt:variant>
        <vt:lpwstr>https://lnks.gd/l/eyJhbGciOiJIUzI1NiJ9.eyJidWxsZXRpbl9saW5rX2lkIjoxMDYsInVyaSI6ImJwMjpjbGljayIsInVybCI6Imh0dHBzOi8vdGVhLnRleGFzLmdvdi9hY2FkZW1pY3MvY29sbGVnZS1jYXJlZXItYW5kLW1pbGl0YXJ5LXByZXAvY2FyZWVyLWFuZC10ZWNobmljYWwtZWR1Y2F0aW9uL2N0ZS1jZGEtZ3VpZGFuY2UtZG9jdW1lbnQucGRmIiwiYnVsbGV0aW5faWQiOiIyMDI0MDEwNS44ODAzNzExMSJ9.jtohdKAbjl2KSjZZeQRA1jMcj-RlrQdG3hRnG5UxIic/s/1810721643/br/234318150186-l</vt:lpwstr>
      </vt:variant>
      <vt:variant>
        <vt:lpwstr/>
      </vt:variant>
      <vt:variant>
        <vt:i4>1769545</vt:i4>
      </vt:variant>
      <vt:variant>
        <vt:i4>78</vt:i4>
      </vt:variant>
      <vt:variant>
        <vt:i4>0</vt:i4>
      </vt:variant>
      <vt:variant>
        <vt:i4>5</vt:i4>
      </vt:variant>
      <vt:variant>
        <vt:lpwstr>https://www.twc.texas.gov/programs/texas-preschool-development-grant</vt:lpwstr>
      </vt:variant>
      <vt:variant>
        <vt:lpwstr/>
      </vt:variant>
      <vt:variant>
        <vt:i4>2818134</vt:i4>
      </vt:variant>
      <vt:variant>
        <vt:i4>75</vt:i4>
      </vt:variant>
      <vt:variant>
        <vt:i4>0</vt:i4>
      </vt:variant>
      <vt:variant>
        <vt:i4>5</vt:i4>
      </vt:variant>
      <vt:variant>
        <vt:lpwstr>https://cliengage.org/clirep/TRS/English/TRS_Guidelines.pdf</vt:lpwstr>
      </vt:variant>
      <vt:variant>
        <vt:lpwstr/>
      </vt:variant>
      <vt:variant>
        <vt:i4>8061045</vt:i4>
      </vt:variant>
      <vt:variant>
        <vt:i4>72</vt:i4>
      </vt:variant>
      <vt:variant>
        <vt:i4>0</vt:i4>
      </vt:variant>
      <vt:variant>
        <vt:i4>5</vt:i4>
      </vt:variant>
      <vt:variant>
        <vt:lpwstr>https://lnks.gd/l/eyJhbGciOiJIUzI1NiJ9.eyJidWxsZXRpbl9saW5rX2lkIjoxMDEsInVyaSI6ImJwMjpjbGljayIsInVybCI6Imh0dHBzOi8vd3d3LnR3Yy50ZXhhcy5nb3Yvc2l0ZXMvZGVmYXVsdC9maWxlcy93Zi9wb2xpY3ktbGV0dGVyL3dkLzAxLTI0LXR3Yy5wZGYiLCJidWxsZXRpbl9pZCI6IjIwMjQwMTAzLjg3OTE5OTAxIn0.JNvdepfE7JQ9F9UxOGxkLDO7JmlumbRhdBHYEFao7YA/s/1810721368/br/234107991536-l</vt:lpwstr>
      </vt:variant>
      <vt:variant>
        <vt:lpwstr/>
      </vt:variant>
      <vt:variant>
        <vt:i4>6488160</vt:i4>
      </vt:variant>
      <vt:variant>
        <vt:i4>69</vt:i4>
      </vt:variant>
      <vt:variant>
        <vt:i4>0</vt:i4>
      </vt:variant>
      <vt:variant>
        <vt:i4>5</vt:i4>
      </vt:variant>
      <vt:variant>
        <vt:lpwstr>https://www.twc.texas.gov/sites/default/files/ccel/docs/cc-stimulus-funding-categorized-march-2023-public-twc.docx</vt:lpwstr>
      </vt:variant>
      <vt:variant>
        <vt:lpwstr/>
      </vt:variant>
      <vt:variant>
        <vt:i4>8192101</vt:i4>
      </vt:variant>
      <vt:variant>
        <vt:i4>66</vt:i4>
      </vt:variant>
      <vt:variant>
        <vt:i4>0</vt:i4>
      </vt:variant>
      <vt:variant>
        <vt:i4>5</vt:i4>
      </vt:variant>
      <vt:variant>
        <vt:lpwstr>https://www.twc.texas.gov/sites/default/files/ogc/mtg24/commission-meeting-material-061124-item9-2025-2027-swi-twc.pdf</vt:lpwstr>
      </vt:variant>
      <vt:variant>
        <vt:lpwstr/>
      </vt:variant>
      <vt:variant>
        <vt:i4>3276855</vt:i4>
      </vt:variant>
      <vt:variant>
        <vt:i4>63</vt:i4>
      </vt:variant>
      <vt:variant>
        <vt:i4>0</vt:i4>
      </vt:variant>
      <vt:variant>
        <vt:i4>5</vt:i4>
      </vt:variant>
      <vt:variant>
        <vt:lpwstr>https://www.twc.texas.gov/sites/default/files/ogc/mtg23/commission-meeting-material-061323-item8b-dp-cc-proposed-fy24-swis-twc.pdf</vt:lpwstr>
      </vt:variant>
      <vt:variant>
        <vt:lpwstr/>
      </vt:variant>
      <vt:variant>
        <vt:i4>5046359</vt:i4>
      </vt:variant>
      <vt:variant>
        <vt:i4>60</vt:i4>
      </vt:variant>
      <vt:variant>
        <vt:i4>0</vt:i4>
      </vt:variant>
      <vt:variant>
        <vt:i4>5</vt:i4>
      </vt:variant>
      <vt:variant>
        <vt:lpwstr>https://www.twc.texas.gov/programs/child-care/data-reports-plans</vt:lpwstr>
      </vt:variant>
      <vt:variant>
        <vt:lpwstr/>
      </vt:variant>
      <vt:variant>
        <vt:i4>3080303</vt:i4>
      </vt:variant>
      <vt:variant>
        <vt:i4>57</vt:i4>
      </vt:variant>
      <vt:variant>
        <vt:i4>0</vt:i4>
      </vt:variant>
      <vt:variant>
        <vt:i4>5</vt:i4>
      </vt:variant>
      <vt:variant>
        <vt:lpwstr>https://www.twc.texas.gov/sites/default/files/wf/docs/ccq-strategic-planning-and-expenditures-guide-twc.pdf</vt:lpwstr>
      </vt:variant>
      <vt:variant>
        <vt:lpwstr/>
      </vt:variant>
      <vt:variant>
        <vt:i4>2556009</vt:i4>
      </vt:variant>
      <vt:variant>
        <vt:i4>54</vt:i4>
      </vt:variant>
      <vt:variant>
        <vt:i4>0</vt:i4>
      </vt:variant>
      <vt:variant>
        <vt:i4>5</vt:i4>
      </vt:variant>
      <vt:variant>
        <vt:lpwstr>https://www.twc.texas.gov/sites/default/files/wf/policy-letter/wd/16-24-twc.pdf</vt:lpwstr>
      </vt:variant>
      <vt:variant>
        <vt:lpwstr/>
      </vt:variant>
      <vt:variant>
        <vt:i4>2097262</vt:i4>
      </vt:variant>
      <vt:variant>
        <vt:i4>51</vt:i4>
      </vt:variant>
      <vt:variant>
        <vt:i4>0</vt:i4>
      </vt:variant>
      <vt:variant>
        <vt:i4>5</vt:i4>
      </vt:variant>
      <vt:variant>
        <vt:lpwstr>https://www.twc.texas.gov/sites/default/files/wf/policy-letter/wd/11-23-twc.pdf</vt:lpwstr>
      </vt:variant>
      <vt:variant>
        <vt:lpwstr/>
      </vt:variant>
      <vt:variant>
        <vt:i4>3080303</vt:i4>
      </vt:variant>
      <vt:variant>
        <vt:i4>48</vt:i4>
      </vt:variant>
      <vt:variant>
        <vt:i4>0</vt:i4>
      </vt:variant>
      <vt:variant>
        <vt:i4>5</vt:i4>
      </vt:variant>
      <vt:variant>
        <vt:lpwstr>https://www.twc.texas.gov/sites/default/files/wf/docs/ccq-strategic-planning-and-expenditures-guide-twc.pdf</vt:lpwstr>
      </vt:variant>
      <vt:variant>
        <vt:lpwstr/>
      </vt:variant>
      <vt:variant>
        <vt:i4>2097262</vt:i4>
      </vt:variant>
      <vt:variant>
        <vt:i4>45</vt:i4>
      </vt:variant>
      <vt:variant>
        <vt:i4>0</vt:i4>
      </vt:variant>
      <vt:variant>
        <vt:i4>5</vt:i4>
      </vt:variant>
      <vt:variant>
        <vt:lpwstr>https://www.twc.texas.gov/sites/default/files/wf/policy-letter/wd/11-23-twc.pdf</vt:lpwstr>
      </vt:variant>
      <vt:variant>
        <vt:lpwstr/>
      </vt:variant>
      <vt:variant>
        <vt:i4>5046359</vt:i4>
      </vt:variant>
      <vt:variant>
        <vt:i4>42</vt:i4>
      </vt:variant>
      <vt:variant>
        <vt:i4>0</vt:i4>
      </vt:variant>
      <vt:variant>
        <vt:i4>5</vt:i4>
      </vt:variant>
      <vt:variant>
        <vt:lpwstr>https://www.twc.texas.gov/programs/child-care/data-reports-plans</vt:lpwstr>
      </vt:variant>
      <vt:variant>
        <vt:lpwstr/>
      </vt:variant>
      <vt:variant>
        <vt:i4>3080303</vt:i4>
      </vt:variant>
      <vt:variant>
        <vt:i4>39</vt:i4>
      </vt:variant>
      <vt:variant>
        <vt:i4>0</vt:i4>
      </vt:variant>
      <vt:variant>
        <vt:i4>5</vt:i4>
      </vt:variant>
      <vt:variant>
        <vt:lpwstr>https://www.twc.texas.gov/sites/default/files/wf/docs/ccq-strategic-planning-and-expenditures-guide-twc.pdf</vt:lpwstr>
      </vt:variant>
      <vt:variant>
        <vt:lpwstr/>
      </vt:variant>
      <vt:variant>
        <vt:i4>2556009</vt:i4>
      </vt:variant>
      <vt:variant>
        <vt:i4>36</vt:i4>
      </vt:variant>
      <vt:variant>
        <vt:i4>0</vt:i4>
      </vt:variant>
      <vt:variant>
        <vt:i4>5</vt:i4>
      </vt:variant>
      <vt:variant>
        <vt:lpwstr>https://www.twc.texas.gov/sites/default/files/wf/policy-letter/wd/16-24-twc.pdf</vt:lpwstr>
      </vt:variant>
      <vt:variant>
        <vt:lpwstr/>
      </vt:variant>
      <vt:variant>
        <vt:i4>6815795</vt:i4>
      </vt:variant>
      <vt:variant>
        <vt:i4>33</vt:i4>
      </vt:variant>
      <vt:variant>
        <vt:i4>0</vt:i4>
      </vt:variant>
      <vt:variant>
        <vt:i4>5</vt:i4>
      </vt:variant>
      <vt:variant>
        <vt:lpwstr>https://www.twc.texas.gov/sites/default/files/ccel/docs/child-care-workforce-strategic-plan.pdf</vt:lpwstr>
      </vt:variant>
      <vt:variant>
        <vt:lpwstr/>
      </vt:variant>
      <vt:variant>
        <vt:i4>2359405</vt:i4>
      </vt:variant>
      <vt:variant>
        <vt:i4>30</vt:i4>
      </vt:variant>
      <vt:variant>
        <vt:i4>0</vt:i4>
      </vt:variant>
      <vt:variant>
        <vt:i4>5</vt:i4>
      </vt:variant>
      <vt:variant>
        <vt:lpwstr>https://www.twc.texas.gov/sites/default/files/wf/policy-letter/wd/25-23-twc.pdf</vt:lpwstr>
      </vt:variant>
      <vt:variant>
        <vt:lpwstr/>
      </vt:variant>
      <vt:variant>
        <vt:i4>7340082</vt:i4>
      </vt:variant>
      <vt:variant>
        <vt:i4>27</vt:i4>
      </vt:variant>
      <vt:variant>
        <vt:i4>0</vt:i4>
      </vt:variant>
      <vt:variant>
        <vt:i4>5</vt:i4>
      </vt:variant>
      <vt:variant>
        <vt:lpwstr>https://www.twc.texas.gov/sites/default/files/2024-02/10-23-ch1-twc.pdf</vt:lpwstr>
      </vt:variant>
      <vt:variant>
        <vt:lpwstr/>
      </vt:variant>
      <vt:variant>
        <vt:i4>7340082</vt:i4>
      </vt:variant>
      <vt:variant>
        <vt:i4>24</vt:i4>
      </vt:variant>
      <vt:variant>
        <vt:i4>0</vt:i4>
      </vt:variant>
      <vt:variant>
        <vt:i4>5</vt:i4>
      </vt:variant>
      <vt:variant>
        <vt:lpwstr>https://www.twc.texas.gov/sites/default/files/2024-02/10-23-ch1-twc.pdf</vt:lpwstr>
      </vt:variant>
      <vt:variant>
        <vt:lpwstr/>
      </vt:variant>
      <vt:variant>
        <vt:i4>2752560</vt:i4>
      </vt:variant>
      <vt:variant>
        <vt:i4>21</vt:i4>
      </vt:variant>
      <vt:variant>
        <vt:i4>0</vt:i4>
      </vt:variant>
      <vt:variant>
        <vt:i4>5</vt:i4>
      </vt:variant>
      <vt:variant>
        <vt:lpwstr>https://cliengage.org/clirep/TECPDS/CLI_Coaching_Competencies.pdf</vt:lpwstr>
      </vt:variant>
      <vt:variant>
        <vt:lpwstr/>
      </vt:variant>
      <vt:variant>
        <vt:i4>5177427</vt:i4>
      </vt:variant>
      <vt:variant>
        <vt:i4>18</vt:i4>
      </vt:variant>
      <vt:variant>
        <vt:i4>0</vt:i4>
      </vt:variant>
      <vt:variant>
        <vt:i4>5</vt:i4>
      </vt:variant>
      <vt:variant>
        <vt:lpwstr>https://cliengage.org/clirep/TECPDS/CLI-Training-Competencies.pdf</vt:lpwstr>
      </vt:variant>
      <vt:variant>
        <vt:lpwstr/>
      </vt:variant>
      <vt:variant>
        <vt:i4>1179667</vt:i4>
      </vt:variant>
      <vt:variant>
        <vt:i4>15</vt:i4>
      </vt:variant>
      <vt:variant>
        <vt:i4>0</vt:i4>
      </vt:variant>
      <vt:variant>
        <vt:i4>5</vt:i4>
      </vt:variant>
      <vt:variant>
        <vt:lpwstr>https://cliengage.org/clirep/TECPDS/texascorecompetencies-pract-admin.pdf</vt:lpwstr>
      </vt:variant>
      <vt:variant>
        <vt:lpwstr/>
      </vt:variant>
      <vt:variant>
        <vt:i4>4325457</vt:i4>
      </vt:variant>
      <vt:variant>
        <vt:i4>12</vt:i4>
      </vt:variant>
      <vt:variant>
        <vt:i4>0</vt:i4>
      </vt:variant>
      <vt:variant>
        <vt:i4>5</vt:i4>
      </vt:variant>
      <vt:variant>
        <vt:lpwstr>https://public.tecpds.org/resources/texas-ece-career-pathway/</vt:lpwstr>
      </vt:variant>
      <vt:variant>
        <vt:lpwstr/>
      </vt:variant>
      <vt:variant>
        <vt:i4>4325457</vt:i4>
      </vt:variant>
      <vt:variant>
        <vt:i4>9</vt:i4>
      </vt:variant>
      <vt:variant>
        <vt:i4>0</vt:i4>
      </vt:variant>
      <vt:variant>
        <vt:i4>5</vt:i4>
      </vt:variant>
      <vt:variant>
        <vt:lpwstr>https://public.tecpds.org/resources/texas-ece-career-pathway/</vt:lpwstr>
      </vt:variant>
      <vt:variant>
        <vt:lpwstr/>
      </vt:variant>
      <vt:variant>
        <vt:i4>6488125</vt:i4>
      </vt:variant>
      <vt:variant>
        <vt:i4>6</vt:i4>
      </vt:variant>
      <vt:variant>
        <vt:i4>0</vt:i4>
      </vt:variant>
      <vt:variant>
        <vt:i4>5</vt:i4>
      </vt:variant>
      <vt:variant>
        <vt:lpwstr>https://www.twc.texas.gov/sites/default/files/ogc/mtg22/commission-meeting-materials-09.27.22-item10-dp-9th-tranche-crrsa-arpa-projects-twc.pdf</vt:lpwstr>
      </vt:variant>
      <vt:variant>
        <vt:lpwstr/>
      </vt:variant>
      <vt:variant>
        <vt:i4>6815795</vt:i4>
      </vt:variant>
      <vt:variant>
        <vt:i4>3</vt:i4>
      </vt:variant>
      <vt:variant>
        <vt:i4>0</vt:i4>
      </vt:variant>
      <vt:variant>
        <vt:i4>5</vt:i4>
      </vt:variant>
      <vt:variant>
        <vt:lpwstr>https://www.twc.texas.gov/sites/default/files/ccel/docs/child-care-workforce-strategic-plan.pdf</vt:lpwstr>
      </vt:variant>
      <vt:variant>
        <vt:lpwstr/>
      </vt:variant>
      <vt:variant>
        <vt:i4>5046362</vt:i4>
      </vt:variant>
      <vt:variant>
        <vt:i4>0</vt:i4>
      </vt:variant>
      <vt:variant>
        <vt:i4>0</vt:i4>
      </vt:variant>
      <vt:variant>
        <vt:i4>5</vt:i4>
      </vt:variant>
      <vt:variant>
        <vt:lpwstr>https://capitol.texas.gov/tlodocs/87R/billtext/pdf/HB00619F.pdf</vt:lpwstr>
      </vt:variant>
      <vt:variant>
        <vt:lpwstr>navpanes=0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Killian,Karen</dc:creator>
  <cp:keywords/>
  <dc:description/>
  <cp:lastModifiedBy>Tonche,Crystal</cp:lastModifiedBy>
  <cp:revision>2</cp:revision>
  <cp:lastPrinted>2024-11-13T22:47:00Z</cp:lastPrinted>
  <dcterms:created xsi:type="dcterms:W3CDTF">2026-03-05T18:01:00Z</dcterms:created>
  <dcterms:modified xsi:type="dcterms:W3CDTF">2026-03-05T18:01:00Z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0x010100E9EA837411ED864B94278B26830B74D5</vt:lpwstr>
  </property>
  <property fmtid="{D5CDD505-2E9C-101B-9397-08002B2CF9AE}" pid="3" name="MediaServiceImageTags">
    <vt:lpwstr/>
  </property>
</Properties>
</file>