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D1" w:rsidRDefault="00CC01C1" w:rsidP="00340F63">
      <w:pPr>
        <w:spacing w:after="0" w:line="240" w:lineRule="auto"/>
        <w:jc w:val="center"/>
        <w:rPr>
          <w:b/>
        </w:rPr>
      </w:pPr>
      <w:bookmarkStart w:id="0" w:name="_GoBack"/>
      <w:bookmarkEnd w:id="0"/>
      <w:r w:rsidRPr="00670086">
        <w:rPr>
          <w:b/>
        </w:rPr>
        <w:t>Statewide Initiatives for 2020</w:t>
      </w:r>
    </w:p>
    <w:p w:rsidR="00340F63" w:rsidRPr="00670086" w:rsidRDefault="00340F63" w:rsidP="00340F63">
      <w:pPr>
        <w:spacing w:after="0" w:line="240" w:lineRule="auto"/>
        <w:jc w:val="center"/>
        <w:rPr>
          <w:b/>
        </w:rPr>
      </w:pPr>
      <w:r>
        <w:rPr>
          <w:b/>
        </w:rPr>
        <w:t>Discussion Paper</w:t>
      </w:r>
    </w:p>
    <w:p w:rsidR="00340F63" w:rsidRDefault="00340F63">
      <w:pPr>
        <w:rPr>
          <w:b/>
        </w:rPr>
      </w:pPr>
    </w:p>
    <w:p w:rsidR="00CC01C1" w:rsidRPr="00CC01C1" w:rsidRDefault="00CC01C1">
      <w:pPr>
        <w:rPr>
          <w:b/>
        </w:rPr>
      </w:pPr>
      <w:r w:rsidRPr="00CC01C1">
        <w:rPr>
          <w:b/>
        </w:rPr>
        <w:t>Background</w:t>
      </w:r>
    </w:p>
    <w:p w:rsidR="00CC01C1" w:rsidRDefault="00CC01C1" w:rsidP="00CC01C1">
      <w:pPr>
        <w:spacing w:line="300" w:lineRule="auto"/>
        <w:contextualSpacing/>
        <w:rPr>
          <w:sz w:val="24"/>
          <w:szCs w:val="24"/>
        </w:rPr>
      </w:pPr>
      <w:r>
        <w:rPr>
          <w:bCs/>
          <w:sz w:val="24"/>
          <w:szCs w:val="24"/>
        </w:rPr>
        <w:t>A Statewide Initiative is a f</w:t>
      </w:r>
      <w:r w:rsidRPr="00C55D8D">
        <w:rPr>
          <w:bCs/>
          <w:sz w:val="24"/>
          <w:szCs w:val="24"/>
        </w:rPr>
        <w:t>unding request or mandate that result</w:t>
      </w:r>
      <w:r>
        <w:rPr>
          <w:bCs/>
          <w:sz w:val="24"/>
          <w:szCs w:val="24"/>
        </w:rPr>
        <w:t>s</w:t>
      </w:r>
      <w:r w:rsidRPr="00C55D8D">
        <w:rPr>
          <w:bCs/>
          <w:sz w:val="24"/>
          <w:szCs w:val="24"/>
        </w:rPr>
        <w:t xml:space="preserve"> in </w:t>
      </w:r>
      <w:r>
        <w:rPr>
          <w:bCs/>
          <w:sz w:val="24"/>
          <w:szCs w:val="24"/>
        </w:rPr>
        <w:t xml:space="preserve">a </w:t>
      </w:r>
      <w:r w:rsidRPr="00C55D8D">
        <w:rPr>
          <w:bCs/>
          <w:sz w:val="24"/>
          <w:szCs w:val="24"/>
        </w:rPr>
        <w:t>competitive Request for Application (RFA)</w:t>
      </w:r>
      <w:r>
        <w:rPr>
          <w:bCs/>
          <w:sz w:val="24"/>
          <w:szCs w:val="24"/>
        </w:rPr>
        <w:t>.</w:t>
      </w:r>
      <w:r>
        <w:rPr>
          <w:sz w:val="24"/>
          <w:szCs w:val="24"/>
        </w:rPr>
        <w:t xml:space="preserve"> The Commission approves ongoing statewide initiatives as part of the operating budget process annually. Once the Commission approves the initiatives, the RFA development process begins in earnest, and an RFA tracker is developed to manage the ongoing initiatives throughout the life of the process.</w:t>
      </w:r>
    </w:p>
    <w:p w:rsidR="00CC01C1" w:rsidRDefault="00CC01C1" w:rsidP="00CC01C1">
      <w:pPr>
        <w:spacing w:line="300" w:lineRule="auto"/>
        <w:contextualSpacing/>
        <w:rPr>
          <w:sz w:val="24"/>
          <w:szCs w:val="24"/>
        </w:rPr>
      </w:pPr>
    </w:p>
    <w:p w:rsidR="00CC01C1" w:rsidRPr="00CC01C1" w:rsidRDefault="00CC01C1" w:rsidP="00CC01C1">
      <w:pPr>
        <w:spacing w:line="300" w:lineRule="auto"/>
        <w:contextualSpacing/>
        <w:rPr>
          <w:b/>
          <w:sz w:val="24"/>
          <w:szCs w:val="24"/>
        </w:rPr>
      </w:pPr>
      <w:r w:rsidRPr="00CC01C1">
        <w:rPr>
          <w:b/>
          <w:sz w:val="24"/>
          <w:szCs w:val="24"/>
        </w:rPr>
        <w:t>Issue</w:t>
      </w:r>
    </w:p>
    <w:p w:rsidR="00CC01C1" w:rsidRDefault="00CC01C1" w:rsidP="00CC01C1">
      <w:pPr>
        <w:spacing w:line="300" w:lineRule="auto"/>
        <w:contextualSpacing/>
        <w:rPr>
          <w:sz w:val="24"/>
          <w:szCs w:val="24"/>
        </w:rPr>
      </w:pPr>
    </w:p>
    <w:p w:rsidR="00CC01C1" w:rsidRDefault="00CC01C1" w:rsidP="00CC01C1">
      <w:pPr>
        <w:spacing w:line="300" w:lineRule="auto"/>
        <w:contextualSpacing/>
        <w:rPr>
          <w:sz w:val="24"/>
          <w:szCs w:val="24"/>
        </w:rPr>
      </w:pPr>
      <w:r>
        <w:rPr>
          <w:sz w:val="24"/>
          <w:szCs w:val="24"/>
        </w:rPr>
        <w:t xml:space="preserve">Many of the statewide initiatives are ongoing, and interest </w:t>
      </w:r>
      <w:r w:rsidR="009D10B5">
        <w:rPr>
          <w:sz w:val="24"/>
          <w:szCs w:val="24"/>
        </w:rPr>
        <w:t>is monitored by reviewing the number of applications received in response to individual RFAs. Statewide initiatives may be pilot programs, or long-standing programs that have continued to see an increase in applicants.  Conversely, new initiatives tend to build interest in subsequent years.</w:t>
      </w:r>
    </w:p>
    <w:p w:rsidR="009D10B5" w:rsidRDefault="009D10B5" w:rsidP="00CC01C1">
      <w:pPr>
        <w:spacing w:line="300" w:lineRule="auto"/>
        <w:contextualSpacing/>
        <w:rPr>
          <w:sz w:val="24"/>
          <w:szCs w:val="24"/>
        </w:rPr>
      </w:pPr>
    </w:p>
    <w:p w:rsidR="009D10B5" w:rsidRDefault="009D10B5" w:rsidP="00CC01C1">
      <w:pPr>
        <w:spacing w:line="300" w:lineRule="auto"/>
        <w:contextualSpacing/>
        <w:rPr>
          <w:sz w:val="24"/>
          <w:szCs w:val="24"/>
        </w:rPr>
      </w:pPr>
      <w:r>
        <w:rPr>
          <w:sz w:val="24"/>
          <w:szCs w:val="24"/>
        </w:rPr>
        <w:t>Staff work hard to fund as many eligible, quality proposals as possible, and in some cases, there is more in</w:t>
      </w:r>
      <w:r w:rsidR="007818AE">
        <w:rPr>
          <w:sz w:val="24"/>
          <w:szCs w:val="24"/>
        </w:rPr>
        <w:t>terest and demand for funds than</w:t>
      </w:r>
      <w:r>
        <w:rPr>
          <w:sz w:val="24"/>
          <w:szCs w:val="24"/>
        </w:rPr>
        <w:t xml:space="preserve"> </w:t>
      </w:r>
      <w:r w:rsidR="007818AE">
        <w:rPr>
          <w:sz w:val="24"/>
          <w:szCs w:val="24"/>
        </w:rPr>
        <w:t>funds</w:t>
      </w:r>
      <w:r>
        <w:rPr>
          <w:sz w:val="24"/>
          <w:szCs w:val="24"/>
        </w:rPr>
        <w:t xml:space="preserve"> available.  In other cases, there are more funds obligated than demand for those funds.  To that end, staff have made recommendations for increases and decreases for individual initiatives for consideration by the Commission.</w:t>
      </w:r>
      <w:r w:rsidR="007818AE">
        <w:rPr>
          <w:sz w:val="24"/>
          <w:szCs w:val="24"/>
        </w:rPr>
        <w:t xml:space="preserve">  In addition, the Legislature has also made changes to some initiative amounts via rider, and those changes are reflected. </w:t>
      </w:r>
      <w:r>
        <w:rPr>
          <w:sz w:val="24"/>
          <w:szCs w:val="24"/>
        </w:rPr>
        <w:t>Please note that the funding recommendations do not exceed the amount available in the Commission reserve.</w:t>
      </w:r>
      <w:r w:rsidR="00670086">
        <w:rPr>
          <w:sz w:val="24"/>
          <w:szCs w:val="24"/>
        </w:rPr>
        <w:t xml:space="preserve"> </w:t>
      </w:r>
    </w:p>
    <w:p w:rsidR="007818AE" w:rsidRDefault="007818AE" w:rsidP="00CC01C1">
      <w:pPr>
        <w:spacing w:line="300" w:lineRule="auto"/>
        <w:contextualSpacing/>
        <w:rPr>
          <w:sz w:val="24"/>
          <w:szCs w:val="24"/>
        </w:rPr>
      </w:pPr>
    </w:p>
    <w:p w:rsidR="009D10B5" w:rsidRDefault="009D10B5" w:rsidP="00CC01C1">
      <w:pPr>
        <w:spacing w:line="300" w:lineRule="auto"/>
        <w:contextualSpacing/>
        <w:rPr>
          <w:b/>
          <w:sz w:val="24"/>
          <w:szCs w:val="24"/>
        </w:rPr>
      </w:pPr>
      <w:r w:rsidRPr="009D10B5">
        <w:rPr>
          <w:b/>
          <w:sz w:val="24"/>
          <w:szCs w:val="24"/>
        </w:rPr>
        <w:t>Decision Points</w:t>
      </w:r>
    </w:p>
    <w:p w:rsidR="009D10B5" w:rsidRDefault="009D10B5" w:rsidP="00CC01C1">
      <w:pPr>
        <w:spacing w:line="300" w:lineRule="auto"/>
        <w:contextualSpacing/>
        <w:rPr>
          <w:b/>
          <w:sz w:val="24"/>
          <w:szCs w:val="24"/>
        </w:rPr>
      </w:pPr>
    </w:p>
    <w:p w:rsidR="009D10B5" w:rsidRDefault="009D10B5" w:rsidP="00CC01C1">
      <w:pPr>
        <w:spacing w:line="300" w:lineRule="auto"/>
        <w:contextualSpacing/>
        <w:rPr>
          <w:sz w:val="24"/>
          <w:szCs w:val="24"/>
        </w:rPr>
      </w:pPr>
      <w:r>
        <w:rPr>
          <w:sz w:val="24"/>
          <w:szCs w:val="24"/>
        </w:rPr>
        <w:t>The following</w:t>
      </w:r>
      <w:r w:rsidR="00670086">
        <w:rPr>
          <w:sz w:val="24"/>
          <w:szCs w:val="24"/>
        </w:rPr>
        <w:t xml:space="preserve"> chart</w:t>
      </w:r>
      <w:r w:rsidR="007818AE">
        <w:rPr>
          <w:sz w:val="24"/>
          <w:szCs w:val="24"/>
        </w:rPr>
        <w:t>s</w:t>
      </w:r>
      <w:r w:rsidR="00670086">
        <w:rPr>
          <w:sz w:val="24"/>
          <w:szCs w:val="24"/>
        </w:rPr>
        <w:t xml:space="preserve"> reflects initiatives along with recommended </w:t>
      </w:r>
      <w:r>
        <w:rPr>
          <w:sz w:val="24"/>
          <w:szCs w:val="24"/>
        </w:rPr>
        <w:t>increase</w:t>
      </w:r>
      <w:r w:rsidR="00670086">
        <w:rPr>
          <w:sz w:val="24"/>
          <w:szCs w:val="24"/>
        </w:rPr>
        <w:t>s</w:t>
      </w:r>
      <w:r>
        <w:rPr>
          <w:sz w:val="24"/>
          <w:szCs w:val="24"/>
        </w:rPr>
        <w:t xml:space="preserve"> and decrease</w:t>
      </w:r>
      <w:r w:rsidR="00670086">
        <w:rPr>
          <w:sz w:val="24"/>
          <w:szCs w:val="24"/>
        </w:rPr>
        <w:t>s</w:t>
      </w:r>
      <w:r>
        <w:rPr>
          <w:sz w:val="24"/>
          <w:szCs w:val="24"/>
        </w:rPr>
        <w:t xml:space="preserve"> for d</w:t>
      </w:r>
      <w:r w:rsidR="00A35DAE">
        <w:rPr>
          <w:sz w:val="24"/>
          <w:szCs w:val="24"/>
        </w:rPr>
        <w:t>ecision an</w:t>
      </w:r>
      <w:r w:rsidR="00340F63">
        <w:rPr>
          <w:sz w:val="24"/>
          <w:szCs w:val="24"/>
        </w:rPr>
        <w:t>d approval by the Commissioners (items in green require approval):</w:t>
      </w:r>
    </w:p>
    <w:p w:rsidR="00713D3C" w:rsidRDefault="00713D3C">
      <w:r>
        <w:br w:type="page"/>
      </w:r>
    </w:p>
    <w:p w:rsidR="00340F63" w:rsidRDefault="00340F63" w:rsidP="00746D4F">
      <w:pPr>
        <w:sectPr w:rsidR="00340F63" w:rsidSect="00340F63">
          <w:footerReference w:type="default" r:id="rId7"/>
          <w:type w:val="continuous"/>
          <w:pgSz w:w="12240" w:h="15840"/>
          <w:pgMar w:top="1440" w:right="1440" w:bottom="1440" w:left="1440" w:header="720" w:footer="720" w:gutter="0"/>
          <w:lnNumType w:countBy="1" w:restart="newSection"/>
          <w:cols w:space="720"/>
          <w:docGrid w:linePitch="360"/>
        </w:sectPr>
      </w:pPr>
    </w:p>
    <w:p w:rsidR="002D7367" w:rsidRPr="002D7367" w:rsidRDefault="002D7367" w:rsidP="002D7367">
      <w:pPr>
        <w:pStyle w:val="Caption"/>
        <w:keepNext/>
        <w:rPr>
          <w:color w:val="FFFFFF" w:themeColor="background1"/>
        </w:rPr>
      </w:pPr>
      <w:r w:rsidRPr="002D7367">
        <w:rPr>
          <w:color w:val="FFFFFF" w:themeColor="background1"/>
        </w:rPr>
        <w:lastRenderedPageBreak/>
        <w:t xml:space="preserve">Table </w:t>
      </w:r>
      <w:r w:rsidRPr="002D7367">
        <w:rPr>
          <w:color w:val="FFFFFF" w:themeColor="background1"/>
        </w:rPr>
        <w:fldChar w:fldCharType="begin"/>
      </w:r>
      <w:r w:rsidRPr="002D7367">
        <w:rPr>
          <w:color w:val="FFFFFF" w:themeColor="background1"/>
        </w:rPr>
        <w:instrText xml:space="preserve"> SEQ Table \* ARABIC </w:instrText>
      </w:r>
      <w:r w:rsidRPr="002D7367">
        <w:rPr>
          <w:color w:val="FFFFFF" w:themeColor="background1"/>
        </w:rPr>
        <w:fldChar w:fldCharType="separate"/>
      </w:r>
      <w:r w:rsidR="007C6646">
        <w:rPr>
          <w:noProof/>
          <w:color w:val="FFFFFF" w:themeColor="background1"/>
        </w:rPr>
        <w:t>1</w:t>
      </w:r>
      <w:r w:rsidRPr="002D7367">
        <w:rPr>
          <w:color w:val="FFFFFF" w:themeColor="background1"/>
        </w:rPr>
        <w:fldChar w:fldCharType="end"/>
      </w:r>
      <w:r w:rsidRPr="002D7367">
        <w:rPr>
          <w:color w:val="FFFFFF" w:themeColor="background1"/>
        </w:rPr>
        <w:t xml:space="preserve"> AEL</w:t>
      </w:r>
    </w:p>
    <w:tbl>
      <w:tblPr>
        <w:tblW w:w="0" w:type="auto"/>
        <w:tblLook w:val="0000" w:firstRow="0" w:lastRow="0" w:firstColumn="0" w:lastColumn="0" w:noHBand="0" w:noVBand="0"/>
        <w:tblCaption w:val="AEL"/>
        <w:tblDescription w:val="AEL Track Numbers and Initiatives, Rationale, and Increase/Decrease Requested"/>
      </w:tblPr>
      <w:tblGrid>
        <w:gridCol w:w="2535"/>
        <w:gridCol w:w="4478"/>
        <w:gridCol w:w="2337"/>
      </w:tblGrid>
      <w:tr w:rsidR="00A9367B" w:rsidRPr="00713D3C" w:rsidTr="002D7367">
        <w:trPr>
          <w:cantSplit/>
          <w:trHeight w:val="530"/>
          <w:tblHeader/>
        </w:trPr>
        <w:tc>
          <w:tcPr>
            <w:tcW w:w="0" w:type="auto"/>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9367B" w:rsidRPr="00713D3C" w:rsidRDefault="00A9367B" w:rsidP="00A9367B">
            <w:pPr>
              <w:ind w:left="192"/>
              <w:jc w:val="center"/>
              <w:rPr>
                <w:b/>
                <w:sz w:val="28"/>
                <w:szCs w:val="28"/>
              </w:rPr>
            </w:pPr>
            <w:bookmarkStart w:id="1" w:name="Title_AEL"/>
            <w:bookmarkEnd w:id="1"/>
            <w:r w:rsidRPr="00713D3C">
              <w:rPr>
                <w:b/>
                <w:sz w:val="28"/>
                <w:szCs w:val="28"/>
              </w:rPr>
              <w:t>AEL</w:t>
            </w:r>
          </w:p>
        </w:tc>
      </w:tr>
      <w:tr w:rsidR="00024B13" w:rsidRPr="00713D3C" w:rsidTr="002D7367">
        <w:trPr>
          <w:cantSplit/>
          <w:trHeight w:val="530"/>
        </w:trPr>
        <w:tc>
          <w:tcPr>
            <w:tcW w:w="0" w:type="auto"/>
            <w:tcBorders>
              <w:top w:val="single" w:sz="4" w:space="0" w:color="auto"/>
              <w:left w:val="single" w:sz="4" w:space="0" w:color="auto"/>
              <w:bottom w:val="single" w:sz="4" w:space="0" w:color="auto"/>
              <w:right w:val="single" w:sz="4" w:space="0" w:color="auto"/>
            </w:tcBorders>
          </w:tcPr>
          <w:p w:rsidR="00826A2C" w:rsidRPr="00713D3C" w:rsidRDefault="00826A2C" w:rsidP="00826A2C">
            <w:pPr>
              <w:ind w:left="192"/>
              <w:rPr>
                <w:b/>
              </w:rPr>
            </w:pPr>
            <w:bookmarkStart w:id="2" w:name="_Hlk16452261"/>
            <w:r w:rsidRPr="00713D3C">
              <w:rPr>
                <w:b/>
              </w:rPr>
              <w:t>Track Number &amp; Initiative</w:t>
            </w:r>
          </w:p>
        </w:tc>
        <w:tc>
          <w:tcPr>
            <w:tcW w:w="0" w:type="auto"/>
            <w:tcBorders>
              <w:top w:val="single" w:sz="4" w:space="0" w:color="auto"/>
              <w:left w:val="single" w:sz="4" w:space="0" w:color="auto"/>
              <w:bottom w:val="single" w:sz="4" w:space="0" w:color="auto"/>
              <w:right w:val="single" w:sz="4" w:space="0" w:color="auto"/>
            </w:tcBorders>
          </w:tcPr>
          <w:p w:rsidR="00826A2C" w:rsidRPr="00713D3C" w:rsidRDefault="00826A2C" w:rsidP="00826A2C">
            <w:pPr>
              <w:ind w:left="192"/>
              <w:rPr>
                <w:b/>
              </w:rPr>
            </w:pPr>
            <w:r w:rsidRPr="00713D3C">
              <w:rPr>
                <w:b/>
              </w:rPr>
              <w:t>Rationale</w:t>
            </w:r>
          </w:p>
        </w:tc>
        <w:tc>
          <w:tcPr>
            <w:tcW w:w="0" w:type="auto"/>
            <w:tcBorders>
              <w:top w:val="single" w:sz="4" w:space="0" w:color="auto"/>
              <w:left w:val="single" w:sz="4" w:space="0" w:color="auto"/>
              <w:bottom w:val="single" w:sz="4" w:space="0" w:color="auto"/>
              <w:right w:val="single" w:sz="4" w:space="0" w:color="auto"/>
            </w:tcBorders>
          </w:tcPr>
          <w:p w:rsidR="00826A2C" w:rsidRPr="00713D3C" w:rsidRDefault="00826A2C" w:rsidP="00826A2C">
            <w:pPr>
              <w:ind w:left="192"/>
              <w:rPr>
                <w:b/>
              </w:rPr>
            </w:pPr>
            <w:r w:rsidRPr="00713D3C">
              <w:rPr>
                <w:b/>
              </w:rPr>
              <w:t>Increase/Decrease Requested</w:t>
            </w:r>
          </w:p>
        </w:tc>
      </w:tr>
      <w:bookmarkEnd w:id="2"/>
      <w:tr w:rsidR="00024B13" w:rsidRPr="00713D3C" w:rsidTr="002D7367">
        <w:trPr>
          <w:cantSplit/>
          <w:trHeight w:val="1070"/>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26A2C" w:rsidRPr="00713D3C" w:rsidRDefault="00826A2C" w:rsidP="00826A2C">
            <w:pPr>
              <w:ind w:left="192"/>
            </w:pPr>
            <w:r w:rsidRPr="00713D3C">
              <w:t>77001 Professional Development Center</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26A2C" w:rsidRPr="00713D3C" w:rsidRDefault="00826A2C" w:rsidP="00FC6659">
            <w:pPr>
              <w:ind w:left="192"/>
            </w:pPr>
            <w:r w:rsidRPr="00713D3C">
              <w:t>Adding $50,000 from 77012 Leadership Excellence Academy to support CASAS implementation</w:t>
            </w:r>
            <w:r w:rsidR="00FC6659" w:rsidRPr="00713D3C">
              <w:t xml:space="preserve"> training</w:t>
            </w:r>
            <w:r w:rsidR="009D54F3" w:rsidRPr="00713D3C">
              <w:t xml:space="preserve"> from $1,977,140 to $2,317,140</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26A2C" w:rsidRPr="00713D3C" w:rsidRDefault="00826A2C" w:rsidP="009D54F3">
            <w:pPr>
              <w:ind w:left="192"/>
            </w:pPr>
            <w:r w:rsidRPr="00713D3C">
              <w:t xml:space="preserve">Increase </w:t>
            </w:r>
            <w:r w:rsidR="009D54F3" w:rsidRPr="00713D3C">
              <w:t>- $340,000</w:t>
            </w:r>
          </w:p>
        </w:tc>
      </w:tr>
      <w:tr w:rsidR="00024B13" w:rsidRPr="00713D3C" w:rsidTr="002D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0" w:type="auto"/>
            <w:shd w:val="clear" w:color="auto" w:fill="EAF1DD" w:themeFill="accent3" w:themeFillTint="33"/>
          </w:tcPr>
          <w:p w:rsidR="00826A2C" w:rsidRPr="00713D3C" w:rsidRDefault="009D54F3" w:rsidP="009D54F3">
            <w:pPr>
              <w:ind w:left="192"/>
            </w:pPr>
            <w:r w:rsidRPr="00713D3C">
              <w:t>77002 Learning Management System</w:t>
            </w:r>
          </w:p>
        </w:tc>
        <w:tc>
          <w:tcPr>
            <w:tcW w:w="0" w:type="auto"/>
            <w:shd w:val="clear" w:color="auto" w:fill="EAF1DD" w:themeFill="accent3" w:themeFillTint="33"/>
          </w:tcPr>
          <w:p w:rsidR="009D54F3" w:rsidRPr="00713D3C" w:rsidRDefault="00FC6659" w:rsidP="009D54F3">
            <w:pPr>
              <w:ind w:left="192"/>
            </w:pPr>
            <w:r w:rsidRPr="00713D3C">
              <w:t>Requesting a</w:t>
            </w:r>
            <w:r w:rsidR="009D54F3" w:rsidRPr="00713D3C">
              <w:t>ctual cost of system</w:t>
            </w:r>
            <w:r w:rsidRPr="00713D3C">
              <w:t xml:space="preserve"> so reducing funds</w:t>
            </w:r>
            <w:r w:rsidR="009D54F3" w:rsidRPr="00713D3C">
              <w:t xml:space="preserve"> from $200,000 to $158,500</w:t>
            </w:r>
          </w:p>
          <w:p w:rsidR="00826A2C" w:rsidRPr="00713D3C" w:rsidRDefault="00826A2C" w:rsidP="000A544A">
            <w:pPr>
              <w:ind w:left="192"/>
            </w:pPr>
          </w:p>
        </w:tc>
        <w:tc>
          <w:tcPr>
            <w:tcW w:w="0" w:type="auto"/>
            <w:shd w:val="clear" w:color="auto" w:fill="EAF1DD" w:themeFill="accent3" w:themeFillTint="33"/>
          </w:tcPr>
          <w:p w:rsidR="00826A2C" w:rsidRPr="00713D3C" w:rsidRDefault="009D54F3" w:rsidP="000A544A">
            <w:pPr>
              <w:ind w:left="192"/>
            </w:pPr>
            <w:r w:rsidRPr="00713D3C">
              <w:t>Decrease - $41,500</w:t>
            </w:r>
          </w:p>
        </w:tc>
      </w:tr>
      <w:tr w:rsidR="00024B13" w:rsidRPr="00713D3C" w:rsidTr="002D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4"/>
        </w:trPr>
        <w:tc>
          <w:tcPr>
            <w:tcW w:w="0" w:type="auto"/>
          </w:tcPr>
          <w:p w:rsidR="00024B13" w:rsidRPr="00713D3C" w:rsidRDefault="00024B13" w:rsidP="000A544A">
            <w:pPr>
              <w:ind w:left="192"/>
            </w:pPr>
            <w:r w:rsidRPr="00713D3C">
              <w:t>77003 AEL Provider Professional Development Distribution</w:t>
            </w:r>
          </w:p>
        </w:tc>
        <w:tc>
          <w:tcPr>
            <w:tcW w:w="0" w:type="auto"/>
          </w:tcPr>
          <w:p w:rsidR="00024B13" w:rsidRPr="00713D3C" w:rsidRDefault="00024B13" w:rsidP="000A544A">
            <w:pPr>
              <w:ind w:left="192"/>
            </w:pPr>
            <w:r w:rsidRPr="00713D3C">
              <w:t>Propose to move the funding from state leadership funds to core grant administration for 2020</w:t>
            </w:r>
          </w:p>
        </w:tc>
        <w:tc>
          <w:tcPr>
            <w:tcW w:w="0" w:type="auto"/>
          </w:tcPr>
          <w:p w:rsidR="00024B13" w:rsidRPr="00713D3C" w:rsidRDefault="004F5444" w:rsidP="000A544A">
            <w:pPr>
              <w:ind w:left="192"/>
            </w:pPr>
            <w:r w:rsidRPr="00713D3C">
              <w:t>N/A</w:t>
            </w:r>
          </w:p>
        </w:tc>
      </w:tr>
      <w:tr w:rsidR="00024B13" w:rsidRPr="00713D3C" w:rsidTr="002D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4"/>
        </w:trPr>
        <w:tc>
          <w:tcPr>
            <w:tcW w:w="0" w:type="auto"/>
            <w:shd w:val="clear" w:color="auto" w:fill="EAF1DD" w:themeFill="accent3" w:themeFillTint="33"/>
          </w:tcPr>
          <w:p w:rsidR="000A544A" w:rsidRPr="00713D3C" w:rsidRDefault="000A544A" w:rsidP="000A544A">
            <w:pPr>
              <w:ind w:left="192"/>
            </w:pPr>
            <w:r w:rsidRPr="00713D3C">
              <w:t>7</w:t>
            </w:r>
            <w:r w:rsidR="009D54F3" w:rsidRPr="00713D3C">
              <w:t>7009 Distance Learning Mentoring Initiative</w:t>
            </w:r>
          </w:p>
        </w:tc>
        <w:tc>
          <w:tcPr>
            <w:tcW w:w="0" w:type="auto"/>
            <w:shd w:val="clear" w:color="auto" w:fill="EAF1DD" w:themeFill="accent3" w:themeFillTint="33"/>
          </w:tcPr>
          <w:p w:rsidR="000A544A" w:rsidRPr="00713D3C" w:rsidRDefault="009D54F3" w:rsidP="000A544A">
            <w:pPr>
              <w:ind w:left="192"/>
            </w:pPr>
            <w:r w:rsidRPr="00713D3C">
              <w:t>Zero out $500,000 in funding based on lack of need</w:t>
            </w:r>
            <w:r w:rsidR="00FC6659" w:rsidRPr="00713D3C">
              <w:t xml:space="preserve"> – recently funded two rounds</w:t>
            </w:r>
          </w:p>
        </w:tc>
        <w:tc>
          <w:tcPr>
            <w:tcW w:w="0" w:type="auto"/>
            <w:shd w:val="clear" w:color="auto" w:fill="EAF1DD" w:themeFill="accent3" w:themeFillTint="33"/>
          </w:tcPr>
          <w:p w:rsidR="000A544A" w:rsidRPr="00713D3C" w:rsidRDefault="009D54F3" w:rsidP="000A544A">
            <w:pPr>
              <w:ind w:left="192"/>
            </w:pPr>
            <w:r w:rsidRPr="00713D3C">
              <w:t>Decrease - $500,000</w:t>
            </w:r>
          </w:p>
        </w:tc>
      </w:tr>
      <w:tr w:rsidR="00024B13" w:rsidRPr="00713D3C" w:rsidTr="002D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2"/>
        </w:trPr>
        <w:tc>
          <w:tcPr>
            <w:tcW w:w="0" w:type="auto"/>
            <w:shd w:val="clear" w:color="auto" w:fill="EAF1DD" w:themeFill="accent3" w:themeFillTint="33"/>
          </w:tcPr>
          <w:p w:rsidR="000A544A" w:rsidRPr="00713D3C" w:rsidRDefault="00A310E3" w:rsidP="00877172">
            <w:pPr>
              <w:ind w:left="192"/>
            </w:pPr>
            <w:r w:rsidRPr="00713D3C">
              <w:t>77010 Assessment and Standards Project</w:t>
            </w:r>
          </w:p>
        </w:tc>
        <w:tc>
          <w:tcPr>
            <w:tcW w:w="0" w:type="auto"/>
            <w:shd w:val="clear" w:color="auto" w:fill="EAF1DD" w:themeFill="accent3" w:themeFillTint="33"/>
          </w:tcPr>
          <w:p w:rsidR="000A544A" w:rsidRPr="00713D3C" w:rsidRDefault="00877172" w:rsidP="00FC6659">
            <w:pPr>
              <w:ind w:left="192"/>
            </w:pPr>
            <w:r w:rsidRPr="00713D3C">
              <w:t>Zero out $215,0</w:t>
            </w:r>
            <w:r w:rsidR="00FC6659" w:rsidRPr="00713D3C">
              <w:t xml:space="preserve">00 in funding because </w:t>
            </w:r>
            <w:r w:rsidRPr="00713D3C">
              <w:t>initiative</w:t>
            </w:r>
            <w:r w:rsidR="00FC6659" w:rsidRPr="00713D3C">
              <w:t xml:space="preserve"> was completed</w:t>
            </w:r>
          </w:p>
        </w:tc>
        <w:tc>
          <w:tcPr>
            <w:tcW w:w="0" w:type="auto"/>
            <w:shd w:val="clear" w:color="auto" w:fill="EAF1DD" w:themeFill="accent3" w:themeFillTint="33"/>
          </w:tcPr>
          <w:p w:rsidR="000A544A" w:rsidRPr="00713D3C" w:rsidRDefault="00A310E3" w:rsidP="000A544A">
            <w:pPr>
              <w:ind w:left="192"/>
            </w:pPr>
            <w:r w:rsidRPr="00713D3C">
              <w:t>Decrease - $215,000</w:t>
            </w:r>
          </w:p>
        </w:tc>
      </w:tr>
      <w:tr w:rsidR="004F5444" w:rsidRPr="00713D3C" w:rsidTr="002D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0"/>
        </w:trPr>
        <w:tc>
          <w:tcPr>
            <w:tcW w:w="0" w:type="auto"/>
            <w:shd w:val="clear" w:color="auto" w:fill="EAF1DD" w:themeFill="accent3" w:themeFillTint="33"/>
          </w:tcPr>
          <w:p w:rsidR="004F5444" w:rsidRPr="00713D3C" w:rsidRDefault="004F5444" w:rsidP="00A310E3">
            <w:pPr>
              <w:ind w:left="192"/>
            </w:pPr>
            <w:r w:rsidRPr="00713D3C">
              <w:t>77012 Leadership Excellence Academy</w:t>
            </w:r>
          </w:p>
        </w:tc>
        <w:tc>
          <w:tcPr>
            <w:tcW w:w="0" w:type="auto"/>
            <w:shd w:val="clear" w:color="auto" w:fill="EAF1DD" w:themeFill="accent3" w:themeFillTint="33"/>
          </w:tcPr>
          <w:p w:rsidR="004F5444" w:rsidRPr="00713D3C" w:rsidRDefault="00EB4946" w:rsidP="00FC6659">
            <w:pPr>
              <w:ind w:left="192"/>
            </w:pPr>
            <w:r w:rsidRPr="00713D3C">
              <w:t>$50,000 in funds moved to 77001 in support of CASAS implementation</w:t>
            </w:r>
          </w:p>
        </w:tc>
        <w:tc>
          <w:tcPr>
            <w:tcW w:w="0" w:type="auto"/>
            <w:shd w:val="clear" w:color="auto" w:fill="EAF1DD" w:themeFill="accent3" w:themeFillTint="33"/>
          </w:tcPr>
          <w:p w:rsidR="004F5444" w:rsidRPr="00713D3C" w:rsidRDefault="00EB4946" w:rsidP="000A544A">
            <w:pPr>
              <w:ind w:left="192"/>
            </w:pPr>
            <w:r w:rsidRPr="00713D3C">
              <w:t>N/A</w:t>
            </w:r>
          </w:p>
        </w:tc>
      </w:tr>
      <w:tr w:rsidR="00024B13" w:rsidRPr="00713D3C" w:rsidTr="002D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0"/>
        </w:trPr>
        <w:tc>
          <w:tcPr>
            <w:tcW w:w="0" w:type="auto"/>
            <w:shd w:val="clear" w:color="auto" w:fill="EAF1DD" w:themeFill="accent3" w:themeFillTint="33"/>
          </w:tcPr>
          <w:p w:rsidR="000A544A" w:rsidRPr="00713D3C" w:rsidRDefault="00A310E3" w:rsidP="00A310E3">
            <w:pPr>
              <w:ind w:left="192"/>
            </w:pPr>
            <w:r w:rsidRPr="00713D3C">
              <w:t>77013 Career Pathway Expansion</w:t>
            </w:r>
          </w:p>
        </w:tc>
        <w:tc>
          <w:tcPr>
            <w:tcW w:w="0" w:type="auto"/>
            <w:shd w:val="clear" w:color="auto" w:fill="EAF1DD" w:themeFill="accent3" w:themeFillTint="33"/>
          </w:tcPr>
          <w:p w:rsidR="000A544A" w:rsidRPr="00713D3C" w:rsidRDefault="00A310E3" w:rsidP="00FC6659">
            <w:pPr>
              <w:ind w:left="192"/>
            </w:pPr>
            <w:r w:rsidRPr="00713D3C">
              <w:t>Recommending increase from $500,000 to $900,000</w:t>
            </w:r>
            <w:r w:rsidR="00FC6659" w:rsidRPr="00713D3C">
              <w:t xml:space="preserve"> for contract renewal</w:t>
            </w:r>
          </w:p>
        </w:tc>
        <w:tc>
          <w:tcPr>
            <w:tcW w:w="0" w:type="auto"/>
            <w:shd w:val="clear" w:color="auto" w:fill="EAF1DD" w:themeFill="accent3" w:themeFillTint="33"/>
          </w:tcPr>
          <w:p w:rsidR="000A544A" w:rsidRPr="00713D3C" w:rsidRDefault="00A310E3" w:rsidP="000A544A">
            <w:pPr>
              <w:ind w:left="192"/>
            </w:pPr>
            <w:r w:rsidRPr="00713D3C">
              <w:t>Increase - $400,000</w:t>
            </w:r>
          </w:p>
        </w:tc>
      </w:tr>
      <w:tr w:rsidR="00024B13" w:rsidRPr="00713D3C" w:rsidTr="002D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3"/>
        </w:trPr>
        <w:tc>
          <w:tcPr>
            <w:tcW w:w="0" w:type="auto"/>
            <w:shd w:val="clear" w:color="auto" w:fill="EAF1DD" w:themeFill="accent3" w:themeFillTint="33"/>
          </w:tcPr>
          <w:p w:rsidR="000A544A" w:rsidRPr="00713D3C" w:rsidRDefault="00A310E3" w:rsidP="00713D3C">
            <w:pPr>
              <w:ind w:left="192"/>
            </w:pPr>
            <w:r w:rsidRPr="00713D3C">
              <w:t>77016 Student Support Call Center</w:t>
            </w:r>
          </w:p>
        </w:tc>
        <w:tc>
          <w:tcPr>
            <w:tcW w:w="0" w:type="auto"/>
            <w:shd w:val="clear" w:color="auto" w:fill="EAF1DD" w:themeFill="accent3" w:themeFillTint="33"/>
          </w:tcPr>
          <w:p w:rsidR="000A544A" w:rsidRPr="00713D3C" w:rsidRDefault="00A310E3" w:rsidP="000A544A">
            <w:pPr>
              <w:ind w:left="192"/>
            </w:pPr>
            <w:r w:rsidRPr="00713D3C">
              <w:t>Need to approve an additional $260,000 for an RFP</w:t>
            </w:r>
          </w:p>
        </w:tc>
        <w:tc>
          <w:tcPr>
            <w:tcW w:w="0" w:type="auto"/>
            <w:shd w:val="clear" w:color="auto" w:fill="EAF1DD" w:themeFill="accent3" w:themeFillTint="33"/>
          </w:tcPr>
          <w:p w:rsidR="000A544A" w:rsidRPr="00713D3C" w:rsidRDefault="00A310E3" w:rsidP="000A544A">
            <w:pPr>
              <w:ind w:left="192"/>
            </w:pPr>
            <w:r w:rsidRPr="00713D3C">
              <w:t>Increase - $260,000</w:t>
            </w:r>
          </w:p>
        </w:tc>
      </w:tr>
      <w:tr w:rsidR="00024B13" w:rsidRPr="00713D3C" w:rsidTr="002D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2"/>
        </w:trPr>
        <w:tc>
          <w:tcPr>
            <w:tcW w:w="0" w:type="auto"/>
            <w:shd w:val="clear" w:color="auto" w:fill="EAF1DD" w:themeFill="accent3" w:themeFillTint="33"/>
          </w:tcPr>
          <w:p w:rsidR="000A544A" w:rsidRPr="00713D3C" w:rsidRDefault="00B54546" w:rsidP="000A544A">
            <w:pPr>
              <w:ind w:left="192"/>
            </w:pPr>
            <w:r w:rsidRPr="00713D3C">
              <w:t xml:space="preserve">79016 </w:t>
            </w:r>
            <w:r w:rsidR="00024B13" w:rsidRPr="00713D3C">
              <w:t>Accelerate Texas</w:t>
            </w:r>
          </w:p>
        </w:tc>
        <w:tc>
          <w:tcPr>
            <w:tcW w:w="0" w:type="auto"/>
            <w:shd w:val="clear" w:color="auto" w:fill="EAF1DD" w:themeFill="accent3" w:themeFillTint="33"/>
          </w:tcPr>
          <w:p w:rsidR="000A544A" w:rsidRPr="00713D3C" w:rsidRDefault="00FC6659" w:rsidP="000A544A">
            <w:pPr>
              <w:ind w:left="192"/>
            </w:pPr>
            <w:r w:rsidRPr="00713D3C">
              <w:t>Recommend reduction</w:t>
            </w:r>
            <w:r w:rsidR="00B54546" w:rsidRPr="00713D3C">
              <w:t xml:space="preserve"> from $2,800,000 to $2,000,000</w:t>
            </w:r>
            <w:r w:rsidRPr="00713D3C">
              <w:t xml:space="preserve"> because recently funded </w:t>
            </w:r>
            <w:r w:rsidR="00024B13" w:rsidRPr="00713D3C">
              <w:t>many</w:t>
            </w:r>
            <w:r w:rsidRPr="00713D3C">
              <w:t xml:space="preserve"> </w:t>
            </w:r>
            <w:r w:rsidR="00024B13" w:rsidRPr="00713D3C">
              <w:t>grants and interested in using funds towards new initiatives</w:t>
            </w:r>
          </w:p>
        </w:tc>
        <w:tc>
          <w:tcPr>
            <w:tcW w:w="0" w:type="auto"/>
            <w:shd w:val="clear" w:color="auto" w:fill="EAF1DD" w:themeFill="accent3" w:themeFillTint="33"/>
          </w:tcPr>
          <w:p w:rsidR="000A544A" w:rsidRPr="00713D3C" w:rsidRDefault="00FC6659" w:rsidP="000A544A">
            <w:pPr>
              <w:ind w:left="192"/>
            </w:pPr>
            <w:r w:rsidRPr="00713D3C">
              <w:t>Decrease - $800,000</w:t>
            </w:r>
          </w:p>
        </w:tc>
      </w:tr>
    </w:tbl>
    <w:p w:rsidR="00713D3C" w:rsidRDefault="00713D3C" w:rsidP="00746D4F"/>
    <w:p w:rsidR="002D7367" w:rsidRPr="002D7367" w:rsidRDefault="002D7367" w:rsidP="002D7367">
      <w:pPr>
        <w:pStyle w:val="Caption"/>
        <w:keepNext/>
        <w:rPr>
          <w:color w:val="FFFFFF" w:themeColor="background1"/>
        </w:rPr>
      </w:pPr>
      <w:r w:rsidRPr="002D7367">
        <w:rPr>
          <w:color w:val="FFFFFF" w:themeColor="background1"/>
        </w:rPr>
        <w:t xml:space="preserve">Table </w:t>
      </w:r>
      <w:r w:rsidRPr="002D7367">
        <w:rPr>
          <w:color w:val="FFFFFF" w:themeColor="background1"/>
        </w:rPr>
        <w:fldChar w:fldCharType="begin"/>
      </w:r>
      <w:r w:rsidRPr="002D7367">
        <w:rPr>
          <w:color w:val="FFFFFF" w:themeColor="background1"/>
        </w:rPr>
        <w:instrText xml:space="preserve"> SEQ Table \* ARABIC </w:instrText>
      </w:r>
      <w:r w:rsidRPr="002D7367">
        <w:rPr>
          <w:color w:val="FFFFFF" w:themeColor="background1"/>
        </w:rPr>
        <w:fldChar w:fldCharType="separate"/>
      </w:r>
      <w:r w:rsidR="007C6646">
        <w:rPr>
          <w:noProof/>
          <w:color w:val="FFFFFF" w:themeColor="background1"/>
        </w:rPr>
        <w:t>2</w:t>
      </w:r>
      <w:r w:rsidRPr="002D7367">
        <w:rPr>
          <w:color w:val="FFFFFF" w:themeColor="background1"/>
        </w:rPr>
        <w:fldChar w:fldCharType="end"/>
      </w:r>
      <w:r w:rsidRPr="002D7367">
        <w:rPr>
          <w:color w:val="FFFFFF" w:themeColor="background1"/>
        </w:rPr>
        <w:t xml:space="preserve"> Childcare</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hildcare"/>
        <w:tblDescription w:val="Childcare Track Numbers and Initiatives, Rationale, and Increase/Decrease Requested"/>
      </w:tblPr>
      <w:tblGrid>
        <w:gridCol w:w="2340"/>
        <w:gridCol w:w="4680"/>
        <w:gridCol w:w="2520"/>
      </w:tblGrid>
      <w:tr w:rsidR="00A9367B" w:rsidRPr="00713D3C" w:rsidTr="002D7367">
        <w:trPr>
          <w:cantSplit/>
          <w:trHeight w:val="434"/>
          <w:tblHeader/>
        </w:trPr>
        <w:tc>
          <w:tcPr>
            <w:tcW w:w="9540" w:type="dxa"/>
            <w:gridSpan w:val="3"/>
            <w:shd w:val="clear" w:color="auto" w:fill="E5DFEC" w:themeFill="accent4" w:themeFillTint="33"/>
          </w:tcPr>
          <w:p w:rsidR="00A9367B" w:rsidRPr="00713D3C" w:rsidRDefault="00A9367B" w:rsidP="00A9367B">
            <w:pPr>
              <w:jc w:val="center"/>
              <w:rPr>
                <w:b/>
                <w:sz w:val="28"/>
                <w:szCs w:val="28"/>
              </w:rPr>
            </w:pPr>
            <w:bookmarkStart w:id="3" w:name="Title_Childcare"/>
            <w:bookmarkEnd w:id="3"/>
            <w:r w:rsidRPr="00713D3C">
              <w:rPr>
                <w:b/>
                <w:sz w:val="28"/>
                <w:szCs w:val="28"/>
              </w:rPr>
              <w:t>Childcare</w:t>
            </w:r>
          </w:p>
        </w:tc>
      </w:tr>
      <w:tr w:rsidR="00024B13" w:rsidRPr="00713D3C" w:rsidTr="002D7367">
        <w:trPr>
          <w:cantSplit/>
          <w:trHeight w:val="434"/>
        </w:trPr>
        <w:tc>
          <w:tcPr>
            <w:tcW w:w="2340" w:type="dxa"/>
          </w:tcPr>
          <w:p w:rsidR="00024B13" w:rsidRPr="00713D3C" w:rsidRDefault="00024B13" w:rsidP="00024B13">
            <w:pPr>
              <w:rPr>
                <w:b/>
              </w:rPr>
            </w:pPr>
            <w:r w:rsidRPr="00713D3C">
              <w:rPr>
                <w:b/>
              </w:rPr>
              <w:t>Track Number &amp; Initiative</w:t>
            </w:r>
          </w:p>
        </w:tc>
        <w:tc>
          <w:tcPr>
            <w:tcW w:w="4680" w:type="dxa"/>
            <w:tcBorders>
              <w:top w:val="single" w:sz="4" w:space="0" w:color="auto"/>
              <w:left w:val="single" w:sz="4" w:space="0" w:color="auto"/>
              <w:bottom w:val="single" w:sz="4" w:space="0" w:color="auto"/>
              <w:right w:val="single" w:sz="4" w:space="0" w:color="auto"/>
            </w:tcBorders>
          </w:tcPr>
          <w:p w:rsidR="00024B13" w:rsidRPr="00713D3C" w:rsidRDefault="00024B13" w:rsidP="00024B13">
            <w:pPr>
              <w:ind w:left="192"/>
              <w:rPr>
                <w:b/>
              </w:rPr>
            </w:pPr>
            <w:r w:rsidRPr="00713D3C">
              <w:rPr>
                <w:b/>
              </w:rPr>
              <w:t>Rationale</w:t>
            </w:r>
          </w:p>
        </w:tc>
        <w:tc>
          <w:tcPr>
            <w:tcW w:w="2520" w:type="dxa"/>
            <w:tcBorders>
              <w:top w:val="single" w:sz="4" w:space="0" w:color="auto"/>
              <w:left w:val="single" w:sz="4" w:space="0" w:color="auto"/>
              <w:bottom w:val="single" w:sz="4" w:space="0" w:color="auto"/>
              <w:right w:val="single" w:sz="4" w:space="0" w:color="auto"/>
            </w:tcBorders>
          </w:tcPr>
          <w:p w:rsidR="00024B13" w:rsidRPr="00713D3C" w:rsidRDefault="00024B13" w:rsidP="00024B13">
            <w:pPr>
              <w:ind w:left="192"/>
              <w:rPr>
                <w:b/>
              </w:rPr>
            </w:pPr>
            <w:r w:rsidRPr="00713D3C">
              <w:rPr>
                <w:b/>
              </w:rPr>
              <w:t>Increase/Decrease Requested</w:t>
            </w:r>
          </w:p>
        </w:tc>
      </w:tr>
      <w:tr w:rsidR="00024B13" w:rsidRPr="00713D3C" w:rsidTr="002D7367">
        <w:trPr>
          <w:cantSplit/>
          <w:trHeight w:val="434"/>
        </w:trPr>
        <w:tc>
          <w:tcPr>
            <w:tcW w:w="2340" w:type="dxa"/>
            <w:shd w:val="clear" w:color="auto" w:fill="EAF1DD" w:themeFill="accent3" w:themeFillTint="33"/>
          </w:tcPr>
          <w:p w:rsidR="00024B13" w:rsidRPr="00713D3C" w:rsidRDefault="00024B13" w:rsidP="00024B13">
            <w:r w:rsidRPr="00713D3C">
              <w:t>76007 TRS Staff Support</w:t>
            </w:r>
          </w:p>
        </w:tc>
        <w:tc>
          <w:tcPr>
            <w:tcW w:w="4680" w:type="dxa"/>
            <w:shd w:val="clear" w:color="auto" w:fill="EAF1DD" w:themeFill="accent3" w:themeFillTint="33"/>
          </w:tcPr>
          <w:p w:rsidR="00024B13" w:rsidRPr="00713D3C" w:rsidRDefault="00024B13" w:rsidP="00024B13">
            <w:r w:rsidRPr="00713D3C">
              <w:t>Continue at higher level of funding $10,084,327 from $3,584,137</w:t>
            </w:r>
          </w:p>
          <w:p w:rsidR="00024B13" w:rsidRPr="00713D3C" w:rsidRDefault="00024B13" w:rsidP="00024B13">
            <w:pPr>
              <w:ind w:left="324"/>
            </w:pPr>
          </w:p>
        </w:tc>
        <w:tc>
          <w:tcPr>
            <w:tcW w:w="2520" w:type="dxa"/>
            <w:shd w:val="clear" w:color="auto" w:fill="EAF1DD" w:themeFill="accent3" w:themeFillTint="33"/>
          </w:tcPr>
          <w:p w:rsidR="00024B13" w:rsidRPr="00713D3C" w:rsidRDefault="00024B13" w:rsidP="00024B13">
            <w:r w:rsidRPr="00713D3C">
              <w:t>Increase - $6,500,190</w:t>
            </w:r>
          </w:p>
          <w:p w:rsidR="00024B13" w:rsidRPr="00713D3C" w:rsidRDefault="00024B13" w:rsidP="00024B13">
            <w:pPr>
              <w:ind w:left="324"/>
            </w:pPr>
          </w:p>
        </w:tc>
      </w:tr>
      <w:tr w:rsidR="00024B13" w:rsidRPr="00713D3C" w:rsidTr="002D7367">
        <w:trPr>
          <w:cantSplit/>
          <w:trHeight w:val="434"/>
        </w:trPr>
        <w:tc>
          <w:tcPr>
            <w:tcW w:w="2340" w:type="dxa"/>
          </w:tcPr>
          <w:p w:rsidR="00024B13" w:rsidRPr="00713D3C" w:rsidRDefault="00024B13" w:rsidP="00024B13">
            <w:r w:rsidRPr="00713D3C">
              <w:t>76013 Teacher Training Program CDA</w:t>
            </w:r>
          </w:p>
        </w:tc>
        <w:tc>
          <w:tcPr>
            <w:tcW w:w="4680" w:type="dxa"/>
          </w:tcPr>
          <w:p w:rsidR="00024B13" w:rsidRPr="00713D3C" w:rsidRDefault="00024B13" w:rsidP="00024B13">
            <w:r w:rsidRPr="00713D3C">
              <w:t>Rider increased from $500000 to $750000</w:t>
            </w:r>
          </w:p>
        </w:tc>
        <w:tc>
          <w:tcPr>
            <w:tcW w:w="2520" w:type="dxa"/>
          </w:tcPr>
          <w:p w:rsidR="00024B13" w:rsidRPr="00713D3C" w:rsidRDefault="009D5483" w:rsidP="00024B13">
            <w:r w:rsidRPr="00713D3C">
              <w:t>N/A</w:t>
            </w:r>
          </w:p>
        </w:tc>
      </w:tr>
      <w:tr w:rsidR="00024B13" w:rsidRPr="00713D3C" w:rsidTr="002D7367">
        <w:trPr>
          <w:cantSplit/>
          <w:trHeight w:val="434"/>
        </w:trPr>
        <w:tc>
          <w:tcPr>
            <w:tcW w:w="2340" w:type="dxa"/>
          </w:tcPr>
          <w:p w:rsidR="00024B13" w:rsidRPr="00713D3C" w:rsidRDefault="00024B13" w:rsidP="00024B13">
            <w:r w:rsidRPr="00713D3C">
              <w:t>76026 Workforce Registry</w:t>
            </w:r>
          </w:p>
        </w:tc>
        <w:tc>
          <w:tcPr>
            <w:tcW w:w="4680" w:type="dxa"/>
          </w:tcPr>
          <w:p w:rsidR="00024B13" w:rsidRPr="00713D3C" w:rsidRDefault="00024B13" w:rsidP="00024B13">
            <w:r w:rsidRPr="00713D3C">
              <w:t>$200,000 in carry forward funds</w:t>
            </w:r>
            <w:r w:rsidR="00D15935" w:rsidRPr="00713D3C">
              <w:t xml:space="preserve"> already approved by Commissioners</w:t>
            </w:r>
            <w:r w:rsidRPr="00713D3C">
              <w:t xml:space="preserve"> – no new funds needed </w:t>
            </w:r>
          </w:p>
        </w:tc>
        <w:tc>
          <w:tcPr>
            <w:tcW w:w="2520" w:type="dxa"/>
          </w:tcPr>
          <w:p w:rsidR="00024B13" w:rsidRPr="00713D3C" w:rsidRDefault="00024B13" w:rsidP="00024B13">
            <w:r w:rsidRPr="00713D3C">
              <w:t>N/A</w:t>
            </w:r>
          </w:p>
        </w:tc>
      </w:tr>
      <w:tr w:rsidR="00024B13" w:rsidRPr="00713D3C" w:rsidTr="002D7367">
        <w:trPr>
          <w:cantSplit/>
          <w:trHeight w:val="434"/>
        </w:trPr>
        <w:tc>
          <w:tcPr>
            <w:tcW w:w="2340" w:type="dxa"/>
            <w:shd w:val="clear" w:color="auto" w:fill="auto"/>
          </w:tcPr>
          <w:p w:rsidR="00024B13" w:rsidRPr="00713D3C" w:rsidRDefault="00024B13" w:rsidP="00024B13">
            <w:r w:rsidRPr="00713D3C">
              <w:t>76028 Direct Care Contingency Fund</w:t>
            </w:r>
          </w:p>
        </w:tc>
        <w:tc>
          <w:tcPr>
            <w:tcW w:w="4680" w:type="dxa"/>
            <w:shd w:val="clear" w:color="auto" w:fill="auto"/>
          </w:tcPr>
          <w:p w:rsidR="00024B13" w:rsidRPr="00713D3C" w:rsidRDefault="00A9367B" w:rsidP="00024B13">
            <w:r w:rsidRPr="00713D3C">
              <w:t>No longer needed</w:t>
            </w:r>
            <w:r w:rsidR="00EB4946" w:rsidRPr="00713D3C">
              <w:t xml:space="preserve"> as funds were assumed in allocation track</w:t>
            </w:r>
          </w:p>
        </w:tc>
        <w:tc>
          <w:tcPr>
            <w:tcW w:w="2520" w:type="dxa"/>
            <w:shd w:val="clear" w:color="auto" w:fill="auto"/>
          </w:tcPr>
          <w:p w:rsidR="00024B13" w:rsidRPr="00713D3C" w:rsidRDefault="00A9367B" w:rsidP="00024B13">
            <w:r w:rsidRPr="00713D3C">
              <w:t>Reduce - $15,000,000</w:t>
            </w:r>
          </w:p>
        </w:tc>
      </w:tr>
      <w:tr w:rsidR="00024B13" w:rsidRPr="00713D3C" w:rsidTr="002D7367">
        <w:trPr>
          <w:cantSplit/>
          <w:trHeight w:val="434"/>
        </w:trPr>
        <w:tc>
          <w:tcPr>
            <w:tcW w:w="2340" w:type="dxa"/>
            <w:shd w:val="clear" w:color="auto" w:fill="EAF1DD" w:themeFill="accent3" w:themeFillTint="33"/>
          </w:tcPr>
          <w:p w:rsidR="00024B13" w:rsidRPr="00713D3C" w:rsidRDefault="00024B13" w:rsidP="00024B13">
            <w:r w:rsidRPr="00713D3C">
              <w:t>76031 TEA Reading Initiative</w:t>
            </w:r>
          </w:p>
        </w:tc>
        <w:tc>
          <w:tcPr>
            <w:tcW w:w="4680" w:type="dxa"/>
            <w:shd w:val="clear" w:color="auto" w:fill="EAF1DD" w:themeFill="accent3" w:themeFillTint="33"/>
          </w:tcPr>
          <w:p w:rsidR="00024B13" w:rsidRPr="00713D3C" w:rsidRDefault="00024B13" w:rsidP="00024B13">
            <w:r w:rsidRPr="00713D3C">
              <w:t>$75,000 for FY20</w:t>
            </w:r>
            <w:r w:rsidR="00A9367B" w:rsidRPr="00713D3C">
              <w:t xml:space="preserve"> </w:t>
            </w:r>
            <w:r w:rsidRPr="00713D3C">
              <w:t>to s</w:t>
            </w:r>
            <w:r w:rsidR="00A9367B" w:rsidRPr="00713D3C">
              <w:t>upport TEA’s Reading Initiative</w:t>
            </w:r>
            <w:r w:rsidR="00FF1D45">
              <w:t xml:space="preserve"> (renewal)</w:t>
            </w:r>
          </w:p>
        </w:tc>
        <w:tc>
          <w:tcPr>
            <w:tcW w:w="2520" w:type="dxa"/>
            <w:shd w:val="clear" w:color="auto" w:fill="EAF1DD" w:themeFill="accent3" w:themeFillTint="33"/>
          </w:tcPr>
          <w:p w:rsidR="00024B13" w:rsidRPr="00713D3C" w:rsidRDefault="00A9367B" w:rsidP="00024B13">
            <w:r w:rsidRPr="00713D3C">
              <w:t>Increase - $75,000</w:t>
            </w:r>
          </w:p>
        </w:tc>
      </w:tr>
      <w:tr w:rsidR="00024B13" w:rsidRPr="00713D3C" w:rsidTr="002D7367">
        <w:trPr>
          <w:cantSplit/>
          <w:trHeight w:val="434"/>
        </w:trPr>
        <w:tc>
          <w:tcPr>
            <w:tcW w:w="2340" w:type="dxa"/>
          </w:tcPr>
          <w:p w:rsidR="00024B13" w:rsidRPr="00713D3C" w:rsidRDefault="00024B13" w:rsidP="00024B13">
            <w:r w:rsidRPr="00713D3C">
              <w:t>76032 Reg. Early Childhood (RECESS)</w:t>
            </w:r>
          </w:p>
        </w:tc>
        <w:tc>
          <w:tcPr>
            <w:tcW w:w="4680" w:type="dxa"/>
          </w:tcPr>
          <w:p w:rsidR="00024B13" w:rsidRPr="00713D3C" w:rsidRDefault="00024B13" w:rsidP="00024B13">
            <w:r w:rsidRPr="00713D3C">
              <w:t>$3.7</w:t>
            </w:r>
            <w:r w:rsidR="00DF3F28" w:rsidRPr="00713D3C">
              <w:t xml:space="preserve"> </w:t>
            </w:r>
            <w:r w:rsidRPr="00713D3C">
              <w:t xml:space="preserve">million per year </w:t>
            </w:r>
            <w:r w:rsidR="00E119F9" w:rsidRPr="00713D3C">
              <w:t xml:space="preserve">previously </w:t>
            </w:r>
            <w:r w:rsidRPr="00713D3C">
              <w:t>approved by Commission over 3 years totaling $10 mi</w:t>
            </w:r>
            <w:r w:rsidR="00DF3F28" w:rsidRPr="00713D3C">
              <w:t>llion</w:t>
            </w:r>
          </w:p>
        </w:tc>
        <w:tc>
          <w:tcPr>
            <w:tcW w:w="2520" w:type="dxa"/>
          </w:tcPr>
          <w:p w:rsidR="00024B13" w:rsidRPr="00713D3C" w:rsidRDefault="00E119F9" w:rsidP="00024B13">
            <w:r w:rsidRPr="00713D3C">
              <w:t>N/A</w:t>
            </w:r>
          </w:p>
        </w:tc>
      </w:tr>
      <w:tr w:rsidR="00A9367B" w:rsidRPr="00713D3C" w:rsidTr="002D7367">
        <w:trPr>
          <w:cantSplit/>
          <w:trHeight w:val="434"/>
        </w:trPr>
        <w:tc>
          <w:tcPr>
            <w:tcW w:w="2340" w:type="dxa"/>
          </w:tcPr>
          <w:p w:rsidR="00A9367B" w:rsidRPr="00713D3C" w:rsidRDefault="00A9367B" w:rsidP="00024B13">
            <w:r w:rsidRPr="00713D3C">
              <w:t>76039 Infant/Toddler Collaborative Grants</w:t>
            </w:r>
          </w:p>
        </w:tc>
        <w:tc>
          <w:tcPr>
            <w:tcW w:w="4680" w:type="dxa"/>
          </w:tcPr>
          <w:p w:rsidR="00A9367B" w:rsidRPr="00713D3C" w:rsidRDefault="006517B6" w:rsidP="00024B13">
            <w:r w:rsidRPr="00713D3C">
              <w:t>$3 million in f</w:t>
            </w:r>
            <w:r w:rsidR="00A9367B" w:rsidRPr="00713D3C">
              <w:t>unds being carried forward for the RFA currently underway</w:t>
            </w:r>
          </w:p>
        </w:tc>
        <w:tc>
          <w:tcPr>
            <w:tcW w:w="2520" w:type="dxa"/>
          </w:tcPr>
          <w:p w:rsidR="00A9367B" w:rsidRPr="00713D3C" w:rsidRDefault="00A9367B" w:rsidP="00024B13">
            <w:r w:rsidRPr="00713D3C">
              <w:t>N/A</w:t>
            </w:r>
          </w:p>
        </w:tc>
      </w:tr>
      <w:tr w:rsidR="00024B13" w:rsidRPr="00713D3C" w:rsidTr="002D7367">
        <w:trPr>
          <w:cantSplit/>
          <w:trHeight w:val="434"/>
        </w:trPr>
        <w:tc>
          <w:tcPr>
            <w:tcW w:w="2340" w:type="dxa"/>
            <w:shd w:val="clear" w:color="auto" w:fill="EAF1DD" w:themeFill="accent3" w:themeFillTint="33"/>
          </w:tcPr>
          <w:p w:rsidR="00024B13" w:rsidRPr="00713D3C" w:rsidRDefault="00024B13" w:rsidP="00024B13">
            <w:r w:rsidRPr="00713D3C">
              <w:t>76042 Market Rate Survey</w:t>
            </w:r>
          </w:p>
        </w:tc>
        <w:tc>
          <w:tcPr>
            <w:tcW w:w="4680" w:type="dxa"/>
            <w:shd w:val="clear" w:color="auto" w:fill="EAF1DD" w:themeFill="accent3" w:themeFillTint="33"/>
          </w:tcPr>
          <w:p w:rsidR="00024B13" w:rsidRPr="00713D3C" w:rsidRDefault="00EB4946" w:rsidP="00024B13">
            <w:r w:rsidRPr="00713D3C">
              <w:t xml:space="preserve">Award </w:t>
            </w:r>
            <w:r w:rsidR="00A9367B" w:rsidRPr="00713D3C">
              <w:t xml:space="preserve">includes </w:t>
            </w:r>
            <w:r w:rsidRPr="00713D3C">
              <w:t>an allowable contractual increase within award and increases f</w:t>
            </w:r>
            <w:r w:rsidR="00024B13" w:rsidRPr="00713D3C">
              <w:t>rom $364,000 to $382,200</w:t>
            </w:r>
          </w:p>
        </w:tc>
        <w:tc>
          <w:tcPr>
            <w:tcW w:w="2520" w:type="dxa"/>
            <w:shd w:val="clear" w:color="auto" w:fill="EAF1DD" w:themeFill="accent3" w:themeFillTint="33"/>
          </w:tcPr>
          <w:p w:rsidR="00024B13" w:rsidRPr="00713D3C" w:rsidRDefault="00A9367B" w:rsidP="00024B13">
            <w:r w:rsidRPr="00713D3C">
              <w:t>Increase - $18,200</w:t>
            </w:r>
          </w:p>
        </w:tc>
      </w:tr>
    </w:tbl>
    <w:p w:rsidR="00713D3C" w:rsidRDefault="00713D3C" w:rsidP="00746D4F"/>
    <w:p w:rsidR="00713D3C" w:rsidRDefault="00713D3C">
      <w:r>
        <w:br w:type="page"/>
      </w:r>
    </w:p>
    <w:p w:rsidR="002D7367" w:rsidRPr="002D7367" w:rsidRDefault="002D7367" w:rsidP="002D7367">
      <w:pPr>
        <w:pStyle w:val="Caption"/>
        <w:keepNext/>
        <w:rPr>
          <w:color w:val="FFFFFF" w:themeColor="background1"/>
        </w:rPr>
      </w:pPr>
      <w:r w:rsidRPr="002D7367">
        <w:rPr>
          <w:color w:val="FFFFFF" w:themeColor="background1"/>
        </w:rPr>
        <w:t xml:space="preserve">Table </w:t>
      </w:r>
      <w:r w:rsidRPr="002D7367">
        <w:rPr>
          <w:color w:val="FFFFFF" w:themeColor="background1"/>
        </w:rPr>
        <w:fldChar w:fldCharType="begin"/>
      </w:r>
      <w:r w:rsidRPr="002D7367">
        <w:rPr>
          <w:color w:val="FFFFFF" w:themeColor="background1"/>
        </w:rPr>
        <w:instrText xml:space="preserve"> SEQ Table \* ARABIC </w:instrText>
      </w:r>
      <w:r w:rsidRPr="002D7367">
        <w:rPr>
          <w:color w:val="FFFFFF" w:themeColor="background1"/>
        </w:rPr>
        <w:fldChar w:fldCharType="separate"/>
      </w:r>
      <w:r w:rsidR="007C6646">
        <w:rPr>
          <w:noProof/>
          <w:color w:val="FFFFFF" w:themeColor="background1"/>
        </w:rPr>
        <w:t>3</w:t>
      </w:r>
      <w:r w:rsidRPr="002D7367">
        <w:rPr>
          <w:color w:val="FFFFFF" w:themeColor="background1"/>
        </w:rPr>
        <w:fldChar w:fldCharType="end"/>
      </w:r>
      <w:r w:rsidRPr="002D7367">
        <w:rPr>
          <w:color w:val="FFFFFF" w:themeColor="background1"/>
        </w:rPr>
        <w:t xml:space="preserve"> TANF</w:t>
      </w:r>
    </w:p>
    <w:tbl>
      <w:tblPr>
        <w:tblW w:w="953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NF"/>
        <w:tblDescription w:val="TANF Track Numbers and Initiatives, Rationale, and Increase/Decrease Requested"/>
      </w:tblPr>
      <w:tblGrid>
        <w:gridCol w:w="2583"/>
        <w:gridCol w:w="3476"/>
        <w:gridCol w:w="3476"/>
      </w:tblGrid>
      <w:tr w:rsidR="00A9367B" w:rsidRPr="00713D3C" w:rsidTr="002D7367">
        <w:trPr>
          <w:cantSplit/>
          <w:trHeight w:val="485"/>
          <w:tblHeader/>
        </w:trPr>
        <w:tc>
          <w:tcPr>
            <w:tcW w:w="9535" w:type="dxa"/>
            <w:gridSpan w:val="3"/>
            <w:shd w:val="clear" w:color="auto" w:fill="E5DFEC" w:themeFill="accent4" w:themeFillTint="33"/>
          </w:tcPr>
          <w:p w:rsidR="00A9367B" w:rsidRPr="00713D3C" w:rsidRDefault="00A9367B" w:rsidP="00A9367B">
            <w:pPr>
              <w:jc w:val="center"/>
              <w:rPr>
                <w:b/>
                <w:sz w:val="28"/>
                <w:szCs w:val="28"/>
              </w:rPr>
            </w:pPr>
            <w:bookmarkStart w:id="4" w:name="Title_TANF"/>
            <w:bookmarkEnd w:id="4"/>
            <w:r w:rsidRPr="00713D3C">
              <w:rPr>
                <w:b/>
                <w:sz w:val="28"/>
                <w:szCs w:val="28"/>
              </w:rPr>
              <w:t>TANF</w:t>
            </w:r>
          </w:p>
        </w:tc>
      </w:tr>
      <w:tr w:rsidR="00BE395B" w:rsidRPr="00713D3C" w:rsidTr="002D7367">
        <w:trPr>
          <w:cantSplit/>
          <w:trHeight w:val="485"/>
        </w:trPr>
        <w:tc>
          <w:tcPr>
            <w:tcW w:w="2583" w:type="dxa"/>
            <w:tcBorders>
              <w:top w:val="single" w:sz="4" w:space="0" w:color="auto"/>
              <w:left w:val="single" w:sz="4" w:space="0" w:color="auto"/>
              <w:bottom w:val="single" w:sz="4" w:space="0" w:color="auto"/>
              <w:right w:val="single" w:sz="4" w:space="0" w:color="auto"/>
            </w:tcBorders>
          </w:tcPr>
          <w:p w:rsidR="00BE395B" w:rsidRPr="00713D3C" w:rsidRDefault="00BE395B" w:rsidP="00501B58">
            <w:pPr>
              <w:rPr>
                <w:b/>
              </w:rPr>
            </w:pPr>
            <w:bookmarkStart w:id="5" w:name="_Hlk16452463"/>
            <w:r w:rsidRPr="00713D3C">
              <w:rPr>
                <w:b/>
              </w:rPr>
              <w:t>Track Number &amp; Initiative</w:t>
            </w:r>
          </w:p>
        </w:tc>
        <w:tc>
          <w:tcPr>
            <w:tcW w:w="3476" w:type="dxa"/>
            <w:tcBorders>
              <w:top w:val="single" w:sz="4" w:space="0" w:color="auto"/>
              <w:left w:val="single" w:sz="4" w:space="0" w:color="auto"/>
              <w:bottom w:val="single" w:sz="4" w:space="0" w:color="auto"/>
              <w:right w:val="single" w:sz="4" w:space="0" w:color="auto"/>
            </w:tcBorders>
          </w:tcPr>
          <w:p w:rsidR="00BE395B" w:rsidRPr="00713D3C" w:rsidRDefault="00BE395B" w:rsidP="00BE395B">
            <w:pPr>
              <w:rPr>
                <w:b/>
              </w:rPr>
            </w:pPr>
            <w:r w:rsidRPr="00713D3C">
              <w:rPr>
                <w:b/>
              </w:rPr>
              <w:t>Rationale</w:t>
            </w:r>
          </w:p>
        </w:tc>
        <w:tc>
          <w:tcPr>
            <w:tcW w:w="3476" w:type="dxa"/>
            <w:tcBorders>
              <w:top w:val="single" w:sz="4" w:space="0" w:color="auto"/>
              <w:left w:val="single" w:sz="4" w:space="0" w:color="auto"/>
              <w:bottom w:val="single" w:sz="4" w:space="0" w:color="auto"/>
              <w:right w:val="single" w:sz="4" w:space="0" w:color="auto"/>
            </w:tcBorders>
          </w:tcPr>
          <w:p w:rsidR="00BE395B" w:rsidRPr="00713D3C" w:rsidRDefault="00BE395B" w:rsidP="00BE395B">
            <w:pPr>
              <w:rPr>
                <w:b/>
              </w:rPr>
            </w:pPr>
            <w:r w:rsidRPr="00713D3C">
              <w:rPr>
                <w:b/>
              </w:rPr>
              <w:t>Increase/Decrease Requested</w:t>
            </w:r>
          </w:p>
        </w:tc>
      </w:tr>
      <w:bookmarkEnd w:id="5"/>
      <w:tr w:rsidR="00A310E3" w:rsidRPr="00713D3C" w:rsidTr="002D7367">
        <w:trPr>
          <w:cantSplit/>
          <w:trHeight w:val="1313"/>
        </w:trPr>
        <w:tc>
          <w:tcPr>
            <w:tcW w:w="2583" w:type="dxa"/>
            <w:shd w:val="clear" w:color="auto" w:fill="EAF1DD" w:themeFill="accent3" w:themeFillTint="33"/>
          </w:tcPr>
          <w:p w:rsidR="00A310E3" w:rsidRPr="00713D3C" w:rsidRDefault="00BE395B" w:rsidP="00BE395B">
            <w:r w:rsidRPr="00713D3C">
              <w:t xml:space="preserve">75006 </w:t>
            </w:r>
            <w:r w:rsidR="004B21D9">
              <w:t>Foster Youth Workforce Transition Centers</w:t>
            </w:r>
          </w:p>
        </w:tc>
        <w:tc>
          <w:tcPr>
            <w:tcW w:w="3476" w:type="dxa"/>
            <w:shd w:val="clear" w:color="auto" w:fill="EAF1DD" w:themeFill="accent3" w:themeFillTint="33"/>
          </w:tcPr>
          <w:p w:rsidR="00BE395B" w:rsidRPr="00713D3C" w:rsidRDefault="00BE395B" w:rsidP="00BE395B">
            <w:r w:rsidRPr="00713D3C">
              <w:t xml:space="preserve">Increase to $3,000,000 from $2,850,000 to cover </w:t>
            </w:r>
            <w:r w:rsidR="00501B58" w:rsidRPr="00713D3C">
              <w:t xml:space="preserve">annual foster youth </w:t>
            </w:r>
            <w:r w:rsidRPr="00713D3C">
              <w:t>conference costs and one additional transition center in Harlingen</w:t>
            </w:r>
            <w:r w:rsidR="00501B58" w:rsidRPr="00713D3C">
              <w:t xml:space="preserve"> for $146,000</w:t>
            </w:r>
          </w:p>
          <w:p w:rsidR="00A310E3" w:rsidRPr="00713D3C" w:rsidRDefault="00A310E3"/>
        </w:tc>
        <w:tc>
          <w:tcPr>
            <w:tcW w:w="3476" w:type="dxa"/>
            <w:shd w:val="clear" w:color="auto" w:fill="EAF1DD" w:themeFill="accent3" w:themeFillTint="33"/>
          </w:tcPr>
          <w:p w:rsidR="00A310E3" w:rsidRPr="00713D3C" w:rsidRDefault="00501B58">
            <w:r w:rsidRPr="00713D3C">
              <w:t>Increase - $150,000</w:t>
            </w:r>
          </w:p>
        </w:tc>
      </w:tr>
      <w:tr w:rsidR="00501B58" w:rsidRPr="00713D3C" w:rsidTr="002D7367">
        <w:trPr>
          <w:cantSplit/>
          <w:trHeight w:val="1133"/>
        </w:trPr>
        <w:tc>
          <w:tcPr>
            <w:tcW w:w="2583" w:type="dxa"/>
            <w:shd w:val="clear" w:color="auto" w:fill="EAF1DD" w:themeFill="accent3" w:themeFillTint="33"/>
          </w:tcPr>
          <w:p w:rsidR="00501B58" w:rsidRPr="00713D3C" w:rsidRDefault="00501B58" w:rsidP="00BE395B">
            <w:r w:rsidRPr="00713D3C">
              <w:t>75016 Youth Robotics Initiative</w:t>
            </w:r>
          </w:p>
        </w:tc>
        <w:tc>
          <w:tcPr>
            <w:tcW w:w="3476" w:type="dxa"/>
            <w:shd w:val="clear" w:color="auto" w:fill="EAF1DD" w:themeFill="accent3" w:themeFillTint="33"/>
          </w:tcPr>
          <w:p w:rsidR="00501B58" w:rsidRPr="00713D3C" w:rsidRDefault="009E7344" w:rsidP="00BE395B">
            <w:r w:rsidRPr="00713D3C">
              <w:t>Recommend increase to $1,</w:t>
            </w:r>
            <w:r w:rsidR="00501B58" w:rsidRPr="00713D3C">
              <w:t>5</w:t>
            </w:r>
            <w:r w:rsidRPr="00713D3C">
              <w:t>0</w:t>
            </w:r>
            <w:r w:rsidR="00501B58" w:rsidRPr="00713D3C">
              <w:t>0,000 to award 2 grants based on increased interest to support additional robotics teams</w:t>
            </w:r>
          </w:p>
        </w:tc>
        <w:tc>
          <w:tcPr>
            <w:tcW w:w="3476" w:type="dxa"/>
            <w:shd w:val="clear" w:color="auto" w:fill="EAF1DD" w:themeFill="accent3" w:themeFillTint="33"/>
          </w:tcPr>
          <w:p w:rsidR="00501B58" w:rsidRPr="00713D3C" w:rsidRDefault="009E7344">
            <w:r w:rsidRPr="00713D3C">
              <w:t>Increase - $50</w:t>
            </w:r>
            <w:r w:rsidR="00501B58" w:rsidRPr="00713D3C">
              <w:t>0,000</w:t>
            </w:r>
          </w:p>
        </w:tc>
      </w:tr>
      <w:tr w:rsidR="00A310E3" w:rsidRPr="00713D3C" w:rsidTr="002D7367">
        <w:trPr>
          <w:cantSplit/>
          <w:trHeight w:val="1133"/>
        </w:trPr>
        <w:tc>
          <w:tcPr>
            <w:tcW w:w="2583" w:type="dxa"/>
            <w:shd w:val="clear" w:color="auto" w:fill="EAF1DD" w:themeFill="accent3" w:themeFillTint="33"/>
          </w:tcPr>
          <w:p w:rsidR="00A310E3" w:rsidRPr="00713D3C" w:rsidRDefault="00A310E3" w:rsidP="00BE395B">
            <w:r w:rsidRPr="00713D3C">
              <w:t xml:space="preserve">75024 </w:t>
            </w:r>
            <w:r w:rsidR="00501B58" w:rsidRPr="00713D3C">
              <w:t>Camp Code for Girls</w:t>
            </w:r>
          </w:p>
        </w:tc>
        <w:tc>
          <w:tcPr>
            <w:tcW w:w="3476" w:type="dxa"/>
            <w:shd w:val="clear" w:color="auto" w:fill="EAF1DD" w:themeFill="accent3" w:themeFillTint="33"/>
          </w:tcPr>
          <w:p w:rsidR="00BE395B" w:rsidRPr="00713D3C" w:rsidRDefault="00F95D61" w:rsidP="00BE395B">
            <w:r w:rsidRPr="00713D3C">
              <w:t>Recommend increase to Camp C</w:t>
            </w:r>
            <w:r w:rsidR="00BE395B" w:rsidRPr="00713D3C">
              <w:t>ode from $600,000 to $750,000</w:t>
            </w:r>
            <w:r w:rsidR="00501B58" w:rsidRPr="00713D3C">
              <w:t xml:space="preserve"> based on growing demand for grant awards</w:t>
            </w:r>
          </w:p>
          <w:p w:rsidR="00A310E3" w:rsidRPr="00713D3C" w:rsidRDefault="00A310E3"/>
        </w:tc>
        <w:tc>
          <w:tcPr>
            <w:tcW w:w="3476" w:type="dxa"/>
            <w:shd w:val="clear" w:color="auto" w:fill="EAF1DD" w:themeFill="accent3" w:themeFillTint="33"/>
          </w:tcPr>
          <w:p w:rsidR="00A310E3" w:rsidRPr="00713D3C" w:rsidRDefault="00501B58">
            <w:r w:rsidRPr="00713D3C">
              <w:t>Increase - $150,000</w:t>
            </w:r>
          </w:p>
        </w:tc>
      </w:tr>
      <w:tr w:rsidR="00501B58" w:rsidRPr="00713D3C" w:rsidTr="002D7367">
        <w:trPr>
          <w:cantSplit/>
          <w:trHeight w:val="1322"/>
        </w:trPr>
        <w:tc>
          <w:tcPr>
            <w:tcW w:w="2583" w:type="dxa"/>
          </w:tcPr>
          <w:p w:rsidR="00501B58" w:rsidRPr="00713D3C" w:rsidRDefault="00501B58" w:rsidP="00BE395B">
            <w:r w:rsidRPr="00713D3C">
              <w:t>75026 Workforce Career and Technical Education Specialist</w:t>
            </w:r>
            <w:r w:rsidR="000B0210" w:rsidRPr="00713D3C">
              <w:t xml:space="preserve"> Pilot</w:t>
            </w:r>
          </w:p>
        </w:tc>
        <w:tc>
          <w:tcPr>
            <w:tcW w:w="3476" w:type="dxa"/>
          </w:tcPr>
          <w:p w:rsidR="00501B58" w:rsidRPr="00713D3C" w:rsidRDefault="00501B58">
            <w:r w:rsidRPr="00713D3C">
              <w:t xml:space="preserve">Commission voted to fund additional applicants and this funding reflects that increase from $2,000,000 to $2,584,610 for year one with an additional $2,584,610 </w:t>
            </w:r>
            <w:r w:rsidR="009E7344" w:rsidRPr="00713D3C">
              <w:t xml:space="preserve">needed to fund </w:t>
            </w:r>
            <w:r w:rsidRPr="00713D3C">
              <w:t>year two</w:t>
            </w:r>
          </w:p>
        </w:tc>
        <w:tc>
          <w:tcPr>
            <w:tcW w:w="3476" w:type="dxa"/>
          </w:tcPr>
          <w:p w:rsidR="00501B58" w:rsidRPr="00713D3C" w:rsidRDefault="009E7344">
            <w:r w:rsidRPr="00713D3C">
              <w:t>Increase - $584,610</w:t>
            </w:r>
          </w:p>
        </w:tc>
      </w:tr>
      <w:tr w:rsidR="00A310E3" w:rsidRPr="00713D3C" w:rsidTr="002D7367">
        <w:trPr>
          <w:cantSplit/>
          <w:trHeight w:val="1322"/>
        </w:trPr>
        <w:tc>
          <w:tcPr>
            <w:tcW w:w="2583" w:type="dxa"/>
            <w:shd w:val="clear" w:color="auto" w:fill="EAF1DD" w:themeFill="accent3" w:themeFillTint="33"/>
          </w:tcPr>
          <w:p w:rsidR="00A310E3" w:rsidRPr="00713D3C" w:rsidRDefault="00501B58" w:rsidP="00BE395B">
            <w:r w:rsidRPr="00713D3C">
              <w:t>75027 Texas Internship Initiative</w:t>
            </w:r>
          </w:p>
        </w:tc>
        <w:tc>
          <w:tcPr>
            <w:tcW w:w="3476" w:type="dxa"/>
            <w:shd w:val="clear" w:color="auto" w:fill="EAF1DD" w:themeFill="accent3" w:themeFillTint="33"/>
          </w:tcPr>
          <w:p w:rsidR="00A310E3" w:rsidRPr="00713D3C" w:rsidRDefault="00BE395B">
            <w:r w:rsidRPr="00713D3C">
              <w:t>Recommending reduced funding from $1</w:t>
            </w:r>
            <w:r w:rsidR="009E7344" w:rsidRPr="00713D3C">
              <w:t>,</w:t>
            </w:r>
            <w:r w:rsidRPr="00713D3C">
              <w:t>000</w:t>
            </w:r>
            <w:r w:rsidR="009E7344" w:rsidRPr="00713D3C">
              <w:t>,</w:t>
            </w:r>
            <w:r w:rsidRPr="00713D3C">
              <w:t>000 to $600,000</w:t>
            </w:r>
            <w:r w:rsidR="00501B58" w:rsidRPr="00713D3C">
              <w:t xml:space="preserve"> based on current demand </w:t>
            </w:r>
          </w:p>
        </w:tc>
        <w:tc>
          <w:tcPr>
            <w:tcW w:w="3476" w:type="dxa"/>
            <w:shd w:val="clear" w:color="auto" w:fill="EAF1DD" w:themeFill="accent3" w:themeFillTint="33"/>
          </w:tcPr>
          <w:p w:rsidR="00A310E3" w:rsidRPr="00713D3C" w:rsidRDefault="00501B58">
            <w:r w:rsidRPr="00713D3C">
              <w:t>Decrease - $400,000</w:t>
            </w:r>
          </w:p>
        </w:tc>
      </w:tr>
    </w:tbl>
    <w:p w:rsidR="00713D3C" w:rsidRDefault="00713D3C" w:rsidP="00746D4F"/>
    <w:p w:rsidR="00713D3C" w:rsidRDefault="00713D3C">
      <w:r>
        <w:br w:type="page"/>
      </w:r>
    </w:p>
    <w:p w:rsidR="007C6646" w:rsidRPr="007C6646" w:rsidRDefault="007C6646" w:rsidP="007C6646">
      <w:pPr>
        <w:pStyle w:val="Caption"/>
        <w:keepNext/>
        <w:rPr>
          <w:color w:val="FFFFFF" w:themeColor="background1"/>
        </w:rPr>
      </w:pPr>
      <w:r w:rsidRPr="007C6646">
        <w:rPr>
          <w:color w:val="FFFFFF" w:themeColor="background1"/>
        </w:rPr>
        <w:t xml:space="preserve">Table </w:t>
      </w:r>
      <w:r w:rsidRPr="007C6646">
        <w:rPr>
          <w:color w:val="FFFFFF" w:themeColor="background1"/>
        </w:rPr>
        <w:fldChar w:fldCharType="begin"/>
      </w:r>
      <w:r w:rsidRPr="007C6646">
        <w:rPr>
          <w:color w:val="FFFFFF" w:themeColor="background1"/>
        </w:rPr>
        <w:instrText xml:space="preserve"> SEQ Table \* ARABIC </w:instrText>
      </w:r>
      <w:r w:rsidRPr="007C6646">
        <w:rPr>
          <w:color w:val="FFFFFF" w:themeColor="background1"/>
        </w:rPr>
        <w:fldChar w:fldCharType="separate"/>
      </w:r>
      <w:r w:rsidRPr="007C6646">
        <w:rPr>
          <w:noProof/>
          <w:color w:val="FFFFFF" w:themeColor="background1"/>
        </w:rPr>
        <w:t>4</w:t>
      </w:r>
      <w:r w:rsidRPr="007C6646">
        <w:rPr>
          <w:color w:val="FFFFFF" w:themeColor="background1"/>
        </w:rPr>
        <w:fldChar w:fldCharType="end"/>
      </w:r>
      <w:r w:rsidRPr="007C6646">
        <w:rPr>
          <w:color w:val="FFFFFF" w:themeColor="background1"/>
        </w:rPr>
        <w:t xml:space="preserve"> WIOA and Other</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WIOA and Other"/>
        <w:tblDescription w:val="WIOA and Other Track Numbers and Initiatives, Rationale, and Increase/Decrease Requested"/>
      </w:tblPr>
      <w:tblGrid>
        <w:gridCol w:w="2340"/>
        <w:gridCol w:w="3690"/>
        <w:gridCol w:w="3510"/>
      </w:tblGrid>
      <w:tr w:rsidR="009E7344" w:rsidRPr="00713D3C" w:rsidTr="007C6646">
        <w:trPr>
          <w:cantSplit/>
          <w:trHeight w:val="434"/>
          <w:tblHeader/>
        </w:trPr>
        <w:tc>
          <w:tcPr>
            <w:tcW w:w="954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E7344" w:rsidRPr="00713D3C" w:rsidRDefault="009E7344" w:rsidP="00944341">
            <w:pPr>
              <w:jc w:val="center"/>
              <w:rPr>
                <w:b/>
                <w:sz w:val="28"/>
                <w:szCs w:val="28"/>
              </w:rPr>
            </w:pPr>
            <w:bookmarkStart w:id="6" w:name="Title_WIOAandOther"/>
            <w:bookmarkEnd w:id="6"/>
            <w:r w:rsidRPr="00713D3C">
              <w:rPr>
                <w:b/>
                <w:sz w:val="28"/>
                <w:szCs w:val="28"/>
              </w:rPr>
              <w:t>WIOA &amp; Other</w:t>
            </w:r>
          </w:p>
        </w:tc>
      </w:tr>
      <w:tr w:rsidR="009E7344" w:rsidRPr="00713D3C" w:rsidTr="007C6646">
        <w:trPr>
          <w:cantSplit/>
          <w:trHeight w:val="434"/>
        </w:trPr>
        <w:tc>
          <w:tcPr>
            <w:tcW w:w="2340" w:type="dxa"/>
            <w:tcBorders>
              <w:top w:val="single" w:sz="4" w:space="0" w:color="auto"/>
              <w:left w:val="single" w:sz="4" w:space="0" w:color="auto"/>
              <w:bottom w:val="single" w:sz="4" w:space="0" w:color="auto"/>
              <w:right w:val="single" w:sz="4" w:space="0" w:color="auto"/>
            </w:tcBorders>
          </w:tcPr>
          <w:p w:rsidR="009E7344" w:rsidRPr="00713D3C" w:rsidRDefault="009E7344" w:rsidP="00944341">
            <w:pPr>
              <w:rPr>
                <w:b/>
              </w:rPr>
            </w:pPr>
            <w:r w:rsidRPr="00713D3C">
              <w:rPr>
                <w:b/>
              </w:rPr>
              <w:t>Track Number &amp; Initiative</w:t>
            </w:r>
          </w:p>
        </w:tc>
        <w:tc>
          <w:tcPr>
            <w:tcW w:w="3690" w:type="dxa"/>
            <w:tcBorders>
              <w:top w:val="single" w:sz="4" w:space="0" w:color="auto"/>
              <w:left w:val="single" w:sz="4" w:space="0" w:color="auto"/>
              <w:bottom w:val="single" w:sz="4" w:space="0" w:color="auto"/>
              <w:right w:val="single" w:sz="4" w:space="0" w:color="auto"/>
            </w:tcBorders>
          </w:tcPr>
          <w:p w:rsidR="009E7344" w:rsidRPr="00713D3C" w:rsidRDefault="009E7344" w:rsidP="00944341">
            <w:pPr>
              <w:rPr>
                <w:b/>
              </w:rPr>
            </w:pPr>
            <w:r w:rsidRPr="00713D3C">
              <w:rPr>
                <w:b/>
              </w:rPr>
              <w:t>Rationale</w:t>
            </w:r>
          </w:p>
        </w:tc>
        <w:tc>
          <w:tcPr>
            <w:tcW w:w="3510" w:type="dxa"/>
            <w:tcBorders>
              <w:top w:val="single" w:sz="4" w:space="0" w:color="auto"/>
              <w:left w:val="single" w:sz="4" w:space="0" w:color="auto"/>
              <w:bottom w:val="single" w:sz="4" w:space="0" w:color="auto"/>
              <w:right w:val="single" w:sz="4" w:space="0" w:color="auto"/>
            </w:tcBorders>
          </w:tcPr>
          <w:p w:rsidR="009E7344" w:rsidRPr="00713D3C" w:rsidRDefault="009E7344" w:rsidP="00944341">
            <w:pPr>
              <w:rPr>
                <w:b/>
              </w:rPr>
            </w:pPr>
            <w:r w:rsidRPr="00713D3C">
              <w:rPr>
                <w:b/>
              </w:rPr>
              <w:t>Increase/Decrease Requested</w:t>
            </w:r>
          </w:p>
        </w:tc>
      </w:tr>
      <w:tr w:rsidR="00AB755C" w:rsidRPr="00713D3C" w:rsidTr="007C6646">
        <w:trPr>
          <w:cantSplit/>
          <w:trHeight w:val="434"/>
        </w:trPr>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B755C" w:rsidRPr="00713D3C" w:rsidRDefault="00AB755C" w:rsidP="00944341">
            <w:r>
              <w:t>74005 Texas Science and Engineering Fair</w:t>
            </w:r>
          </w:p>
        </w:tc>
        <w:tc>
          <w:tcPr>
            <w:tcW w:w="36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B755C" w:rsidRPr="00713D3C" w:rsidRDefault="00AB755C" w:rsidP="00944341">
            <w:r>
              <w:t>Requested additional funding to support more robust fair at Texas A&amp;M</w:t>
            </w:r>
            <w:r w:rsidR="00582425">
              <w:t xml:space="preserve"> in 2020 </w:t>
            </w:r>
          </w:p>
        </w:tc>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B755C" w:rsidRPr="00713D3C" w:rsidRDefault="00AB755C" w:rsidP="00944341">
            <w:r>
              <w:t>Increase - $50,000</w:t>
            </w:r>
          </w:p>
        </w:tc>
      </w:tr>
      <w:tr w:rsidR="009E7344" w:rsidRPr="00713D3C" w:rsidTr="007C6646">
        <w:trPr>
          <w:cantSplit/>
          <w:trHeight w:val="434"/>
        </w:trPr>
        <w:tc>
          <w:tcPr>
            <w:tcW w:w="2340" w:type="dxa"/>
            <w:tcBorders>
              <w:top w:val="single" w:sz="4" w:space="0" w:color="auto"/>
              <w:left w:val="single" w:sz="4" w:space="0" w:color="auto"/>
              <w:bottom w:val="single" w:sz="4" w:space="0" w:color="auto"/>
              <w:right w:val="single" w:sz="4" w:space="0" w:color="auto"/>
            </w:tcBorders>
          </w:tcPr>
          <w:p w:rsidR="009E7344" w:rsidRPr="00713D3C" w:rsidRDefault="009E7344" w:rsidP="00944341">
            <w:r w:rsidRPr="00713D3C">
              <w:t>74017 Veterans Network</w:t>
            </w:r>
          </w:p>
        </w:tc>
        <w:tc>
          <w:tcPr>
            <w:tcW w:w="3690" w:type="dxa"/>
            <w:tcBorders>
              <w:top w:val="single" w:sz="4" w:space="0" w:color="auto"/>
              <w:left w:val="single" w:sz="4" w:space="0" w:color="auto"/>
              <w:bottom w:val="single" w:sz="4" w:space="0" w:color="auto"/>
              <w:right w:val="single" w:sz="4" w:space="0" w:color="auto"/>
            </w:tcBorders>
          </w:tcPr>
          <w:p w:rsidR="009E7344" w:rsidRPr="00713D3C" w:rsidRDefault="009E7344" w:rsidP="00944341">
            <w:r w:rsidRPr="00713D3C">
              <w:t>Commission approved new statewide initiative in 2019 and RFA is underway</w:t>
            </w:r>
          </w:p>
        </w:tc>
        <w:tc>
          <w:tcPr>
            <w:tcW w:w="3510" w:type="dxa"/>
            <w:tcBorders>
              <w:top w:val="single" w:sz="4" w:space="0" w:color="auto"/>
              <w:left w:val="single" w:sz="4" w:space="0" w:color="auto"/>
              <w:bottom w:val="single" w:sz="4" w:space="0" w:color="auto"/>
              <w:right w:val="single" w:sz="4" w:space="0" w:color="auto"/>
            </w:tcBorders>
          </w:tcPr>
          <w:p w:rsidR="009E7344" w:rsidRPr="00713D3C" w:rsidRDefault="00D83435" w:rsidP="00944341">
            <w:r w:rsidRPr="00713D3C">
              <w:t>N/A</w:t>
            </w:r>
          </w:p>
        </w:tc>
      </w:tr>
      <w:tr w:rsidR="009E7344" w:rsidRPr="00713D3C" w:rsidTr="007C6646">
        <w:trPr>
          <w:cantSplit/>
          <w:trHeight w:val="434"/>
        </w:trPr>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7344" w:rsidRPr="00713D3C" w:rsidRDefault="009E7344" w:rsidP="00944341">
            <w:r w:rsidRPr="00713D3C">
              <w:t>74034 College Credit for Heroes</w:t>
            </w:r>
          </w:p>
        </w:tc>
        <w:tc>
          <w:tcPr>
            <w:tcW w:w="36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7344" w:rsidRPr="00713D3C" w:rsidRDefault="00EB4946" w:rsidP="00944341">
            <w:r w:rsidRPr="00713D3C">
              <w:t>Total initiative approved at $1,400,0000 and $1,000,000 needed for grants and $300,000 moved to 74060 for portal development</w:t>
            </w:r>
          </w:p>
        </w:tc>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7344" w:rsidRPr="00713D3C" w:rsidRDefault="00EB4946" w:rsidP="00944341">
            <w:r w:rsidRPr="00713D3C">
              <w:t>Decrease - $4</w:t>
            </w:r>
            <w:r w:rsidR="00E119F9" w:rsidRPr="00713D3C">
              <w:t xml:space="preserve">00,000 </w:t>
            </w:r>
          </w:p>
        </w:tc>
      </w:tr>
      <w:tr w:rsidR="009E7344" w:rsidRPr="00713D3C" w:rsidTr="007C6646">
        <w:trPr>
          <w:cantSplit/>
          <w:trHeight w:val="434"/>
        </w:trPr>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7344" w:rsidRPr="00713D3C" w:rsidRDefault="009E7344" w:rsidP="00944341">
            <w:r w:rsidRPr="00713D3C">
              <w:t>74058 Building Construction Trades</w:t>
            </w:r>
          </w:p>
        </w:tc>
        <w:tc>
          <w:tcPr>
            <w:tcW w:w="36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7344" w:rsidRPr="00713D3C" w:rsidRDefault="009E7344" w:rsidP="00944341">
            <w:r w:rsidRPr="00713D3C">
              <w:t>Recommend increase to grant award to $1,800,000 from $830,000 based on current demand</w:t>
            </w:r>
            <w:r w:rsidR="00D83435" w:rsidRPr="00713D3C">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7344" w:rsidRPr="00713D3C" w:rsidRDefault="009E7344" w:rsidP="00944341">
            <w:r w:rsidRPr="00713D3C">
              <w:t>Increase - $970,000</w:t>
            </w:r>
          </w:p>
        </w:tc>
      </w:tr>
      <w:tr w:rsidR="00EB4946" w:rsidRPr="00713D3C" w:rsidTr="007C6646">
        <w:trPr>
          <w:cantSplit/>
          <w:trHeight w:val="434"/>
        </w:trPr>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B4946" w:rsidRPr="00713D3C" w:rsidRDefault="00EB4946" w:rsidP="00944341">
            <w:r w:rsidRPr="00713D3C">
              <w:t>74060 College Credit for Heroes Portal</w:t>
            </w:r>
          </w:p>
        </w:tc>
        <w:tc>
          <w:tcPr>
            <w:tcW w:w="36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B4946" w:rsidRPr="00713D3C" w:rsidRDefault="00EB4946" w:rsidP="00944341">
            <w:r w:rsidRPr="00713D3C">
              <w:t>$300,000 in funding moved from 74034</w:t>
            </w:r>
          </w:p>
        </w:tc>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B4946" w:rsidRPr="00713D3C" w:rsidRDefault="00C83383" w:rsidP="00944341">
            <w:r w:rsidRPr="00713D3C">
              <w:t>N/A</w:t>
            </w:r>
          </w:p>
        </w:tc>
      </w:tr>
      <w:tr w:rsidR="009E7344" w:rsidRPr="00713D3C" w:rsidTr="007C6646">
        <w:trPr>
          <w:cantSplit/>
          <w:trHeight w:val="434"/>
        </w:trPr>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7344" w:rsidRPr="00713D3C" w:rsidRDefault="009E7344" w:rsidP="00944341">
            <w:r w:rsidRPr="00713D3C">
              <w:t>79RWY Red, White and You</w:t>
            </w:r>
          </w:p>
        </w:tc>
        <w:tc>
          <w:tcPr>
            <w:tcW w:w="36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7344" w:rsidRPr="00713D3C" w:rsidRDefault="009E7344" w:rsidP="00944341">
            <w:r w:rsidRPr="00713D3C">
              <w:t>Increase funding to $450,000 from $</w:t>
            </w:r>
            <w:r w:rsidR="00D83435" w:rsidRPr="00713D3C">
              <w:t>400,000</w:t>
            </w:r>
            <w:r w:rsidRPr="00713D3C">
              <w:t xml:space="preserve"> based on increasing demand and based on requests from Boards</w:t>
            </w:r>
          </w:p>
        </w:tc>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7344" w:rsidRPr="00713D3C" w:rsidRDefault="00D83435" w:rsidP="00944341">
            <w:r w:rsidRPr="00713D3C">
              <w:t>Increase - $</w:t>
            </w:r>
            <w:r w:rsidR="009E7344" w:rsidRPr="00713D3C">
              <w:t>50,000</w:t>
            </w:r>
          </w:p>
        </w:tc>
      </w:tr>
      <w:tr w:rsidR="001C7C50" w:rsidRPr="00713D3C" w:rsidTr="007C6646">
        <w:trPr>
          <w:cantSplit/>
          <w:trHeight w:val="434"/>
        </w:trPr>
        <w:tc>
          <w:tcPr>
            <w:tcW w:w="2340" w:type="dxa"/>
            <w:tcBorders>
              <w:top w:val="single" w:sz="4" w:space="0" w:color="auto"/>
              <w:left w:val="single" w:sz="4" w:space="0" w:color="auto"/>
              <w:bottom w:val="single" w:sz="4" w:space="0" w:color="auto"/>
              <w:right w:val="single" w:sz="4" w:space="0" w:color="auto"/>
            </w:tcBorders>
          </w:tcPr>
          <w:p w:rsidR="001C7C50" w:rsidRPr="00713D3C" w:rsidRDefault="001C7C50" w:rsidP="00944341">
            <w:r w:rsidRPr="00713D3C">
              <w:t>20043 Jobs &amp; Education for Texans (JET)</w:t>
            </w:r>
          </w:p>
        </w:tc>
        <w:tc>
          <w:tcPr>
            <w:tcW w:w="3690" w:type="dxa"/>
            <w:tcBorders>
              <w:top w:val="single" w:sz="4" w:space="0" w:color="auto"/>
              <w:left w:val="single" w:sz="4" w:space="0" w:color="auto"/>
              <w:bottom w:val="single" w:sz="4" w:space="0" w:color="auto"/>
              <w:right w:val="single" w:sz="4" w:space="0" w:color="auto"/>
            </w:tcBorders>
          </w:tcPr>
          <w:p w:rsidR="001C7C50" w:rsidRPr="00713D3C" w:rsidRDefault="001C7C50" w:rsidP="00944341">
            <w:r w:rsidRPr="00713D3C">
              <w:t>Increase to $8,000,000 by Legislature - $4,000,000 for Institutions of Higher Education and $4,000,000 for Independent School Districts</w:t>
            </w:r>
          </w:p>
        </w:tc>
        <w:tc>
          <w:tcPr>
            <w:tcW w:w="3510" w:type="dxa"/>
            <w:tcBorders>
              <w:top w:val="single" w:sz="4" w:space="0" w:color="auto"/>
              <w:left w:val="single" w:sz="4" w:space="0" w:color="auto"/>
              <w:bottom w:val="single" w:sz="4" w:space="0" w:color="auto"/>
              <w:right w:val="single" w:sz="4" w:space="0" w:color="auto"/>
            </w:tcBorders>
          </w:tcPr>
          <w:p w:rsidR="001C7C50" w:rsidRPr="00713D3C" w:rsidRDefault="00D83435" w:rsidP="00944341">
            <w:r w:rsidRPr="00713D3C">
              <w:t>N/A</w:t>
            </w:r>
          </w:p>
        </w:tc>
      </w:tr>
      <w:tr w:rsidR="001C7C50" w:rsidRPr="00713D3C" w:rsidTr="007C6646">
        <w:trPr>
          <w:cantSplit/>
          <w:trHeight w:val="434"/>
        </w:trPr>
        <w:tc>
          <w:tcPr>
            <w:tcW w:w="2340" w:type="dxa"/>
            <w:tcBorders>
              <w:top w:val="single" w:sz="4" w:space="0" w:color="auto"/>
              <w:left w:val="single" w:sz="4" w:space="0" w:color="auto"/>
              <w:bottom w:val="single" w:sz="4" w:space="0" w:color="auto"/>
              <w:right w:val="single" w:sz="4" w:space="0" w:color="auto"/>
            </w:tcBorders>
          </w:tcPr>
          <w:p w:rsidR="001C7C50" w:rsidRPr="00713D3C" w:rsidRDefault="001C7C50" w:rsidP="00944341">
            <w:r w:rsidRPr="00713D3C">
              <w:t>Board Awards</w:t>
            </w:r>
          </w:p>
        </w:tc>
        <w:tc>
          <w:tcPr>
            <w:tcW w:w="3690" w:type="dxa"/>
            <w:tcBorders>
              <w:top w:val="single" w:sz="4" w:space="0" w:color="auto"/>
              <w:left w:val="single" w:sz="4" w:space="0" w:color="auto"/>
              <w:bottom w:val="single" w:sz="4" w:space="0" w:color="auto"/>
              <w:right w:val="single" w:sz="4" w:space="0" w:color="auto"/>
            </w:tcBorders>
          </w:tcPr>
          <w:p w:rsidR="001C7C50" w:rsidRPr="00713D3C" w:rsidRDefault="00B4145F" w:rsidP="00944341">
            <w:r w:rsidRPr="00713D3C">
              <w:t>Commission approved the removal of</w:t>
            </w:r>
            <w:r w:rsidR="001C7C50" w:rsidRPr="00713D3C">
              <w:t xml:space="preserve"> 4 awards including WIA Adult/Dislocated Worker, WIA Youth Award, TANF Award, and CCI/CCQ Conference Awards and add two new awards including Apprenticeship Expansion Award and WIOA Career Pathways</w:t>
            </w:r>
          </w:p>
        </w:tc>
        <w:tc>
          <w:tcPr>
            <w:tcW w:w="3510" w:type="dxa"/>
            <w:tcBorders>
              <w:top w:val="single" w:sz="4" w:space="0" w:color="auto"/>
              <w:left w:val="single" w:sz="4" w:space="0" w:color="auto"/>
              <w:bottom w:val="single" w:sz="4" w:space="0" w:color="auto"/>
              <w:right w:val="single" w:sz="4" w:space="0" w:color="auto"/>
            </w:tcBorders>
          </w:tcPr>
          <w:p w:rsidR="001C7C50" w:rsidRPr="00713D3C" w:rsidRDefault="00B4145F" w:rsidP="00944341">
            <w:r w:rsidRPr="00713D3C">
              <w:t>N/A</w:t>
            </w:r>
          </w:p>
        </w:tc>
      </w:tr>
    </w:tbl>
    <w:p w:rsidR="00CC01C1" w:rsidRDefault="00CC01C1"/>
    <w:sectPr w:rsidR="00CC01C1" w:rsidSect="00340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3C" w:rsidRDefault="00713D3C" w:rsidP="00713D3C">
      <w:pPr>
        <w:spacing w:after="0" w:line="240" w:lineRule="auto"/>
      </w:pPr>
      <w:r>
        <w:separator/>
      </w:r>
    </w:p>
  </w:endnote>
  <w:endnote w:type="continuationSeparator" w:id="0">
    <w:p w:rsidR="00713D3C" w:rsidRDefault="00713D3C" w:rsidP="0071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312166"/>
      <w:docPartObj>
        <w:docPartGallery w:val="Page Numbers (Bottom of Page)"/>
        <w:docPartUnique/>
      </w:docPartObj>
    </w:sdtPr>
    <w:sdtEndPr>
      <w:rPr>
        <w:noProof/>
      </w:rPr>
    </w:sdtEndPr>
    <w:sdtContent>
      <w:p w:rsidR="001014F1" w:rsidRDefault="001014F1">
        <w:pPr>
          <w:pStyle w:val="Footer"/>
          <w:jc w:val="center"/>
        </w:pPr>
        <w:r>
          <w:fldChar w:fldCharType="begin"/>
        </w:r>
        <w:r>
          <w:instrText xml:space="preserve"> PAGE   \* MERGEFORMAT </w:instrText>
        </w:r>
        <w:r>
          <w:fldChar w:fldCharType="separate"/>
        </w:r>
        <w:r w:rsidR="00A556A8">
          <w:rPr>
            <w:noProof/>
          </w:rPr>
          <w:t>1</w:t>
        </w:r>
        <w:r>
          <w:rPr>
            <w:noProof/>
          </w:rPr>
          <w:fldChar w:fldCharType="end"/>
        </w:r>
      </w:p>
    </w:sdtContent>
  </w:sdt>
  <w:p w:rsidR="00713D3C" w:rsidRDefault="0071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3C" w:rsidRDefault="00713D3C" w:rsidP="00713D3C">
      <w:pPr>
        <w:spacing w:after="0" w:line="240" w:lineRule="auto"/>
      </w:pPr>
      <w:r>
        <w:separator/>
      </w:r>
    </w:p>
  </w:footnote>
  <w:footnote w:type="continuationSeparator" w:id="0">
    <w:p w:rsidR="00713D3C" w:rsidRDefault="00713D3C" w:rsidP="00713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C1"/>
    <w:rsid w:val="00024B13"/>
    <w:rsid w:val="00076357"/>
    <w:rsid w:val="000A544A"/>
    <w:rsid w:val="000B0210"/>
    <w:rsid w:val="000F3C2C"/>
    <w:rsid w:val="000F702F"/>
    <w:rsid w:val="001014F1"/>
    <w:rsid w:val="001C7C50"/>
    <w:rsid w:val="0024318B"/>
    <w:rsid w:val="00251B57"/>
    <w:rsid w:val="002B5E48"/>
    <w:rsid w:val="002D7367"/>
    <w:rsid w:val="00340F63"/>
    <w:rsid w:val="00366B5B"/>
    <w:rsid w:val="00464E09"/>
    <w:rsid w:val="00485ED2"/>
    <w:rsid w:val="004B21D9"/>
    <w:rsid w:val="004F5444"/>
    <w:rsid w:val="00501B58"/>
    <w:rsid w:val="005070DF"/>
    <w:rsid w:val="00582425"/>
    <w:rsid w:val="005E5B10"/>
    <w:rsid w:val="006240C6"/>
    <w:rsid w:val="006517B6"/>
    <w:rsid w:val="00670086"/>
    <w:rsid w:val="006A6F3A"/>
    <w:rsid w:val="006F62B1"/>
    <w:rsid w:val="00713D3C"/>
    <w:rsid w:val="00746D4F"/>
    <w:rsid w:val="007818AE"/>
    <w:rsid w:val="007C6646"/>
    <w:rsid w:val="00826A2C"/>
    <w:rsid w:val="00877172"/>
    <w:rsid w:val="00900EFB"/>
    <w:rsid w:val="009132AC"/>
    <w:rsid w:val="009D10B5"/>
    <w:rsid w:val="009D5483"/>
    <w:rsid w:val="009D54F3"/>
    <w:rsid w:val="009E7344"/>
    <w:rsid w:val="00A310E3"/>
    <w:rsid w:val="00A35DAE"/>
    <w:rsid w:val="00A556A8"/>
    <w:rsid w:val="00A9367B"/>
    <w:rsid w:val="00AB07D3"/>
    <w:rsid w:val="00AB755C"/>
    <w:rsid w:val="00AD710C"/>
    <w:rsid w:val="00B4145F"/>
    <w:rsid w:val="00B54546"/>
    <w:rsid w:val="00BE395B"/>
    <w:rsid w:val="00C83383"/>
    <w:rsid w:val="00CC01C1"/>
    <w:rsid w:val="00D15935"/>
    <w:rsid w:val="00D73217"/>
    <w:rsid w:val="00D83435"/>
    <w:rsid w:val="00DF3F28"/>
    <w:rsid w:val="00E03F90"/>
    <w:rsid w:val="00E119F9"/>
    <w:rsid w:val="00E12E33"/>
    <w:rsid w:val="00EB4946"/>
    <w:rsid w:val="00F70002"/>
    <w:rsid w:val="00F95D61"/>
    <w:rsid w:val="00F96F4F"/>
    <w:rsid w:val="00FC6659"/>
    <w:rsid w:val="00FF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D4732-FA05-4D44-91EF-DD5D93A7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C01C1"/>
    <w:pPr>
      <w:pBdr>
        <w:bottom w:val="single" w:sz="4" w:space="1" w:color="auto"/>
      </w:pBdr>
      <w:spacing w:before="120" w:after="120" w:line="240" w:lineRule="auto"/>
      <w:outlineLvl w:val="1"/>
    </w:pPr>
    <w:rPr>
      <w:rFonts w:eastAsiaTheme="majorEastAsia" w:cstheme="majorBidi"/>
      <w:b/>
      <w:color w:val="215868" w:themeColor="accent5"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1C1"/>
    <w:rPr>
      <w:rFonts w:eastAsiaTheme="majorEastAsia" w:cstheme="majorBidi"/>
      <w:b/>
      <w:color w:val="215868" w:themeColor="accent5" w:themeShade="80"/>
      <w:sz w:val="36"/>
      <w:szCs w:val="26"/>
    </w:rPr>
  </w:style>
  <w:style w:type="table" w:styleId="TableGrid">
    <w:name w:val="Table Grid"/>
    <w:basedOn w:val="TableNormal"/>
    <w:uiPriority w:val="59"/>
    <w:rsid w:val="0074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483"/>
    <w:rPr>
      <w:rFonts w:ascii="Segoe UI" w:hAnsi="Segoe UI" w:cs="Segoe UI"/>
      <w:sz w:val="18"/>
      <w:szCs w:val="18"/>
    </w:rPr>
  </w:style>
  <w:style w:type="paragraph" w:styleId="Header">
    <w:name w:val="header"/>
    <w:basedOn w:val="Normal"/>
    <w:link w:val="HeaderChar"/>
    <w:uiPriority w:val="99"/>
    <w:unhideWhenUsed/>
    <w:rsid w:val="0071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D3C"/>
  </w:style>
  <w:style w:type="paragraph" w:styleId="Footer">
    <w:name w:val="footer"/>
    <w:basedOn w:val="Normal"/>
    <w:link w:val="FooterChar"/>
    <w:uiPriority w:val="99"/>
    <w:unhideWhenUsed/>
    <w:rsid w:val="0071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D3C"/>
  </w:style>
  <w:style w:type="character" w:styleId="LineNumber">
    <w:name w:val="line number"/>
    <w:basedOn w:val="DefaultParagraphFont"/>
    <w:uiPriority w:val="99"/>
    <w:semiHidden/>
    <w:unhideWhenUsed/>
    <w:rsid w:val="00340F63"/>
  </w:style>
  <w:style w:type="paragraph" w:styleId="Caption">
    <w:name w:val="caption"/>
    <w:basedOn w:val="Normal"/>
    <w:next w:val="Normal"/>
    <w:uiPriority w:val="35"/>
    <w:unhideWhenUsed/>
    <w:qFormat/>
    <w:rsid w:val="002D736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A013-9163-4C5C-A06F-E37F6BE5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Troke,Jennifer W</dc:creator>
  <cp:keywords/>
  <dc:description/>
  <cp:lastModifiedBy>Rojo,Melissa</cp:lastModifiedBy>
  <cp:revision>2</cp:revision>
  <cp:lastPrinted>2019-08-12T21:35:00Z</cp:lastPrinted>
  <dcterms:created xsi:type="dcterms:W3CDTF">2019-08-16T18:46:00Z</dcterms:created>
  <dcterms:modified xsi:type="dcterms:W3CDTF">2019-08-16T18:46:00Z</dcterms:modified>
</cp:coreProperties>
</file>