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5FAF" w14:textId="2B948C51" w:rsidR="00EA2A3F" w:rsidRPr="00CC1393" w:rsidRDefault="00EA2A3F" w:rsidP="00CC1393">
      <w:pPr>
        <w:pStyle w:val="Title"/>
      </w:pPr>
      <w:r w:rsidRPr="00CC1393">
        <w:t xml:space="preserve">BET </w:t>
      </w:r>
      <w:r w:rsidR="000D1063" w:rsidRPr="00CC1393">
        <w:t xml:space="preserve">Facility </w:t>
      </w:r>
      <w:r w:rsidRPr="00CC1393">
        <w:t>A</w:t>
      </w:r>
      <w:r w:rsidR="00006CBD" w:rsidRPr="00CC1393">
        <w:t>dvertisement</w:t>
      </w:r>
    </w:p>
    <w:p w14:paraId="7CD7BC90" w14:textId="0EAFC05F" w:rsidR="00E8718B" w:rsidRPr="00E8718B" w:rsidRDefault="00E8718B" w:rsidP="00E8718B">
      <w:r w:rsidRPr="00114571">
        <w:t xml:space="preserve">The facility named </w:t>
      </w:r>
      <w:r>
        <w:t>below</w:t>
      </w:r>
      <w:r w:rsidRPr="00114571">
        <w:t xml:space="preserve"> is available for immediate assignment.</w:t>
      </w:r>
    </w:p>
    <w:tbl>
      <w:tblPr>
        <w:tblStyle w:val="TableGrid"/>
        <w:tblW w:w="0" w:type="auto"/>
        <w:tblLook w:val="04A0" w:firstRow="1" w:lastRow="0" w:firstColumn="1" w:lastColumn="0" w:noHBand="0" w:noVBand="1"/>
      </w:tblPr>
      <w:tblGrid>
        <w:gridCol w:w="1345"/>
        <w:gridCol w:w="8905"/>
      </w:tblGrid>
      <w:tr w:rsidR="004E6731" w14:paraId="7798717B" w14:textId="77777777" w:rsidTr="004E6731">
        <w:trPr>
          <w:trHeight w:val="720"/>
        </w:trPr>
        <w:tc>
          <w:tcPr>
            <w:tcW w:w="1345" w:type="dxa"/>
          </w:tcPr>
          <w:p w14:paraId="0A835386" w14:textId="4EAAD32E" w:rsidR="004E6731" w:rsidRPr="00952CBF" w:rsidRDefault="004E6731" w:rsidP="00CC1393">
            <w:pPr>
              <w:pStyle w:val="Table1"/>
            </w:pPr>
            <w:r w:rsidRPr="00952CBF">
              <w:t>To:</w:t>
            </w:r>
          </w:p>
        </w:tc>
        <w:tc>
          <w:tcPr>
            <w:tcW w:w="8905" w:type="dxa"/>
          </w:tcPr>
          <w:p w14:paraId="6B27F96B" w14:textId="3F7374C7" w:rsidR="004E6731" w:rsidRDefault="006B0E38" w:rsidP="00CC1393">
            <w:pPr>
              <w:pStyle w:val="Table1"/>
            </w:pPr>
            <w:r>
              <w:t>Business Enterprises of Texas Licensed Managers and Consultants</w:t>
            </w:r>
          </w:p>
        </w:tc>
      </w:tr>
      <w:tr w:rsidR="004E6731" w14:paraId="608431AB" w14:textId="77777777" w:rsidTr="0063745E">
        <w:trPr>
          <w:trHeight w:val="1340"/>
        </w:trPr>
        <w:tc>
          <w:tcPr>
            <w:tcW w:w="1345" w:type="dxa"/>
          </w:tcPr>
          <w:p w14:paraId="2E468661" w14:textId="557D3D9C" w:rsidR="004E6731" w:rsidRPr="00952CBF" w:rsidRDefault="006B0E38" w:rsidP="00CC1393">
            <w:pPr>
              <w:pStyle w:val="Table1"/>
            </w:pPr>
            <w:r w:rsidRPr="00952CBF">
              <w:t xml:space="preserve">From: </w:t>
            </w:r>
          </w:p>
        </w:tc>
        <w:tc>
          <w:tcPr>
            <w:tcW w:w="8905" w:type="dxa"/>
          </w:tcPr>
          <w:p w14:paraId="054E4B2D" w14:textId="77777777" w:rsid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p>
          <w:p w14:paraId="2EE82AF1" w14:textId="4E52D5ED" w:rsidR="004C0952" w:rsidRPr="004C0952" w:rsidRDefault="00741834"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b/>
                <w:bCs/>
                <w:szCs w:val="24"/>
              </w:rPr>
            </w:pPr>
            <w:r>
              <w:rPr>
                <w:b/>
                <w:bCs/>
                <w:szCs w:val="24"/>
              </w:rPr>
              <w:t>Nancy Greely</w:t>
            </w:r>
          </w:p>
          <w:p w14:paraId="1BC4217D" w14:textId="23B1BB23" w:rsidR="004C0952" w:rsidRPr="004C0952"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b/>
                <w:bCs/>
                <w:szCs w:val="24"/>
              </w:rPr>
            </w:pPr>
            <w:r w:rsidRPr="004C0952">
              <w:rPr>
                <w:b/>
                <w:bCs/>
                <w:szCs w:val="24"/>
              </w:rPr>
              <w:t>Supervisor of Field Operations,</w:t>
            </w:r>
          </w:p>
          <w:p w14:paraId="629DF31B" w14:textId="46733003" w:rsidR="006B0E38" w:rsidRPr="00741834" w:rsidRDefault="004C0952" w:rsidP="004C09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Style w:val="StyleBold"/>
              </w:rPr>
            </w:pPr>
            <w:r w:rsidRPr="00741834">
              <w:rPr>
                <w:rStyle w:val="StyleBold"/>
              </w:rPr>
              <w:t>Business Enterprises of Texas (B E T)</w:t>
            </w:r>
          </w:p>
        </w:tc>
      </w:tr>
      <w:tr w:rsidR="004E6731" w14:paraId="6D6EC86D" w14:textId="77777777" w:rsidTr="0063745E">
        <w:trPr>
          <w:trHeight w:val="1610"/>
        </w:trPr>
        <w:tc>
          <w:tcPr>
            <w:tcW w:w="1345" w:type="dxa"/>
          </w:tcPr>
          <w:p w14:paraId="4A724550" w14:textId="462ED24A" w:rsidR="004E6731" w:rsidRPr="00952CBF" w:rsidRDefault="006B0E38" w:rsidP="00CC1393">
            <w:pPr>
              <w:pStyle w:val="Table1"/>
            </w:pPr>
            <w:r w:rsidRPr="00952CBF">
              <w:t xml:space="preserve">Subject: </w:t>
            </w:r>
          </w:p>
        </w:tc>
        <w:tc>
          <w:tcPr>
            <w:tcW w:w="8905" w:type="dxa"/>
          </w:tcPr>
          <w:p w14:paraId="3048C871" w14:textId="77777777" w:rsidR="002C77BE" w:rsidRPr="002C77BE" w:rsidRDefault="002C77BE" w:rsidP="002C77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b/>
                <w:bCs/>
                <w:szCs w:val="24"/>
              </w:rPr>
            </w:pPr>
            <w:r w:rsidRPr="002C77BE">
              <w:rPr>
                <w:b/>
                <w:bCs/>
                <w:szCs w:val="24"/>
              </w:rPr>
              <w:t>Availability of Level 1 Facility</w:t>
            </w:r>
          </w:p>
          <w:p w14:paraId="49CC93E9" w14:textId="689CB27D" w:rsidR="00C56B93" w:rsidRDefault="002C77BE" w:rsidP="00C56B93">
            <w:pPr>
              <w:spacing w:before="0" w:after="0" w:line="240" w:lineRule="auto"/>
              <w:ind w:left="1440" w:hanging="1440"/>
              <w:rPr>
                <w:b/>
                <w:bCs/>
                <w:szCs w:val="24"/>
              </w:rPr>
            </w:pPr>
            <w:r w:rsidRPr="00AC153A">
              <w:rPr>
                <w:b/>
                <w:bCs/>
                <w:szCs w:val="24"/>
              </w:rPr>
              <w:t xml:space="preserve">Facility # </w:t>
            </w:r>
            <w:r w:rsidR="00AC153A" w:rsidRPr="00AC153A">
              <w:rPr>
                <w:b/>
                <w:bCs/>
                <w:szCs w:val="24"/>
              </w:rPr>
              <w:t>1</w:t>
            </w:r>
            <w:r w:rsidR="00AC153A">
              <w:rPr>
                <w:b/>
                <w:bCs/>
                <w:szCs w:val="24"/>
              </w:rPr>
              <w:t>-218-5</w:t>
            </w:r>
          </w:p>
          <w:p w14:paraId="70F6FB01" w14:textId="00E0CEA8" w:rsidR="00C56B93" w:rsidRDefault="00C56B93" w:rsidP="00C56B93">
            <w:pPr>
              <w:spacing w:before="0" w:after="0" w:line="240" w:lineRule="auto"/>
              <w:ind w:left="1440" w:hanging="1440"/>
              <w:rPr>
                <w:b/>
                <w:bCs/>
                <w:szCs w:val="24"/>
              </w:rPr>
            </w:pPr>
            <w:r>
              <w:rPr>
                <w:b/>
                <w:bCs/>
                <w:szCs w:val="24"/>
              </w:rPr>
              <w:t>Facility Name</w:t>
            </w:r>
            <w:r w:rsidR="00E71F08">
              <w:rPr>
                <w:b/>
                <w:bCs/>
                <w:szCs w:val="24"/>
              </w:rPr>
              <w:t xml:space="preserve">: </w:t>
            </w:r>
            <w:r w:rsidR="0043603F">
              <w:rPr>
                <w:b/>
                <w:bCs/>
                <w:szCs w:val="24"/>
              </w:rPr>
              <w:t>B</w:t>
            </w:r>
            <w:r w:rsidR="00C338E9">
              <w:rPr>
                <w:b/>
                <w:bCs/>
                <w:szCs w:val="24"/>
              </w:rPr>
              <w:t>ureau of Engraving and Printing</w:t>
            </w:r>
          </w:p>
          <w:p w14:paraId="1CD9DFE3" w14:textId="4F99AC74" w:rsidR="004E6731" w:rsidRPr="00741834" w:rsidRDefault="00C56B93" w:rsidP="00C56B93">
            <w:pPr>
              <w:spacing w:before="0" w:after="0" w:line="240" w:lineRule="auto"/>
              <w:ind w:left="1440" w:hanging="1440"/>
              <w:rPr>
                <w:rStyle w:val="StyleBold"/>
              </w:rPr>
            </w:pPr>
            <w:r w:rsidRPr="00741834">
              <w:rPr>
                <w:rStyle w:val="StyleBold"/>
              </w:rPr>
              <w:t>Address</w:t>
            </w:r>
            <w:r w:rsidR="00E71F08">
              <w:rPr>
                <w:rStyle w:val="StyleBold"/>
              </w:rPr>
              <w:t xml:space="preserve">: </w:t>
            </w:r>
            <w:r w:rsidR="00C338E9">
              <w:rPr>
                <w:rStyle w:val="StyleBold"/>
              </w:rPr>
              <w:t>9100 Blue Mound Rd, Fort Worth, TX 76131</w:t>
            </w:r>
          </w:p>
        </w:tc>
      </w:tr>
      <w:tr w:rsidR="004E6731" w14:paraId="2DB44E8C" w14:textId="77777777" w:rsidTr="004E6731">
        <w:trPr>
          <w:trHeight w:val="720"/>
        </w:trPr>
        <w:tc>
          <w:tcPr>
            <w:tcW w:w="1345" w:type="dxa"/>
          </w:tcPr>
          <w:p w14:paraId="4E0BE9F2" w14:textId="69643C4A" w:rsidR="004E6731" w:rsidRPr="00952CBF" w:rsidRDefault="001A0BBF" w:rsidP="00CC1393">
            <w:pPr>
              <w:pStyle w:val="Table1"/>
            </w:pPr>
            <w:r w:rsidRPr="007E03E8">
              <w:t>Date:</w:t>
            </w:r>
            <w:r w:rsidRPr="00952CBF">
              <w:t xml:space="preserve"> </w:t>
            </w:r>
          </w:p>
        </w:tc>
        <w:tc>
          <w:tcPr>
            <w:tcW w:w="8905" w:type="dxa"/>
          </w:tcPr>
          <w:p w14:paraId="3A1AB591" w14:textId="482F1271" w:rsidR="004E6731" w:rsidRDefault="007E03E8" w:rsidP="00CC1393">
            <w:pPr>
              <w:pStyle w:val="Table1"/>
            </w:pPr>
            <w:r>
              <w:t xml:space="preserve">November </w:t>
            </w:r>
            <w:r w:rsidR="00776BC5">
              <w:t>18</w:t>
            </w:r>
            <w:r>
              <w:t>, 2025</w:t>
            </w:r>
          </w:p>
        </w:tc>
      </w:tr>
      <w:tr w:rsidR="004E6731" w14:paraId="1694E453" w14:textId="77777777" w:rsidTr="004E6731">
        <w:trPr>
          <w:trHeight w:val="720"/>
        </w:trPr>
        <w:tc>
          <w:tcPr>
            <w:tcW w:w="1345" w:type="dxa"/>
          </w:tcPr>
          <w:p w14:paraId="793626A6" w14:textId="7CAAB5E0" w:rsidR="004E6731" w:rsidRPr="00952CBF" w:rsidRDefault="001A0BBF" w:rsidP="00CC1393">
            <w:pPr>
              <w:pStyle w:val="Table1"/>
            </w:pPr>
            <w:r w:rsidRPr="00952CBF">
              <w:t>Signed</w:t>
            </w:r>
          </w:p>
        </w:tc>
        <w:tc>
          <w:tcPr>
            <w:tcW w:w="8905" w:type="dxa"/>
          </w:tcPr>
          <w:p w14:paraId="2D75ADAF" w14:textId="36DB9DEB" w:rsidR="004E6731" w:rsidRDefault="00741834" w:rsidP="00CC1393">
            <w:pPr>
              <w:pStyle w:val="Table1"/>
            </w:pPr>
            <w:r>
              <w:t>Nancy Greely</w:t>
            </w:r>
          </w:p>
        </w:tc>
      </w:tr>
    </w:tbl>
    <w:p w14:paraId="331EB979" w14:textId="678D8BE4" w:rsidR="00E8718B" w:rsidRDefault="00B43348" w:rsidP="006F4603">
      <w:pPr>
        <w:pStyle w:val="Heading1"/>
      </w:pPr>
      <w:r w:rsidRPr="00114571">
        <w:t xml:space="preserve">Eligibility </w:t>
      </w:r>
      <w:r w:rsidR="00C02436">
        <w:t>C</w:t>
      </w:r>
      <w:r w:rsidRPr="00114571">
        <w:t>riteria</w:t>
      </w:r>
      <w:r w:rsidR="00270BCD">
        <w:t>:</w:t>
      </w:r>
    </w:p>
    <w:p w14:paraId="7114B32B" w14:textId="4FE51AC5" w:rsidR="00B43348" w:rsidRDefault="00B43348" w:rsidP="00114571">
      <w:r w:rsidRPr="00114571">
        <w:t>The following summary information is being provided for any licensed manager who wishes to apply for this facility and meets the eligibility requirements for a Level 1 facility as outlined in Rule §854.2</w:t>
      </w:r>
      <w:r w:rsidR="00154893" w:rsidRPr="00114571">
        <w:t>3(b)</w:t>
      </w:r>
      <w:r w:rsidRPr="00114571">
        <w:t xml:space="preserve">. Applicants wishing to apply for this advertisement are required to submit a completed B E 114 B E T Business Application form to </w:t>
      </w:r>
      <w:r w:rsidR="00154893" w:rsidRPr="00114571">
        <w:t xml:space="preserve">the </w:t>
      </w:r>
      <w:r w:rsidRPr="00114571">
        <w:t xml:space="preserve">Central Office via email at </w:t>
      </w:r>
      <w:hyperlink r:id="rId12" w:history="1">
        <w:r w:rsidRPr="00114571">
          <w:rPr>
            <w:rStyle w:val="Hyperlink"/>
          </w:rPr>
          <w:t>BET_Applications@twc.texas.gov</w:t>
        </w:r>
      </w:hyperlink>
      <w:r w:rsidRPr="00114571">
        <w:t xml:space="preserve"> (</w:t>
      </w:r>
      <w:r w:rsidR="000F6140" w:rsidRPr="000F6140">
        <w:t>BET_Applications@twc.texas.gov</w:t>
      </w:r>
      <w:r w:rsidRPr="00114571">
        <w:t>)</w:t>
      </w:r>
      <w:r w:rsidR="000F6140">
        <w:t xml:space="preserve"> and to District #</w:t>
      </w:r>
      <w:r w:rsidR="00FB1543">
        <w:t>2</w:t>
      </w:r>
      <w:r w:rsidR="000F6140">
        <w:t xml:space="preserve"> email at </w:t>
      </w:r>
      <w:bookmarkStart w:id="0" w:name="_Hlk176761227"/>
      <w:r w:rsidR="00FB1543">
        <w:fldChar w:fldCharType="begin"/>
      </w:r>
      <w:r w:rsidR="00FB1543">
        <w:instrText>HYPERLINK "mailto:</w:instrText>
      </w:r>
      <w:r w:rsidR="00FB1543" w:rsidRPr="00FB1543">
        <w:instrText>BET_D2_DFW@twc.texas.gov</w:instrText>
      </w:r>
      <w:r w:rsidR="00FB1543">
        <w:instrText>"</w:instrText>
      </w:r>
      <w:r w:rsidR="00FB1543">
        <w:fldChar w:fldCharType="separate"/>
      </w:r>
      <w:r w:rsidR="00FB1543" w:rsidRPr="007218C7">
        <w:rPr>
          <w:rStyle w:val="Hyperlink"/>
        </w:rPr>
        <w:t>BET_D2_DFW@twc.texas.gov</w:t>
      </w:r>
      <w:bookmarkEnd w:id="0"/>
      <w:r w:rsidR="00FB1543">
        <w:fldChar w:fldCharType="end"/>
      </w:r>
      <w:r w:rsidR="000F6140">
        <w:t xml:space="preserve"> (</w:t>
      </w:r>
      <w:r w:rsidR="000F6140" w:rsidRPr="000F6140">
        <w:t>BET_D</w:t>
      </w:r>
      <w:r w:rsidR="00A13253">
        <w:t>2</w:t>
      </w:r>
      <w:r w:rsidR="000F6140" w:rsidRPr="000F6140">
        <w:t>_D</w:t>
      </w:r>
      <w:r w:rsidR="00DE7C0F">
        <w:t>FW</w:t>
      </w:r>
      <w:r w:rsidR="000F6140" w:rsidRPr="000F6140">
        <w:t>@twc.texas.gov</w:t>
      </w:r>
      <w:r w:rsidR="000F6140">
        <w:t>)</w:t>
      </w:r>
      <w:r w:rsidRPr="00114571">
        <w:t xml:space="preserve">. The </w:t>
      </w:r>
      <w:r w:rsidR="00313364" w:rsidRPr="00114571">
        <w:t>email's subject line must include the B E T Manager's name, facility name,</w:t>
      </w:r>
      <w:r w:rsidRPr="00114571">
        <w:t xml:space="preserve"> and </w:t>
      </w:r>
      <w:r w:rsidR="00313364" w:rsidRPr="00114571">
        <w:t xml:space="preserve">the </w:t>
      </w:r>
      <w:r w:rsidR="00154893" w:rsidRPr="00114571">
        <w:t xml:space="preserve">facility </w:t>
      </w:r>
      <w:r w:rsidRPr="00114571">
        <w:t>number they are applying for. Homemade applications or Letters of Intent will not be accepted. The B E 114 is available on the B E T website:</w:t>
      </w:r>
    </w:p>
    <w:p w14:paraId="00243BB8" w14:textId="4A243014" w:rsidR="000F6140" w:rsidRDefault="000F6140" w:rsidP="00114571">
      <w:hyperlink r:id="rId13" w:history="1">
        <w:r w:rsidRPr="000F6140">
          <w:rPr>
            <w:rStyle w:val="Hyperlink"/>
          </w:rPr>
          <w:t>https://www.twc.texas.gov/programs/vocational-rehabilitation/business-enterprises-texas/facility-management</w:t>
        </w:r>
      </w:hyperlink>
    </w:p>
    <w:p w14:paraId="52415FAC" w14:textId="21F96C4F" w:rsidR="00747DF1" w:rsidRDefault="00747DF1" w:rsidP="00114571">
      <w:pPr>
        <w:rPr>
          <w:rStyle w:val="Hyperlink"/>
          <w:color w:val="auto"/>
          <w:u w:val="none"/>
        </w:rPr>
      </w:pPr>
      <w:r w:rsidRPr="008F1FB5">
        <w:rPr>
          <w:rStyle w:val="Hyperlink"/>
          <w:color w:val="auto"/>
          <w:u w:val="none"/>
        </w:rPr>
        <w:t xml:space="preserve">NOTE:  </w:t>
      </w:r>
      <w:r w:rsidR="00F8552F">
        <w:rPr>
          <w:rStyle w:val="Hyperlink"/>
          <w:color w:val="auto"/>
          <w:u w:val="none"/>
        </w:rPr>
        <w:t xml:space="preserve">This was a revenue sharing site that </w:t>
      </w:r>
      <w:r w:rsidRPr="008F1FB5">
        <w:rPr>
          <w:rStyle w:val="Hyperlink"/>
          <w:color w:val="auto"/>
          <w:u w:val="none"/>
        </w:rPr>
        <w:t xml:space="preserve">B E T </w:t>
      </w:r>
      <w:r w:rsidR="009D366D">
        <w:rPr>
          <w:rStyle w:val="Hyperlink"/>
          <w:color w:val="auto"/>
          <w:u w:val="none"/>
        </w:rPr>
        <w:t xml:space="preserve">was receiving commissions </w:t>
      </w:r>
      <w:r w:rsidR="00160851">
        <w:rPr>
          <w:rStyle w:val="Hyperlink"/>
          <w:color w:val="auto"/>
          <w:u w:val="none"/>
        </w:rPr>
        <w:t xml:space="preserve">from until </w:t>
      </w:r>
      <w:r w:rsidR="000007B6">
        <w:rPr>
          <w:rStyle w:val="Hyperlink"/>
          <w:color w:val="auto"/>
          <w:u w:val="none"/>
        </w:rPr>
        <w:t>2016 when the site no longer had a Restaurant Association</w:t>
      </w:r>
      <w:r w:rsidR="00F5064A">
        <w:rPr>
          <w:rStyle w:val="Hyperlink"/>
          <w:color w:val="auto"/>
          <w:u w:val="none"/>
        </w:rPr>
        <w:t xml:space="preserve"> which managed the food service and vending areas.</w:t>
      </w:r>
      <w:r w:rsidR="00AD6A96">
        <w:rPr>
          <w:rStyle w:val="Hyperlink"/>
          <w:color w:val="auto"/>
          <w:u w:val="none"/>
        </w:rPr>
        <w:t xml:space="preserve"> As a </w:t>
      </w:r>
      <w:proofErr w:type="gramStart"/>
      <w:r w:rsidR="00AD6A96">
        <w:rPr>
          <w:rStyle w:val="Hyperlink"/>
          <w:color w:val="auto"/>
          <w:u w:val="none"/>
        </w:rPr>
        <w:t>result</w:t>
      </w:r>
      <w:proofErr w:type="gramEnd"/>
      <w:r w:rsidR="00AD6A96">
        <w:rPr>
          <w:rStyle w:val="Hyperlink"/>
          <w:color w:val="auto"/>
          <w:u w:val="none"/>
        </w:rPr>
        <w:t xml:space="preserve"> the site </w:t>
      </w:r>
      <w:r w:rsidR="006517F8">
        <w:rPr>
          <w:rStyle w:val="Hyperlink"/>
          <w:color w:val="auto"/>
          <w:u w:val="none"/>
        </w:rPr>
        <w:t xml:space="preserve">entered into an agreement with a vendor they carefully selected who would provide the services </w:t>
      </w:r>
      <w:r w:rsidR="00F011AD">
        <w:rPr>
          <w:rStyle w:val="Hyperlink"/>
          <w:color w:val="auto"/>
          <w:u w:val="none"/>
        </w:rPr>
        <w:t>they desired a</w:t>
      </w:r>
      <w:r w:rsidR="00793355">
        <w:rPr>
          <w:rStyle w:val="Hyperlink"/>
          <w:color w:val="auto"/>
          <w:u w:val="none"/>
        </w:rPr>
        <w:t>t</w:t>
      </w:r>
      <w:r w:rsidR="00F011AD">
        <w:rPr>
          <w:rStyle w:val="Hyperlink"/>
          <w:color w:val="auto"/>
          <w:u w:val="none"/>
        </w:rPr>
        <w:t xml:space="preserve"> the most </w:t>
      </w:r>
      <w:proofErr w:type="spellStart"/>
      <w:r w:rsidR="00F011AD">
        <w:rPr>
          <w:rStyle w:val="Hyperlink"/>
          <w:color w:val="auto"/>
          <w:u w:val="none"/>
        </w:rPr>
        <w:t>ecomonical</w:t>
      </w:r>
      <w:proofErr w:type="spellEnd"/>
      <w:r w:rsidR="00F011AD">
        <w:rPr>
          <w:rStyle w:val="Hyperlink"/>
          <w:color w:val="auto"/>
          <w:u w:val="none"/>
        </w:rPr>
        <w:t xml:space="preserve"> prices.</w:t>
      </w:r>
      <w:r w:rsidR="006D7E36">
        <w:rPr>
          <w:rStyle w:val="Hyperlink"/>
          <w:color w:val="auto"/>
          <w:u w:val="none"/>
        </w:rPr>
        <w:t xml:space="preserve"> The current vendor is Aramark who does not pay commissions to the service site</w:t>
      </w:r>
      <w:r w:rsidR="00D85A5B">
        <w:rPr>
          <w:rStyle w:val="Hyperlink"/>
          <w:color w:val="auto"/>
          <w:u w:val="none"/>
        </w:rPr>
        <w:t xml:space="preserve">. Aramark is aware of pending changes. B E T highly recommends </w:t>
      </w:r>
      <w:proofErr w:type="gramStart"/>
      <w:r w:rsidR="00D85A5B">
        <w:rPr>
          <w:rStyle w:val="Hyperlink"/>
          <w:color w:val="auto"/>
          <w:u w:val="none"/>
        </w:rPr>
        <w:t>to use</w:t>
      </w:r>
      <w:proofErr w:type="gramEnd"/>
      <w:r w:rsidR="00D85A5B">
        <w:rPr>
          <w:rStyle w:val="Hyperlink"/>
          <w:color w:val="auto"/>
          <w:u w:val="none"/>
        </w:rPr>
        <w:t xml:space="preserve"> the current vendor</w:t>
      </w:r>
      <w:r w:rsidR="00B35AE0">
        <w:rPr>
          <w:rStyle w:val="Hyperlink"/>
          <w:color w:val="auto"/>
          <w:u w:val="none"/>
        </w:rPr>
        <w:t xml:space="preserve"> </w:t>
      </w:r>
      <w:r w:rsidR="00B870A4">
        <w:rPr>
          <w:rStyle w:val="Hyperlink"/>
          <w:color w:val="auto"/>
          <w:u w:val="none"/>
        </w:rPr>
        <w:t xml:space="preserve">initially </w:t>
      </w:r>
      <w:r w:rsidR="004863C7">
        <w:rPr>
          <w:rStyle w:val="Hyperlink"/>
          <w:color w:val="auto"/>
          <w:u w:val="none"/>
        </w:rPr>
        <w:t>to minimize disruption in the service</w:t>
      </w:r>
      <w:r w:rsidR="00E75E51">
        <w:rPr>
          <w:rStyle w:val="Hyperlink"/>
          <w:color w:val="auto"/>
          <w:u w:val="none"/>
        </w:rPr>
        <w:t xml:space="preserve"> and determine what if any changes need to be implemented.</w:t>
      </w:r>
    </w:p>
    <w:p w14:paraId="4288122B" w14:textId="77777777" w:rsidR="005B6B4F" w:rsidRPr="00DB3711" w:rsidRDefault="005B6B4F" w:rsidP="005B6B4F">
      <w:pPr>
        <w:rPr>
          <w:b/>
          <w:bCs/>
        </w:rPr>
      </w:pPr>
      <w:r w:rsidRPr="00DB3711">
        <w:rPr>
          <w:b/>
          <w:bCs/>
        </w:rPr>
        <w:t xml:space="preserve">NOTE: </w:t>
      </w:r>
      <w:r w:rsidRPr="00DB3711">
        <w:rPr>
          <w:b/>
          <w:bCs/>
          <w:u w:val="single"/>
        </w:rPr>
        <w:t>Manager and all employees must pass a Homeland Security background check before being allowed to work in any Federal location. A favorable Homeland Security background check is required for an applicant to be eligible for this assignment as required by program Rule §854.207(c)(4)(D).  Additionally, manager and all employees must pass an FBI background check before being allowed to work in the FBI facility. Any applicant failing to do so will be ineligible for this assignment.   Applicant must submit the required paperwork to the appropriate Federal point of contact within five business days of presentation of request by the Business Consultant.</w:t>
      </w:r>
      <w:r w:rsidRPr="00DB3711">
        <w:rPr>
          <w:b/>
          <w:bCs/>
        </w:rPr>
        <w:t xml:space="preserve"> </w:t>
      </w:r>
    </w:p>
    <w:p w14:paraId="72AC3777" w14:textId="66FB6F9F" w:rsidR="00D5745D" w:rsidRDefault="00CF7A35" w:rsidP="00C02436">
      <w:pPr>
        <w:pStyle w:val="Heading1"/>
      </w:pPr>
      <w:r w:rsidRPr="00114571">
        <w:t xml:space="preserve">Type of </w:t>
      </w:r>
      <w:r w:rsidR="00C02436">
        <w:t>F</w:t>
      </w:r>
      <w:r w:rsidRPr="00114571">
        <w:t>acility</w:t>
      </w:r>
      <w:r w:rsidR="004D0463">
        <w:t>:</w:t>
      </w:r>
    </w:p>
    <w:p w14:paraId="733DDF7E" w14:textId="31284B02" w:rsidR="00F74786" w:rsidRPr="008F1FB5" w:rsidRDefault="00F74786" w:rsidP="00F74786">
      <w:r>
        <w:t xml:space="preserve">This site </w:t>
      </w:r>
      <w:r w:rsidR="00583477">
        <w:t>has</w:t>
      </w:r>
      <w:r>
        <w:t xml:space="preserve"> </w:t>
      </w:r>
      <w:r w:rsidR="00F25648">
        <w:t xml:space="preserve">one (1) </w:t>
      </w:r>
      <w:r w:rsidR="00133A83">
        <w:t>micro mart</w:t>
      </w:r>
      <w:r w:rsidR="00F25648">
        <w:t>, one (1) nano mart</w:t>
      </w:r>
      <w:r w:rsidR="00133A83">
        <w:t xml:space="preserve"> and </w:t>
      </w:r>
      <w:r w:rsidR="001629DC">
        <w:t xml:space="preserve">one (1) set of </w:t>
      </w:r>
      <w:r w:rsidR="00133A83">
        <w:t>vending machines.</w:t>
      </w:r>
      <w:r w:rsidR="001629DC">
        <w:t xml:space="preserve">  There is anticipated expansion on site for an </w:t>
      </w:r>
      <w:r w:rsidR="00EA7280">
        <w:t xml:space="preserve">additional micro mart or nano mart. </w:t>
      </w:r>
      <w:r w:rsidR="00261576">
        <w:t xml:space="preserve"> This site is currently allowing </w:t>
      </w:r>
      <w:r w:rsidR="005D5739">
        <w:t>food trucks on site 2-3 days a week</w:t>
      </w:r>
      <w:r w:rsidR="00242A0F">
        <w:t>.</w:t>
      </w:r>
    </w:p>
    <w:p w14:paraId="0A03A36F" w14:textId="56F60F49" w:rsidR="00385178" w:rsidRDefault="00CF7A35" w:rsidP="009729B4">
      <w:pPr>
        <w:pStyle w:val="Heading1"/>
      </w:pPr>
      <w:r w:rsidRPr="00385178">
        <w:lastRenderedPageBreak/>
        <w:t xml:space="preserve">Items </w:t>
      </w:r>
      <w:r w:rsidR="00385178" w:rsidRPr="00385178">
        <w:t>S</w:t>
      </w:r>
      <w:r w:rsidRPr="00385178">
        <w:t>erved</w:t>
      </w:r>
      <w:r w:rsidR="004D0463">
        <w:t>:</w:t>
      </w:r>
    </w:p>
    <w:p w14:paraId="4AFB0D93" w14:textId="0CBE7A02" w:rsidR="00105467" w:rsidRPr="00105467" w:rsidRDefault="007346FE" w:rsidP="00105467">
      <w:r>
        <w:t xml:space="preserve">The vending machines </w:t>
      </w:r>
      <w:r w:rsidR="009D5DEB">
        <w:t xml:space="preserve">and nano mart </w:t>
      </w:r>
      <w:r>
        <w:t xml:space="preserve">offer an assortment of </w:t>
      </w:r>
      <w:r w:rsidR="009D5DEB">
        <w:t>cold drinks</w:t>
      </w:r>
      <w:r w:rsidR="00667DAF">
        <w:t xml:space="preserve"> including but not limited to </w:t>
      </w:r>
      <w:r w:rsidR="002E6AEC">
        <w:t>water, juices, sports drinks, energy drinks carbonated and non-carbonated drinks</w:t>
      </w:r>
      <w:r w:rsidR="009D5DEB">
        <w:t xml:space="preserve"> and snacks</w:t>
      </w:r>
      <w:r w:rsidR="008F08F7">
        <w:t xml:space="preserve"> including but not limited to chips, crackers, granola bars, jerky, nuts,</w:t>
      </w:r>
      <w:r w:rsidR="00EA529B">
        <w:t xml:space="preserve"> candy bars and pastries</w:t>
      </w:r>
      <w:r w:rsidR="00DA604B">
        <w:t xml:space="preserve"> with prices ranging from </w:t>
      </w:r>
      <w:r w:rsidR="002A3673">
        <w:t>$1.50 to $5.00 for cold drinks and $1.00 to $9.00 for snacks</w:t>
      </w:r>
      <w:r w:rsidR="009D5DEB">
        <w:t xml:space="preserve">. The micro mart </w:t>
      </w:r>
      <w:proofErr w:type="gramStart"/>
      <w:r w:rsidR="009D5DEB">
        <w:t>offer</w:t>
      </w:r>
      <w:proofErr w:type="gramEnd"/>
      <w:r w:rsidR="009D5DEB">
        <w:t xml:space="preserve"> offers</w:t>
      </w:r>
      <w:r w:rsidR="00050512">
        <w:t xml:space="preserve"> food choices</w:t>
      </w:r>
      <w:r w:rsidR="00460D16">
        <w:t xml:space="preserve"> such as but not limited to noodle bows, ravioli, </w:t>
      </w:r>
      <w:proofErr w:type="spellStart"/>
      <w:r w:rsidR="00460D16">
        <w:t>ceareal</w:t>
      </w:r>
      <w:proofErr w:type="spellEnd"/>
      <w:r w:rsidR="00460D16">
        <w:t>, oatmeal</w:t>
      </w:r>
      <w:r w:rsidR="00667DAF">
        <w:t xml:space="preserve">, breakfast tacos, yogurt parfaits, sandwiches, </w:t>
      </w:r>
      <w:proofErr w:type="spellStart"/>
      <w:r w:rsidR="00667DAF">
        <w:t>wrpas</w:t>
      </w:r>
      <w:proofErr w:type="spellEnd"/>
      <w:r w:rsidR="00667DAF">
        <w:t>, frozen lunch meals, ice cream with prices ranging from $1.70 - $10.00.</w:t>
      </w:r>
    </w:p>
    <w:p w14:paraId="3B7F9503" w14:textId="38B54C45" w:rsidR="00D5745D" w:rsidRDefault="00B1010F" w:rsidP="007325E9">
      <w:pPr>
        <w:pStyle w:val="Heading1"/>
      </w:pPr>
      <w:r w:rsidRPr="00114571">
        <w:t>Equipment</w:t>
      </w:r>
      <w:r w:rsidR="004D0463">
        <w:t>:</w:t>
      </w:r>
    </w:p>
    <w:p w14:paraId="0764446D" w14:textId="37104A2E" w:rsidR="00EA529B" w:rsidRDefault="00EA529B" w:rsidP="00EA529B">
      <w:r>
        <w:t xml:space="preserve">The </w:t>
      </w:r>
      <w:r w:rsidR="00AC3BCD">
        <w:t xml:space="preserve">current vendor provides </w:t>
      </w:r>
      <w:r w:rsidR="00042190">
        <w:t>one (</w:t>
      </w:r>
      <w:r w:rsidR="00AC3BCD">
        <w:t>1</w:t>
      </w:r>
      <w:r w:rsidR="00042190">
        <w:t>)</w:t>
      </w:r>
      <w:r w:rsidR="00AC3BCD">
        <w:t xml:space="preserve"> cold drink machine and </w:t>
      </w:r>
      <w:r w:rsidR="00042190">
        <w:t>one (</w:t>
      </w:r>
      <w:r w:rsidR="00AC3BCD">
        <w:t>1</w:t>
      </w:r>
      <w:r w:rsidR="00042190">
        <w:t>)</w:t>
      </w:r>
      <w:r w:rsidR="00AC3BCD">
        <w:t xml:space="preserve"> snack machine in the visitor </w:t>
      </w:r>
      <w:r w:rsidR="00CB347E">
        <w:t xml:space="preserve">and tour </w:t>
      </w:r>
      <w:r w:rsidR="00AC3BCD">
        <w:t>center.</w:t>
      </w:r>
      <w:r w:rsidR="00CB347E">
        <w:t xml:space="preserve"> The Southeast breakroom contains a snack module, </w:t>
      </w:r>
      <w:r w:rsidR="00E53955">
        <w:t>two (</w:t>
      </w:r>
      <w:r w:rsidR="00CB347E">
        <w:t>2</w:t>
      </w:r>
      <w:r w:rsidR="00E53955">
        <w:t>)</w:t>
      </w:r>
      <w:r w:rsidR="00CB347E">
        <w:t xml:space="preserve"> beverage merchandisers and </w:t>
      </w:r>
      <w:r w:rsidR="00E53955">
        <w:t>one (1) P</w:t>
      </w:r>
      <w:r w:rsidR="00042190">
        <w:t xml:space="preserve"> </w:t>
      </w:r>
      <w:r w:rsidR="00E53955">
        <w:t>O</w:t>
      </w:r>
      <w:r w:rsidR="00042190">
        <w:t xml:space="preserve"> </w:t>
      </w:r>
      <w:r w:rsidR="00E53955">
        <w:t xml:space="preserve">S Kiosk. </w:t>
      </w:r>
      <w:r w:rsidR="00AC3BCD">
        <w:t xml:space="preserve"> </w:t>
      </w:r>
      <w:r w:rsidR="00E53955">
        <w:t>The main breakroom contains</w:t>
      </w:r>
      <w:r w:rsidR="000D5733">
        <w:t xml:space="preserve"> one (1) hot coffee bean cup, two (2) snack modules, </w:t>
      </w:r>
      <w:r w:rsidR="00004593">
        <w:t xml:space="preserve">six </w:t>
      </w:r>
      <w:r w:rsidR="00540A4F">
        <w:t xml:space="preserve">(6) beverage merchandisers, </w:t>
      </w:r>
      <w:r w:rsidR="00004593">
        <w:t xml:space="preserve">one </w:t>
      </w:r>
      <w:r w:rsidR="00540A4F">
        <w:t xml:space="preserve">(1) frozen food merchandiser, </w:t>
      </w:r>
      <w:r w:rsidR="00004593">
        <w:t xml:space="preserve">one </w:t>
      </w:r>
      <w:r w:rsidR="00540A4F">
        <w:t xml:space="preserve">(1) fresh food merchandiser, </w:t>
      </w:r>
      <w:r w:rsidR="00004593">
        <w:t>one (</w:t>
      </w:r>
      <w:r w:rsidR="00985769">
        <w:t>1</w:t>
      </w:r>
      <w:r w:rsidR="00004593">
        <w:t>)</w:t>
      </w:r>
      <w:r w:rsidR="00985769">
        <w:t xml:space="preserve"> P</w:t>
      </w:r>
      <w:r w:rsidR="00042190">
        <w:t xml:space="preserve"> </w:t>
      </w:r>
      <w:r w:rsidR="00985769">
        <w:t>O</w:t>
      </w:r>
      <w:r w:rsidR="00042190">
        <w:t xml:space="preserve"> </w:t>
      </w:r>
      <w:r w:rsidR="00985769">
        <w:t xml:space="preserve">S Kiosk, </w:t>
      </w:r>
      <w:r w:rsidR="00004593">
        <w:t xml:space="preserve">six </w:t>
      </w:r>
      <w:r w:rsidR="00985769">
        <w:t xml:space="preserve">(6) microwaves, </w:t>
      </w:r>
      <w:r w:rsidR="00E132D9">
        <w:t xml:space="preserve">one </w:t>
      </w:r>
      <w:r w:rsidR="00985769">
        <w:t xml:space="preserve">(1) ice/water dispenser. </w:t>
      </w:r>
    </w:p>
    <w:p w14:paraId="371FACF7" w14:textId="76CEF659" w:rsidR="00C55C0F" w:rsidRDefault="003246A9" w:rsidP="00732C00">
      <w:pPr>
        <w:pStyle w:val="Heading1"/>
      </w:pPr>
      <w:r w:rsidRPr="00114571">
        <w:t>B</w:t>
      </w:r>
      <w:r w:rsidR="00C55C0F" w:rsidRPr="00114571">
        <w:t xml:space="preserve">uilding </w:t>
      </w:r>
      <w:r w:rsidR="00E77E2D">
        <w:t>P</w:t>
      </w:r>
      <w:r w:rsidR="00C55C0F" w:rsidRPr="00114571">
        <w:t>opulations</w:t>
      </w:r>
      <w:r w:rsidR="004D0463">
        <w:t>:</w:t>
      </w:r>
    </w:p>
    <w:p w14:paraId="6DDD59DB" w14:textId="0F2275F1" w:rsidR="00CC3907" w:rsidRDefault="00CC3907" w:rsidP="00CC3907">
      <w:r w:rsidRPr="00F67916">
        <w:t>There are approximately</w:t>
      </w:r>
      <w:r>
        <w:t xml:space="preserve"> 565 employees and 250-300 </w:t>
      </w:r>
      <w:r w:rsidRPr="00C927E5">
        <w:t>contractors on site daily.</w:t>
      </w:r>
      <w:r w:rsidRPr="00F67916">
        <w:t xml:space="preserve"> </w:t>
      </w:r>
    </w:p>
    <w:p w14:paraId="5EB6B682" w14:textId="7CCDA6BF" w:rsidR="00B51FD8" w:rsidRDefault="00C55C0F" w:rsidP="00AA166A">
      <w:pPr>
        <w:pStyle w:val="Heading1"/>
      </w:pPr>
      <w:r w:rsidRPr="00114571">
        <w:t>Hours of operation</w:t>
      </w:r>
      <w:r w:rsidR="004D0463">
        <w:t>:</w:t>
      </w:r>
      <w:r w:rsidRPr="00114571">
        <w:t xml:space="preserve"> </w:t>
      </w:r>
    </w:p>
    <w:p w14:paraId="64D04F0B" w14:textId="77777777" w:rsidR="00D27D31" w:rsidRDefault="00D27D31" w:rsidP="00D27D31">
      <w:r w:rsidRPr="00F67916">
        <w:t>This location</w:t>
      </w:r>
      <w:r>
        <w:t xml:space="preserve"> has three shifts, 24 hours a day,</w:t>
      </w:r>
      <w:r w:rsidRPr="00F67916">
        <w:t xml:space="preserve"> </w:t>
      </w:r>
      <w:r>
        <w:t>5 days a week</w:t>
      </w:r>
      <w:r w:rsidRPr="00F67916">
        <w:t xml:space="preserve">.  </w:t>
      </w:r>
      <w:r>
        <w:t xml:space="preserve">The site always closes between Christmas and New Year however their Police Officers and resident contractors continue to maintain and operate critical building systems.  Service continues for those staff. </w:t>
      </w:r>
    </w:p>
    <w:p w14:paraId="2A3808BA" w14:textId="6D1CE4D9" w:rsidR="00CE1236" w:rsidRDefault="00CE1236" w:rsidP="00C81FE3">
      <w:pPr>
        <w:pStyle w:val="Heading1"/>
      </w:pPr>
      <w:r>
        <w:lastRenderedPageBreak/>
        <w:t xml:space="preserve">Seating </w:t>
      </w:r>
      <w:r w:rsidR="00235461">
        <w:t>C</w:t>
      </w:r>
      <w:r>
        <w:t>apacity</w:t>
      </w:r>
      <w:r w:rsidR="004D0463">
        <w:t>:</w:t>
      </w:r>
      <w:r w:rsidR="007B1B38">
        <w:t xml:space="preserve"> </w:t>
      </w:r>
    </w:p>
    <w:p w14:paraId="5502C680" w14:textId="7331624A" w:rsidR="007B1B38" w:rsidRPr="007B1B38" w:rsidRDefault="007B1B38" w:rsidP="007B1B38">
      <w:r>
        <w:t>Th</w:t>
      </w:r>
      <w:r w:rsidR="00296D34">
        <w:t xml:space="preserve">e </w:t>
      </w:r>
      <w:proofErr w:type="spellStart"/>
      <w:r w:rsidR="0067179C">
        <w:t>the</w:t>
      </w:r>
      <w:proofErr w:type="spellEnd"/>
      <w:r w:rsidR="0067179C">
        <w:t xml:space="preserve"> visitor and tour center</w:t>
      </w:r>
      <w:r w:rsidR="00296D34">
        <w:t xml:space="preserve"> </w:t>
      </w:r>
      <w:proofErr w:type="gramStart"/>
      <w:r w:rsidR="00296D34">
        <w:t>has</w:t>
      </w:r>
      <w:proofErr w:type="gramEnd"/>
      <w:r w:rsidR="00296D34">
        <w:t xml:space="preserve"> seating for approximately </w:t>
      </w:r>
      <w:r w:rsidR="00AE7486">
        <w:t>6-8 people</w:t>
      </w:r>
      <w:r w:rsidR="0067179C">
        <w:t>,</w:t>
      </w:r>
      <w:r w:rsidR="00AE7486">
        <w:t xml:space="preserve"> </w:t>
      </w:r>
      <w:r w:rsidR="000E0077">
        <w:t xml:space="preserve">the Southeast breakroom has seating for </w:t>
      </w:r>
      <w:r w:rsidR="002E283B">
        <w:t>approximately 10-16, the main breakroom has seating for approximately 70-75.</w:t>
      </w:r>
      <w:r w:rsidR="0067179C">
        <w:t xml:space="preserve"> </w:t>
      </w:r>
    </w:p>
    <w:p w14:paraId="0A162804" w14:textId="4E3E3581" w:rsidR="00AA166A" w:rsidRDefault="00B645A7" w:rsidP="00C81FE3">
      <w:pPr>
        <w:pStyle w:val="Heading1"/>
      </w:pPr>
      <w:r w:rsidRPr="00114571">
        <w:t>Staffing</w:t>
      </w:r>
      <w:r w:rsidR="004D0463">
        <w:t>:</w:t>
      </w:r>
      <w:r w:rsidRPr="00114571">
        <w:t xml:space="preserve"> </w:t>
      </w:r>
    </w:p>
    <w:p w14:paraId="4F38E06C" w14:textId="77777777" w:rsidR="00131799" w:rsidRDefault="00C00D2B" w:rsidP="00C00D2B">
      <w:r>
        <w:t xml:space="preserve">The current vendor provides </w:t>
      </w:r>
      <w:r w:rsidR="007B4AC8">
        <w:t xml:space="preserve">enough route drivers to </w:t>
      </w:r>
      <w:proofErr w:type="spellStart"/>
      <w:r w:rsidR="007B4AC8">
        <w:t>fullfill</w:t>
      </w:r>
      <w:proofErr w:type="spellEnd"/>
      <w:r w:rsidR="007B4AC8">
        <w:t xml:space="preserve"> the service required.  </w:t>
      </w:r>
    </w:p>
    <w:p w14:paraId="01EBB39F" w14:textId="5BA4FE3E" w:rsidR="006F269E" w:rsidRDefault="00131799" w:rsidP="00C00D2B">
      <w:r>
        <w:t>The BET</w:t>
      </w:r>
      <w:r w:rsidR="007B4AC8">
        <w:t xml:space="preserve"> manager </w:t>
      </w:r>
      <w:r>
        <w:t>will service the</w:t>
      </w:r>
      <w:r w:rsidR="006F269E">
        <w:t xml:space="preserve"> </w:t>
      </w:r>
      <w:r w:rsidR="00031C97">
        <w:t>vending machines in the visitor and tour center</w:t>
      </w:r>
      <w:r>
        <w:t xml:space="preserve"> and may require </w:t>
      </w:r>
      <w:r w:rsidR="00827D88">
        <w:t>one</w:t>
      </w:r>
      <w:r w:rsidR="00214A1A">
        <w:t xml:space="preserve"> employee to </w:t>
      </w:r>
      <w:proofErr w:type="gramStart"/>
      <w:r w:rsidR="00214A1A">
        <w:t>provide assistance</w:t>
      </w:r>
      <w:proofErr w:type="gramEnd"/>
      <w:r w:rsidR="00214A1A">
        <w:t>.</w:t>
      </w:r>
      <w:r w:rsidR="00EA0700">
        <w:t xml:space="preserve"> </w:t>
      </w:r>
    </w:p>
    <w:p w14:paraId="7E74C4AB" w14:textId="48FF6CA0" w:rsidR="00B51FD8" w:rsidRDefault="00B645A7" w:rsidP="00C81FE3">
      <w:pPr>
        <w:pStyle w:val="Heading1"/>
      </w:pPr>
      <w:r w:rsidRPr="00114571">
        <w:t xml:space="preserve">Host </w:t>
      </w:r>
      <w:r w:rsidR="00235461">
        <w:t>C</w:t>
      </w:r>
      <w:r w:rsidRPr="00114571">
        <w:t xml:space="preserve">leaning </w:t>
      </w:r>
      <w:r w:rsidR="00235461">
        <w:t>R</w:t>
      </w:r>
      <w:r w:rsidRPr="00114571">
        <w:t>esponsibilities</w:t>
      </w:r>
      <w:r w:rsidR="004D0463">
        <w:t>:</w:t>
      </w:r>
      <w:r w:rsidRPr="00114571">
        <w:t xml:space="preserve"> </w:t>
      </w:r>
    </w:p>
    <w:p w14:paraId="2F409DF5" w14:textId="77777777" w:rsidR="001C1A2E" w:rsidRPr="00F265C4" w:rsidRDefault="001C1A2E" w:rsidP="001C1A2E">
      <w:r>
        <w:t>Maintain floors in the service area, provide insect and pest control, and overall maintenance of the facility.</w:t>
      </w:r>
    </w:p>
    <w:p w14:paraId="75092221" w14:textId="36851206" w:rsidR="00C81FE3" w:rsidRDefault="00B645A7" w:rsidP="007325E9">
      <w:pPr>
        <w:pStyle w:val="Heading1"/>
      </w:pPr>
      <w:r w:rsidRPr="00114571">
        <w:t xml:space="preserve">Manager </w:t>
      </w:r>
      <w:r w:rsidR="00235461">
        <w:t>C</w:t>
      </w:r>
      <w:r w:rsidRPr="00114571">
        <w:t xml:space="preserve">leaning </w:t>
      </w:r>
      <w:r w:rsidR="00235461">
        <w:t>R</w:t>
      </w:r>
      <w:r w:rsidRPr="00114571">
        <w:t xml:space="preserve">esponsibilities: </w:t>
      </w:r>
    </w:p>
    <w:p w14:paraId="3CE7E290" w14:textId="0054E30D" w:rsidR="0037343C" w:rsidRDefault="0037343C" w:rsidP="0037343C">
      <w:pPr>
        <w:rPr>
          <w:szCs w:val="24"/>
        </w:rPr>
      </w:pPr>
      <w:r w:rsidRPr="0062777E">
        <w:rPr>
          <w:szCs w:val="24"/>
        </w:rPr>
        <w:t xml:space="preserve">The assigned B E T manager will be responsible for keeping the </w:t>
      </w:r>
      <w:r w:rsidR="00F1299A">
        <w:rPr>
          <w:szCs w:val="24"/>
        </w:rPr>
        <w:t xml:space="preserve">vending </w:t>
      </w:r>
      <w:r w:rsidRPr="0062777E">
        <w:rPr>
          <w:szCs w:val="24"/>
        </w:rPr>
        <w:t>machines clean and attractive, performing repairs on the machines, keeping the machines adequately stocked to ensure customer satisfaction, maintaining a refund system, monitoring the immediate areas around the machines to ensure a neat appearance, and disposing of any trash.</w:t>
      </w:r>
    </w:p>
    <w:p w14:paraId="53E10A45" w14:textId="23829F9E" w:rsidR="003B778B" w:rsidRDefault="00C55C0F" w:rsidP="00136E9B">
      <w:pPr>
        <w:pStyle w:val="Heading1"/>
      </w:pPr>
      <w:r w:rsidRPr="00114571">
        <w:t>Transportation</w:t>
      </w:r>
      <w:r w:rsidR="004D0463">
        <w:t>:</w:t>
      </w:r>
      <w:r w:rsidRPr="00114571">
        <w:t xml:space="preserve"> </w:t>
      </w:r>
    </w:p>
    <w:p w14:paraId="63AD86F6" w14:textId="1B4481A5" w:rsidR="0052770E" w:rsidRPr="0052770E" w:rsidRDefault="007F7811" w:rsidP="0052770E">
      <w:r>
        <w:t xml:space="preserve">Public transportation would not be appropriate for this location due to the security measures required when accessing the facility. </w:t>
      </w:r>
      <w:r w:rsidR="00591111">
        <w:t>When bringing product on site</w:t>
      </w:r>
      <w:r w:rsidR="00455E2F">
        <w:t xml:space="preserve"> </w:t>
      </w:r>
      <w:r w:rsidR="00A74F49">
        <w:t xml:space="preserve">there is a requirement to drive through the delivery/processing center entrance at 8900 </w:t>
      </w:r>
      <w:r w:rsidR="00A74F49">
        <w:lastRenderedPageBreak/>
        <w:t>Blue Mound R</w:t>
      </w:r>
      <w:r w:rsidR="00D90502">
        <w:t>d, Fort Worth. The same process should be followed if visiting</w:t>
      </w:r>
      <w:r w:rsidR="00BA552C">
        <w:t xml:space="preserve"> the site to check on the service provided by the vendor.</w:t>
      </w:r>
    </w:p>
    <w:p w14:paraId="5BB7B3B6" w14:textId="7473F1EF" w:rsidR="00DC4DF3" w:rsidRDefault="00DC4DF3" w:rsidP="003D2C3B">
      <w:pPr>
        <w:pStyle w:val="Heading1"/>
      </w:pPr>
      <w:r>
        <w:t xml:space="preserve">Vending </w:t>
      </w:r>
      <w:r w:rsidR="00235461">
        <w:t>M</w:t>
      </w:r>
      <w:r>
        <w:t>achines</w:t>
      </w:r>
      <w:r w:rsidR="004D0463">
        <w:t>:</w:t>
      </w:r>
    </w:p>
    <w:p w14:paraId="4684AE3D" w14:textId="45D1509F" w:rsidR="000341DE" w:rsidRPr="00EA529B" w:rsidRDefault="000341DE" w:rsidP="000341DE">
      <w:r>
        <w:t xml:space="preserve">BET </w:t>
      </w:r>
      <w:r w:rsidR="00827D88">
        <w:t>will</w:t>
      </w:r>
      <w:r>
        <w:t xml:space="preserve"> provide </w:t>
      </w:r>
      <w:r w:rsidR="00A207BF">
        <w:t>one (</w:t>
      </w:r>
      <w:r>
        <w:t>1</w:t>
      </w:r>
      <w:r w:rsidR="00A207BF">
        <w:t>)</w:t>
      </w:r>
      <w:r>
        <w:t xml:space="preserve"> cold drink machine and </w:t>
      </w:r>
      <w:r w:rsidR="00A207BF">
        <w:t>one (</w:t>
      </w:r>
      <w:r>
        <w:t>1</w:t>
      </w:r>
      <w:r w:rsidR="00A207BF">
        <w:t>)</w:t>
      </w:r>
      <w:r>
        <w:t xml:space="preserve"> snack machine for the manager to service </w:t>
      </w:r>
      <w:r w:rsidR="0047616B">
        <w:t xml:space="preserve">in </w:t>
      </w:r>
      <w:r>
        <w:t>the visitor and tour center.</w:t>
      </w:r>
    </w:p>
    <w:p w14:paraId="3FE50312" w14:textId="1D36D5E0" w:rsidR="003D2C3B" w:rsidRDefault="003B7BCA" w:rsidP="00F95872">
      <w:pPr>
        <w:pStyle w:val="Heading2"/>
      </w:pPr>
      <w:r>
        <w:t xml:space="preserve">Vending Service Contract </w:t>
      </w:r>
      <w:r w:rsidR="00425C13">
        <w:t>Information</w:t>
      </w:r>
    </w:p>
    <w:p w14:paraId="285AF423" w14:textId="394B3441" w:rsidR="00C36B63" w:rsidRPr="00741834" w:rsidRDefault="00C36B63" w:rsidP="003B778B">
      <w:pPr>
        <w:rPr>
          <w:rStyle w:val="StyleBold"/>
        </w:rPr>
      </w:pPr>
      <w:r w:rsidRPr="00741834">
        <w:rPr>
          <w:rStyle w:val="StyleBold"/>
        </w:rPr>
        <w:t>Any vending service contract the BET Manager negotiat</w:t>
      </w:r>
      <w:r w:rsidR="00C3507E" w:rsidRPr="00741834">
        <w:rPr>
          <w:rStyle w:val="StyleBold"/>
        </w:rPr>
        <w:t>es</w:t>
      </w:r>
      <w:r w:rsidRPr="00741834">
        <w:rPr>
          <w:rStyle w:val="StyleBold"/>
        </w:rPr>
        <w:t xml:space="preserve"> must contain the following statements, information</w:t>
      </w:r>
      <w:r w:rsidR="003B7BCA" w:rsidRPr="00741834">
        <w:rPr>
          <w:rStyle w:val="StyleBold"/>
        </w:rPr>
        <w:t>,</w:t>
      </w:r>
      <w:r w:rsidRPr="00741834">
        <w:rPr>
          <w:rStyle w:val="StyleBold"/>
        </w:rPr>
        <w:t xml:space="preserve"> and be pre-approved by BET:</w:t>
      </w:r>
    </w:p>
    <w:p w14:paraId="4454B968" w14:textId="77777777" w:rsidR="00C36B63" w:rsidRPr="00114571" w:rsidRDefault="00C36B63" w:rsidP="008B52C9">
      <w:pPr>
        <w:pStyle w:val="ListParagraph"/>
        <w:numPr>
          <w:ilvl w:val="0"/>
          <w:numId w:val="44"/>
        </w:numPr>
      </w:pPr>
      <w:r w:rsidRPr="00114571">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159AAB2" w14:textId="77777777" w:rsidR="00C36B63" w:rsidRPr="00114571" w:rsidRDefault="00C36B63" w:rsidP="008B52C9">
      <w:pPr>
        <w:pStyle w:val="ListParagraph"/>
        <w:numPr>
          <w:ilvl w:val="0"/>
          <w:numId w:val="44"/>
        </w:numPr>
      </w:pPr>
      <w:r w:rsidRPr="00114571">
        <w:t>The contractor shall consistently provide vending services adequate to meet customer demand and customer satisfaction.</w:t>
      </w:r>
    </w:p>
    <w:p w14:paraId="67F60EF5" w14:textId="77777777" w:rsidR="00C36B63" w:rsidRPr="00114571" w:rsidRDefault="00C36B63" w:rsidP="008B52C9">
      <w:pPr>
        <w:pStyle w:val="ListParagraph"/>
        <w:numPr>
          <w:ilvl w:val="0"/>
          <w:numId w:val="44"/>
        </w:numPr>
      </w:pPr>
      <w:r w:rsidRPr="00114571">
        <w:t xml:space="preserve">The vending machines shall be labeled with a professional looking sign or decal (Hand-written signs or decals are </w:t>
      </w:r>
      <w:r w:rsidRPr="003B778B">
        <w:rPr>
          <w:b/>
          <w:bCs/>
        </w:rPr>
        <w:t xml:space="preserve">not </w:t>
      </w:r>
      <w:r w:rsidRPr="00114571">
        <w:t>acceptable), prominently placed on the front, displaying the contractor’s name, telephone number, and refund information. The contractor shall establish and provide the BET manager with a copy of their refund and or reimbursement system for every service site.</w:t>
      </w:r>
    </w:p>
    <w:p w14:paraId="65A8B1DB" w14:textId="77777777" w:rsidR="00C36B63" w:rsidRPr="00114571" w:rsidRDefault="00C36B63" w:rsidP="008B52C9">
      <w:pPr>
        <w:pStyle w:val="ListParagraph"/>
        <w:numPr>
          <w:ilvl w:val="0"/>
          <w:numId w:val="44"/>
        </w:numPr>
      </w:pPr>
      <w:r w:rsidRPr="00114571">
        <w:t xml:space="preserve">The vending machine products and prices shall be identified by professional looking signs or tags (Handwritten signs or tags are </w:t>
      </w:r>
      <w:r w:rsidRPr="003B778B">
        <w:rPr>
          <w:b/>
          <w:bCs/>
        </w:rPr>
        <w:t xml:space="preserve">not </w:t>
      </w:r>
      <w:r w:rsidRPr="00114571">
        <w:t>acceptable.) The Texas Workforce Commission (TWC) establishes the price ranges for products sold in vending machines/merchandisers located in approved TWC areas. The BET manager working with the contractor shall establish specific product pricing. The contractor may not price products more than TWC price ranges.</w:t>
      </w:r>
    </w:p>
    <w:p w14:paraId="13BC1699" w14:textId="77777777" w:rsidR="00C36B63" w:rsidRPr="00114571" w:rsidRDefault="00C36B63" w:rsidP="008B52C9">
      <w:pPr>
        <w:pStyle w:val="ListParagraph"/>
        <w:numPr>
          <w:ilvl w:val="0"/>
          <w:numId w:val="44"/>
        </w:numPr>
      </w:pPr>
      <w:r w:rsidRPr="00114571">
        <w:lastRenderedPageBreak/>
        <w:t>At no time can the contractor remove vending machines or change the machine mix without prior authorization from the BET manager.</w:t>
      </w:r>
    </w:p>
    <w:p w14:paraId="31BB9E9C" w14:textId="77777777" w:rsidR="00C36B63" w:rsidRPr="00114571" w:rsidRDefault="00C36B63" w:rsidP="008B52C9">
      <w:pPr>
        <w:pStyle w:val="ListParagraph"/>
        <w:numPr>
          <w:ilvl w:val="0"/>
          <w:numId w:val="44"/>
        </w:numPr>
      </w:pPr>
      <w:r w:rsidRPr="00114571">
        <w:t>All vending machines placed in state and federal buildings shall have operational Energy Saving Devices.</w:t>
      </w:r>
    </w:p>
    <w:p w14:paraId="05C094E7" w14:textId="77777777" w:rsidR="00C36B63" w:rsidRPr="00114571" w:rsidRDefault="00C36B63" w:rsidP="008B52C9">
      <w:pPr>
        <w:pStyle w:val="ListParagraph"/>
        <w:numPr>
          <w:ilvl w:val="0"/>
          <w:numId w:val="44"/>
        </w:numPr>
      </w:pPr>
      <w:r w:rsidRPr="00114571">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481D074F" w14:textId="77777777" w:rsidR="00C36B63" w:rsidRPr="00114571" w:rsidRDefault="00C36B63" w:rsidP="008B52C9">
      <w:pPr>
        <w:pStyle w:val="ListParagraph"/>
        <w:numPr>
          <w:ilvl w:val="0"/>
          <w:numId w:val="44"/>
        </w:numPr>
      </w:pPr>
      <w:r w:rsidRPr="00114571">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1CAE2DAE" w14:textId="77777777" w:rsidR="00C36B63" w:rsidRPr="00114571" w:rsidRDefault="00C36B63" w:rsidP="008B52C9">
      <w:pPr>
        <w:pStyle w:val="ListParagraph"/>
        <w:numPr>
          <w:ilvl w:val="0"/>
          <w:numId w:val="44"/>
        </w:numPr>
      </w:pPr>
      <w:r w:rsidRPr="00114571">
        <w:t>The contractor shall not enter any subcontract for services under this contract without previous approval provided in writing by the BET manager.</w:t>
      </w:r>
    </w:p>
    <w:p w14:paraId="1892A637" w14:textId="13FB3FA6" w:rsidR="004E32D6" w:rsidRPr="00114571" w:rsidRDefault="00C36B63" w:rsidP="00114571">
      <w:pPr>
        <w:pStyle w:val="ListParagraph"/>
        <w:numPr>
          <w:ilvl w:val="0"/>
          <w:numId w:val="44"/>
        </w:numPr>
      </w:pPr>
      <w:r w:rsidRPr="00114571">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vending services on service sites. This agreement is not assignable to another party. </w:t>
      </w:r>
    </w:p>
    <w:p w14:paraId="6F68E432" w14:textId="100A5836" w:rsidR="009F382A" w:rsidRDefault="009F382A" w:rsidP="00425C13">
      <w:pPr>
        <w:pStyle w:val="Heading1"/>
      </w:pPr>
      <w:r>
        <w:t>Storage</w:t>
      </w:r>
      <w:r w:rsidR="00134037">
        <w:t xml:space="preserve"> </w:t>
      </w:r>
      <w:r w:rsidR="00235461">
        <w:t>A</w:t>
      </w:r>
      <w:r w:rsidR="00134037">
        <w:t>rea</w:t>
      </w:r>
    </w:p>
    <w:p w14:paraId="76B191C6" w14:textId="1D71FE9A" w:rsidR="000341DE" w:rsidRPr="000341DE" w:rsidRDefault="000341DE" w:rsidP="000341DE">
      <w:r>
        <w:t xml:space="preserve">On-site storage is not </w:t>
      </w:r>
      <w:r w:rsidR="0042475D">
        <w:t>available</w:t>
      </w:r>
      <w:r>
        <w:t>.</w:t>
      </w:r>
    </w:p>
    <w:p w14:paraId="3B8A1B65" w14:textId="1A5FFC90" w:rsidR="00425C13" w:rsidRDefault="004E32D6" w:rsidP="00425C13">
      <w:pPr>
        <w:pStyle w:val="Heading1"/>
      </w:pPr>
      <w:r w:rsidRPr="00114571">
        <w:lastRenderedPageBreak/>
        <w:t xml:space="preserve">Required </w:t>
      </w:r>
      <w:r w:rsidR="00425C13">
        <w:t>I</w:t>
      </w:r>
      <w:r w:rsidRPr="00114571">
        <w:t>nventory</w:t>
      </w:r>
    </w:p>
    <w:p w14:paraId="67EFE7E3" w14:textId="06FEAD59" w:rsidR="009F38F3" w:rsidRDefault="009F38F3" w:rsidP="009F38F3">
      <w:r w:rsidRPr="005864AD">
        <w:t>The applicant must show the ability to provide $</w:t>
      </w:r>
      <w:r w:rsidR="006A7BA7">
        <w:t>600.00</w:t>
      </w:r>
      <w:r w:rsidRPr="005864AD">
        <w:t xml:space="preserve"> in </w:t>
      </w:r>
      <w:r>
        <w:t>r</w:t>
      </w:r>
      <w:r w:rsidRPr="005864AD">
        <w:t>esale inventory, $</w:t>
      </w:r>
      <w:r w:rsidR="006A7BA7">
        <w:t>100.00</w:t>
      </w:r>
      <w:r w:rsidRPr="005864AD">
        <w:t xml:space="preserve"> </w:t>
      </w:r>
      <w:r>
        <w:t>in miscellaneous</w:t>
      </w:r>
      <w:r w:rsidRPr="005864AD">
        <w:t xml:space="preserve"> inventory and $</w:t>
      </w:r>
      <w:r w:rsidR="006A7BA7">
        <w:t>70.00</w:t>
      </w:r>
      <w:r w:rsidRPr="005864AD">
        <w:t xml:space="preserve"> in opening cash.</w:t>
      </w:r>
    </w:p>
    <w:p w14:paraId="28E38937" w14:textId="41EFA5A0" w:rsidR="00532889" w:rsidRDefault="00F56F5C" w:rsidP="00CA2385">
      <w:pPr>
        <w:pStyle w:val="Heading1"/>
      </w:pPr>
      <w:r>
        <w:t>Sales Information</w:t>
      </w:r>
    </w:p>
    <w:p w14:paraId="21B1BCE0" w14:textId="16CE63B5" w:rsidR="00CA2385" w:rsidRPr="00CA2385" w:rsidRDefault="00EF7A47" w:rsidP="00CA2385">
      <w:r>
        <w:t xml:space="preserve">Total </w:t>
      </w:r>
      <w:r w:rsidR="00F0602A">
        <w:t>gross</w:t>
      </w:r>
      <w:r w:rsidR="00CA2385">
        <w:t xml:space="preserve"> sales </w:t>
      </w:r>
      <w:r w:rsidR="00F0602A">
        <w:t>provided by</w:t>
      </w:r>
      <w:r w:rsidR="008C3915">
        <w:t xml:space="preserve"> Aramark</w:t>
      </w:r>
      <w:r w:rsidR="00F0602A">
        <w:t xml:space="preserve"> for</w:t>
      </w:r>
      <w:r w:rsidR="00F66A8D">
        <w:t xml:space="preserve"> calendar year 2024</w:t>
      </w:r>
      <w:r>
        <w:t>.</w:t>
      </w:r>
    </w:p>
    <w:tbl>
      <w:tblPr>
        <w:tblStyle w:val="TableGridLight"/>
        <w:tblW w:w="5574" w:type="dxa"/>
        <w:tblLook w:val="04A0" w:firstRow="1" w:lastRow="0" w:firstColumn="1" w:lastColumn="0" w:noHBand="0" w:noVBand="1"/>
      </w:tblPr>
      <w:tblGrid>
        <w:gridCol w:w="2738"/>
        <w:gridCol w:w="2836"/>
      </w:tblGrid>
      <w:tr w:rsidR="00F66A8D" w:rsidRPr="00804667" w14:paraId="44D46371" w14:textId="1C82B6E0" w:rsidTr="00F66A8D">
        <w:trPr>
          <w:trHeight w:val="462"/>
        </w:trPr>
        <w:tc>
          <w:tcPr>
            <w:tcW w:w="2738" w:type="dxa"/>
            <w:hideMark/>
          </w:tcPr>
          <w:p w14:paraId="5B8133CF" w14:textId="476DCB1E" w:rsidR="00F66A8D" w:rsidRPr="00804667" w:rsidRDefault="00F66A8D" w:rsidP="00804667">
            <w:pPr>
              <w:spacing w:before="0" w:after="0" w:line="240" w:lineRule="auto"/>
              <w:jc w:val="center"/>
              <w:rPr>
                <w:rFonts w:cs="Arial"/>
                <w:b/>
                <w:bCs/>
                <w:color w:val="000000"/>
                <w:szCs w:val="24"/>
              </w:rPr>
            </w:pPr>
            <w:r>
              <w:rPr>
                <w:rFonts w:cs="Arial"/>
                <w:b/>
                <w:bCs/>
                <w:color w:val="000000"/>
                <w:szCs w:val="24"/>
              </w:rPr>
              <w:t>Month</w:t>
            </w:r>
          </w:p>
        </w:tc>
        <w:tc>
          <w:tcPr>
            <w:tcW w:w="2836" w:type="dxa"/>
            <w:hideMark/>
          </w:tcPr>
          <w:p w14:paraId="06AD63A5" w14:textId="558EA640" w:rsidR="00F66A8D" w:rsidRPr="00804667" w:rsidRDefault="00F66A8D" w:rsidP="00804667">
            <w:pPr>
              <w:spacing w:before="0" w:after="0" w:line="240" w:lineRule="auto"/>
              <w:jc w:val="center"/>
              <w:rPr>
                <w:rFonts w:cs="Arial"/>
                <w:b/>
                <w:bCs/>
                <w:color w:val="000000"/>
                <w:szCs w:val="24"/>
              </w:rPr>
            </w:pPr>
            <w:r>
              <w:rPr>
                <w:rFonts w:cs="Arial"/>
                <w:b/>
                <w:bCs/>
                <w:color w:val="000000"/>
                <w:szCs w:val="24"/>
              </w:rPr>
              <w:t>Gross</w:t>
            </w:r>
            <w:r w:rsidRPr="00804667">
              <w:rPr>
                <w:rFonts w:cs="Arial"/>
                <w:b/>
                <w:bCs/>
                <w:color w:val="000000"/>
                <w:szCs w:val="24"/>
              </w:rPr>
              <w:t xml:space="preserve"> Sales</w:t>
            </w:r>
          </w:p>
        </w:tc>
      </w:tr>
      <w:tr w:rsidR="00F66A8D" w:rsidRPr="00804667" w14:paraId="3A17B70E" w14:textId="7052D648" w:rsidTr="00F66A8D">
        <w:trPr>
          <w:trHeight w:val="363"/>
        </w:trPr>
        <w:tc>
          <w:tcPr>
            <w:tcW w:w="2738" w:type="dxa"/>
          </w:tcPr>
          <w:p w14:paraId="22F7D03A" w14:textId="57D501A3" w:rsidR="00F66A8D" w:rsidRPr="00804667" w:rsidRDefault="00F66A8D" w:rsidP="00804667">
            <w:pPr>
              <w:spacing w:before="0" w:after="0" w:line="240" w:lineRule="auto"/>
              <w:jc w:val="center"/>
              <w:rPr>
                <w:rFonts w:cs="Arial"/>
                <w:color w:val="000000"/>
                <w:szCs w:val="24"/>
              </w:rPr>
            </w:pPr>
            <w:r>
              <w:rPr>
                <w:rFonts w:cs="Arial"/>
                <w:color w:val="000000"/>
                <w:szCs w:val="24"/>
              </w:rPr>
              <w:t>1/2024</w:t>
            </w:r>
          </w:p>
        </w:tc>
        <w:tc>
          <w:tcPr>
            <w:tcW w:w="2836" w:type="dxa"/>
          </w:tcPr>
          <w:p w14:paraId="17FC034F" w14:textId="0DE583C0" w:rsidR="00F66A8D" w:rsidRPr="00804667" w:rsidRDefault="008C3915" w:rsidP="00804667">
            <w:pPr>
              <w:spacing w:before="0" w:after="0" w:line="240" w:lineRule="auto"/>
              <w:jc w:val="center"/>
              <w:rPr>
                <w:rFonts w:cs="Arial"/>
                <w:color w:val="000000"/>
                <w:szCs w:val="24"/>
              </w:rPr>
            </w:pPr>
            <w:r>
              <w:rPr>
                <w:rFonts w:cs="Arial"/>
                <w:color w:val="000000"/>
                <w:szCs w:val="24"/>
              </w:rPr>
              <w:t>$26,252.78</w:t>
            </w:r>
          </w:p>
        </w:tc>
      </w:tr>
      <w:tr w:rsidR="00F66A8D" w:rsidRPr="00804667" w14:paraId="25B104B0" w14:textId="7F454443" w:rsidTr="00F66A8D">
        <w:trPr>
          <w:trHeight w:val="363"/>
        </w:trPr>
        <w:tc>
          <w:tcPr>
            <w:tcW w:w="2738" w:type="dxa"/>
          </w:tcPr>
          <w:p w14:paraId="3AD66742" w14:textId="3E25825B" w:rsidR="00F66A8D" w:rsidRPr="00F66A8D" w:rsidRDefault="00F66A8D" w:rsidP="00804667">
            <w:pPr>
              <w:spacing w:before="0" w:after="0" w:line="240" w:lineRule="auto"/>
              <w:jc w:val="center"/>
              <w:rPr>
                <w:rFonts w:cs="Arial"/>
                <w:szCs w:val="24"/>
              </w:rPr>
            </w:pPr>
            <w:r w:rsidRPr="00F66A8D">
              <w:rPr>
                <w:rFonts w:cs="Arial"/>
                <w:szCs w:val="24"/>
              </w:rPr>
              <w:t>2/2024</w:t>
            </w:r>
          </w:p>
        </w:tc>
        <w:tc>
          <w:tcPr>
            <w:tcW w:w="2836" w:type="dxa"/>
          </w:tcPr>
          <w:p w14:paraId="4E441A47" w14:textId="5BE5D6BA" w:rsidR="00F66A8D" w:rsidRPr="008C3915" w:rsidRDefault="008C3915" w:rsidP="00804667">
            <w:pPr>
              <w:spacing w:before="0" w:after="0" w:line="240" w:lineRule="auto"/>
              <w:jc w:val="center"/>
              <w:rPr>
                <w:rFonts w:cs="Arial"/>
                <w:szCs w:val="24"/>
              </w:rPr>
            </w:pPr>
            <w:r w:rsidRPr="008C3915">
              <w:rPr>
                <w:rFonts w:cs="Arial"/>
                <w:szCs w:val="24"/>
              </w:rPr>
              <w:t>$34,268.60</w:t>
            </w:r>
          </w:p>
        </w:tc>
      </w:tr>
      <w:tr w:rsidR="00F66A8D" w:rsidRPr="00804667" w14:paraId="072282BF" w14:textId="1DF86758" w:rsidTr="00F66A8D">
        <w:trPr>
          <w:trHeight w:val="363"/>
        </w:trPr>
        <w:tc>
          <w:tcPr>
            <w:tcW w:w="2738" w:type="dxa"/>
          </w:tcPr>
          <w:p w14:paraId="130DA730" w14:textId="792BBBF1" w:rsidR="00F66A8D" w:rsidRPr="00F66A8D" w:rsidRDefault="00F66A8D" w:rsidP="00804667">
            <w:pPr>
              <w:spacing w:before="0" w:after="0" w:line="240" w:lineRule="auto"/>
              <w:jc w:val="center"/>
              <w:rPr>
                <w:rFonts w:cs="Arial"/>
                <w:szCs w:val="24"/>
              </w:rPr>
            </w:pPr>
            <w:r w:rsidRPr="00F66A8D">
              <w:rPr>
                <w:rFonts w:cs="Arial"/>
                <w:szCs w:val="24"/>
              </w:rPr>
              <w:t>3/2024</w:t>
            </w:r>
          </w:p>
        </w:tc>
        <w:tc>
          <w:tcPr>
            <w:tcW w:w="2836" w:type="dxa"/>
          </w:tcPr>
          <w:p w14:paraId="0DD38859" w14:textId="0B0DC6AE" w:rsidR="00F66A8D" w:rsidRPr="008C3915" w:rsidRDefault="008C3915" w:rsidP="00804667">
            <w:pPr>
              <w:spacing w:before="0" w:after="0" w:line="240" w:lineRule="auto"/>
              <w:jc w:val="center"/>
              <w:rPr>
                <w:rFonts w:cs="Arial"/>
                <w:szCs w:val="24"/>
              </w:rPr>
            </w:pPr>
            <w:r w:rsidRPr="008C3915">
              <w:rPr>
                <w:rFonts w:cs="Arial"/>
                <w:szCs w:val="24"/>
              </w:rPr>
              <w:t>$35,370.10</w:t>
            </w:r>
          </w:p>
        </w:tc>
      </w:tr>
      <w:tr w:rsidR="00F66A8D" w:rsidRPr="00804667" w14:paraId="4DBEFA78" w14:textId="5E5F6E92" w:rsidTr="00F66A8D">
        <w:trPr>
          <w:trHeight w:val="363"/>
        </w:trPr>
        <w:tc>
          <w:tcPr>
            <w:tcW w:w="2738" w:type="dxa"/>
          </w:tcPr>
          <w:p w14:paraId="51FE86A5" w14:textId="6B470C4C" w:rsidR="00F66A8D" w:rsidRPr="00804667" w:rsidRDefault="00F66A8D" w:rsidP="00804667">
            <w:pPr>
              <w:spacing w:before="0" w:after="0" w:line="240" w:lineRule="auto"/>
              <w:jc w:val="center"/>
              <w:rPr>
                <w:rFonts w:cs="Arial"/>
                <w:color w:val="000000"/>
                <w:szCs w:val="24"/>
              </w:rPr>
            </w:pPr>
            <w:r>
              <w:rPr>
                <w:rFonts w:cs="Arial"/>
                <w:color w:val="000000"/>
                <w:szCs w:val="24"/>
              </w:rPr>
              <w:t>4/2024</w:t>
            </w:r>
          </w:p>
        </w:tc>
        <w:tc>
          <w:tcPr>
            <w:tcW w:w="2836" w:type="dxa"/>
          </w:tcPr>
          <w:p w14:paraId="2C8036B1" w14:textId="3FBAB4A5" w:rsidR="00F66A8D" w:rsidRPr="00804667" w:rsidRDefault="008C3915" w:rsidP="00804667">
            <w:pPr>
              <w:spacing w:before="0" w:after="0" w:line="240" w:lineRule="auto"/>
              <w:jc w:val="center"/>
              <w:rPr>
                <w:rFonts w:cs="Arial"/>
                <w:color w:val="000000"/>
                <w:szCs w:val="24"/>
              </w:rPr>
            </w:pPr>
            <w:r>
              <w:rPr>
                <w:rFonts w:cs="Arial"/>
                <w:color w:val="000000"/>
                <w:szCs w:val="24"/>
              </w:rPr>
              <w:t>$35,537.74</w:t>
            </w:r>
          </w:p>
        </w:tc>
      </w:tr>
      <w:tr w:rsidR="00F66A8D" w:rsidRPr="00804667" w14:paraId="1784F85F" w14:textId="549F97AE" w:rsidTr="00F66A8D">
        <w:trPr>
          <w:trHeight w:val="363"/>
        </w:trPr>
        <w:tc>
          <w:tcPr>
            <w:tcW w:w="2738" w:type="dxa"/>
          </w:tcPr>
          <w:p w14:paraId="329BA317" w14:textId="13E2AF49" w:rsidR="00F66A8D" w:rsidRPr="00804667" w:rsidRDefault="00F66A8D" w:rsidP="00804667">
            <w:pPr>
              <w:spacing w:before="0" w:after="0" w:line="240" w:lineRule="auto"/>
              <w:jc w:val="center"/>
              <w:rPr>
                <w:rFonts w:cs="Arial"/>
                <w:color w:val="000000"/>
                <w:szCs w:val="24"/>
              </w:rPr>
            </w:pPr>
            <w:r>
              <w:rPr>
                <w:rFonts w:cs="Arial"/>
                <w:color w:val="000000"/>
                <w:szCs w:val="24"/>
              </w:rPr>
              <w:t>5/2024</w:t>
            </w:r>
          </w:p>
        </w:tc>
        <w:tc>
          <w:tcPr>
            <w:tcW w:w="2836" w:type="dxa"/>
          </w:tcPr>
          <w:p w14:paraId="17CC6680" w14:textId="3DD10C2E" w:rsidR="00F66A8D" w:rsidRPr="00804667" w:rsidRDefault="008C3915" w:rsidP="00804667">
            <w:pPr>
              <w:spacing w:before="0" w:after="0" w:line="240" w:lineRule="auto"/>
              <w:jc w:val="center"/>
              <w:rPr>
                <w:rFonts w:cs="Arial"/>
                <w:color w:val="000000"/>
                <w:szCs w:val="24"/>
              </w:rPr>
            </w:pPr>
            <w:r>
              <w:rPr>
                <w:rFonts w:cs="Arial"/>
                <w:color w:val="000000"/>
                <w:szCs w:val="24"/>
              </w:rPr>
              <w:t>$37,670.24</w:t>
            </w:r>
          </w:p>
        </w:tc>
      </w:tr>
      <w:tr w:rsidR="00F66A8D" w:rsidRPr="00804667" w14:paraId="1BB25232" w14:textId="2025E5D9" w:rsidTr="00F66A8D">
        <w:trPr>
          <w:trHeight w:val="363"/>
        </w:trPr>
        <w:tc>
          <w:tcPr>
            <w:tcW w:w="2738" w:type="dxa"/>
          </w:tcPr>
          <w:p w14:paraId="63390D01" w14:textId="4E44CBB3" w:rsidR="00F66A8D" w:rsidRPr="00804667" w:rsidRDefault="00F66A8D" w:rsidP="00804667">
            <w:pPr>
              <w:spacing w:before="0" w:after="0" w:line="240" w:lineRule="auto"/>
              <w:jc w:val="center"/>
              <w:rPr>
                <w:rFonts w:cs="Arial"/>
                <w:color w:val="000000"/>
                <w:szCs w:val="24"/>
              </w:rPr>
            </w:pPr>
            <w:r>
              <w:rPr>
                <w:rFonts w:cs="Arial"/>
                <w:color w:val="000000"/>
                <w:szCs w:val="24"/>
              </w:rPr>
              <w:t>6/2024</w:t>
            </w:r>
          </w:p>
        </w:tc>
        <w:tc>
          <w:tcPr>
            <w:tcW w:w="2836" w:type="dxa"/>
          </w:tcPr>
          <w:p w14:paraId="1EB4DDEB" w14:textId="04A7ACEA"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76074A">
              <w:rPr>
                <w:rFonts w:cs="Arial"/>
                <w:color w:val="000000"/>
                <w:szCs w:val="24"/>
              </w:rPr>
              <w:t>32,612.48</w:t>
            </w:r>
          </w:p>
        </w:tc>
      </w:tr>
      <w:tr w:rsidR="00F66A8D" w:rsidRPr="00804667" w14:paraId="38BFA8F6" w14:textId="73AA69E2" w:rsidTr="00F66A8D">
        <w:trPr>
          <w:trHeight w:val="363"/>
        </w:trPr>
        <w:tc>
          <w:tcPr>
            <w:tcW w:w="2738" w:type="dxa"/>
          </w:tcPr>
          <w:p w14:paraId="23080921" w14:textId="07A6AED9" w:rsidR="00F66A8D" w:rsidRPr="00804667" w:rsidRDefault="00F66A8D" w:rsidP="00804667">
            <w:pPr>
              <w:spacing w:before="0" w:after="0" w:line="240" w:lineRule="auto"/>
              <w:jc w:val="center"/>
              <w:rPr>
                <w:rFonts w:cs="Arial"/>
                <w:color w:val="000000"/>
                <w:szCs w:val="24"/>
              </w:rPr>
            </w:pPr>
            <w:r>
              <w:rPr>
                <w:rFonts w:cs="Arial"/>
                <w:color w:val="000000"/>
                <w:szCs w:val="24"/>
              </w:rPr>
              <w:t>7/2024</w:t>
            </w:r>
          </w:p>
        </w:tc>
        <w:tc>
          <w:tcPr>
            <w:tcW w:w="2836" w:type="dxa"/>
          </w:tcPr>
          <w:p w14:paraId="0652FCFA" w14:textId="77E63D5A"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76074A">
              <w:rPr>
                <w:rFonts w:cs="Arial"/>
                <w:color w:val="000000"/>
                <w:szCs w:val="24"/>
              </w:rPr>
              <w:t>34,352.68</w:t>
            </w:r>
          </w:p>
        </w:tc>
      </w:tr>
      <w:tr w:rsidR="00F66A8D" w:rsidRPr="00804667" w14:paraId="3DEB66FE" w14:textId="0BDCE094" w:rsidTr="00F66A8D">
        <w:trPr>
          <w:trHeight w:val="363"/>
        </w:trPr>
        <w:tc>
          <w:tcPr>
            <w:tcW w:w="2738" w:type="dxa"/>
          </w:tcPr>
          <w:p w14:paraId="2BC1AA4E" w14:textId="3474809E" w:rsidR="00F66A8D" w:rsidRPr="00804667" w:rsidRDefault="00F66A8D" w:rsidP="00804667">
            <w:pPr>
              <w:spacing w:before="0" w:after="0" w:line="240" w:lineRule="auto"/>
              <w:jc w:val="center"/>
              <w:rPr>
                <w:rFonts w:cs="Arial"/>
                <w:color w:val="000000"/>
                <w:szCs w:val="24"/>
              </w:rPr>
            </w:pPr>
            <w:r>
              <w:rPr>
                <w:rFonts w:cs="Arial"/>
                <w:color w:val="000000"/>
                <w:szCs w:val="24"/>
              </w:rPr>
              <w:t>8/2024</w:t>
            </w:r>
          </w:p>
        </w:tc>
        <w:tc>
          <w:tcPr>
            <w:tcW w:w="2836" w:type="dxa"/>
          </w:tcPr>
          <w:p w14:paraId="3FAF2A02" w14:textId="4F4EE41C"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76074A">
              <w:rPr>
                <w:rFonts w:cs="Arial"/>
                <w:color w:val="000000"/>
                <w:szCs w:val="24"/>
              </w:rPr>
              <w:t>35,165.89</w:t>
            </w:r>
          </w:p>
        </w:tc>
      </w:tr>
      <w:tr w:rsidR="00F66A8D" w:rsidRPr="00804667" w14:paraId="2BB7FA2D" w14:textId="085D3E05" w:rsidTr="00F66A8D">
        <w:trPr>
          <w:trHeight w:val="363"/>
        </w:trPr>
        <w:tc>
          <w:tcPr>
            <w:tcW w:w="2738" w:type="dxa"/>
          </w:tcPr>
          <w:p w14:paraId="0ADAF711" w14:textId="05FD2579" w:rsidR="00F66A8D" w:rsidRPr="00804667" w:rsidRDefault="00F66A8D" w:rsidP="00804667">
            <w:pPr>
              <w:spacing w:before="0" w:after="0" w:line="240" w:lineRule="auto"/>
              <w:jc w:val="center"/>
              <w:rPr>
                <w:rFonts w:cs="Arial"/>
                <w:color w:val="000000"/>
                <w:szCs w:val="24"/>
              </w:rPr>
            </w:pPr>
            <w:r>
              <w:rPr>
                <w:rFonts w:cs="Arial"/>
                <w:color w:val="000000"/>
                <w:szCs w:val="24"/>
              </w:rPr>
              <w:t>9/2024</w:t>
            </w:r>
          </w:p>
        </w:tc>
        <w:tc>
          <w:tcPr>
            <w:tcW w:w="2836" w:type="dxa"/>
          </w:tcPr>
          <w:p w14:paraId="0D450405" w14:textId="378E6350"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CE439C">
              <w:rPr>
                <w:rFonts w:cs="Arial"/>
                <w:color w:val="000000"/>
                <w:szCs w:val="24"/>
              </w:rPr>
              <w:t>32,728.98</w:t>
            </w:r>
          </w:p>
        </w:tc>
      </w:tr>
      <w:tr w:rsidR="00F66A8D" w:rsidRPr="00804667" w14:paraId="43674B2A" w14:textId="092F4AE1" w:rsidTr="00F66A8D">
        <w:trPr>
          <w:trHeight w:val="363"/>
        </w:trPr>
        <w:tc>
          <w:tcPr>
            <w:tcW w:w="2738" w:type="dxa"/>
          </w:tcPr>
          <w:p w14:paraId="4C055954" w14:textId="5B1478A6" w:rsidR="00F66A8D" w:rsidRPr="00804667" w:rsidRDefault="00F66A8D" w:rsidP="00804667">
            <w:pPr>
              <w:spacing w:before="0" w:after="0" w:line="240" w:lineRule="auto"/>
              <w:jc w:val="center"/>
              <w:rPr>
                <w:rFonts w:cs="Arial"/>
                <w:color w:val="000000"/>
                <w:szCs w:val="24"/>
              </w:rPr>
            </w:pPr>
            <w:r>
              <w:rPr>
                <w:rFonts w:cs="Arial"/>
                <w:color w:val="000000"/>
                <w:szCs w:val="24"/>
              </w:rPr>
              <w:t>10/2024</w:t>
            </w:r>
          </w:p>
        </w:tc>
        <w:tc>
          <w:tcPr>
            <w:tcW w:w="2836" w:type="dxa"/>
          </w:tcPr>
          <w:p w14:paraId="0440C236" w14:textId="609347F2"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CE439C">
              <w:rPr>
                <w:rFonts w:cs="Arial"/>
                <w:color w:val="000000"/>
                <w:szCs w:val="24"/>
              </w:rPr>
              <w:t>37,823.54</w:t>
            </w:r>
          </w:p>
        </w:tc>
      </w:tr>
      <w:tr w:rsidR="00F66A8D" w:rsidRPr="00804667" w14:paraId="7319B5A4" w14:textId="231D9A23" w:rsidTr="00F66A8D">
        <w:trPr>
          <w:trHeight w:val="363"/>
        </w:trPr>
        <w:tc>
          <w:tcPr>
            <w:tcW w:w="2738" w:type="dxa"/>
          </w:tcPr>
          <w:p w14:paraId="6CBB50EA" w14:textId="001BC802" w:rsidR="00F66A8D" w:rsidRPr="00804667" w:rsidRDefault="00F66A8D" w:rsidP="00804667">
            <w:pPr>
              <w:spacing w:before="0" w:after="0" w:line="240" w:lineRule="auto"/>
              <w:jc w:val="center"/>
              <w:rPr>
                <w:rFonts w:cs="Arial"/>
                <w:color w:val="000000"/>
                <w:szCs w:val="24"/>
              </w:rPr>
            </w:pPr>
            <w:r>
              <w:rPr>
                <w:rFonts w:cs="Arial"/>
                <w:color w:val="000000"/>
                <w:szCs w:val="24"/>
              </w:rPr>
              <w:t>11/2024</w:t>
            </w:r>
          </w:p>
        </w:tc>
        <w:tc>
          <w:tcPr>
            <w:tcW w:w="2836" w:type="dxa"/>
          </w:tcPr>
          <w:p w14:paraId="691C05DC" w14:textId="1FDA2BCE"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CE439C">
              <w:rPr>
                <w:rFonts w:cs="Arial"/>
                <w:color w:val="000000"/>
                <w:szCs w:val="24"/>
              </w:rPr>
              <w:t>31,231.62</w:t>
            </w:r>
          </w:p>
        </w:tc>
      </w:tr>
      <w:tr w:rsidR="00F66A8D" w:rsidRPr="00804667" w14:paraId="26B37440" w14:textId="2CDB584D" w:rsidTr="00F66A8D">
        <w:trPr>
          <w:trHeight w:val="363"/>
        </w:trPr>
        <w:tc>
          <w:tcPr>
            <w:tcW w:w="2738" w:type="dxa"/>
          </w:tcPr>
          <w:p w14:paraId="3C5A43EC" w14:textId="37C65201" w:rsidR="00F66A8D" w:rsidRPr="00804667" w:rsidRDefault="00F66A8D" w:rsidP="00804667">
            <w:pPr>
              <w:spacing w:before="0" w:after="0" w:line="240" w:lineRule="auto"/>
              <w:jc w:val="center"/>
              <w:rPr>
                <w:rFonts w:cs="Arial"/>
                <w:color w:val="000000"/>
                <w:szCs w:val="24"/>
              </w:rPr>
            </w:pPr>
            <w:r>
              <w:rPr>
                <w:rFonts w:cs="Arial"/>
                <w:color w:val="000000"/>
                <w:szCs w:val="24"/>
              </w:rPr>
              <w:t>12/2024</w:t>
            </w:r>
          </w:p>
        </w:tc>
        <w:tc>
          <w:tcPr>
            <w:tcW w:w="2836" w:type="dxa"/>
          </w:tcPr>
          <w:p w14:paraId="6DEC8B93" w14:textId="3CC0A467" w:rsidR="00F66A8D" w:rsidRPr="00804667" w:rsidRDefault="008C3915" w:rsidP="00804667">
            <w:pPr>
              <w:spacing w:before="0" w:after="0" w:line="240" w:lineRule="auto"/>
              <w:jc w:val="center"/>
              <w:rPr>
                <w:rFonts w:cs="Arial"/>
                <w:color w:val="000000"/>
                <w:szCs w:val="24"/>
              </w:rPr>
            </w:pPr>
            <w:r>
              <w:rPr>
                <w:rFonts w:cs="Arial"/>
                <w:color w:val="000000"/>
                <w:szCs w:val="24"/>
              </w:rPr>
              <w:t>$</w:t>
            </w:r>
            <w:r w:rsidR="00CE439C">
              <w:rPr>
                <w:rFonts w:cs="Arial"/>
                <w:color w:val="000000"/>
                <w:szCs w:val="24"/>
              </w:rPr>
              <w:t>29,350.38</w:t>
            </w:r>
          </w:p>
        </w:tc>
      </w:tr>
      <w:tr w:rsidR="00F66A8D" w:rsidRPr="00804667" w14:paraId="431D06BB" w14:textId="42610598" w:rsidTr="00F66A8D">
        <w:trPr>
          <w:trHeight w:val="363"/>
        </w:trPr>
        <w:tc>
          <w:tcPr>
            <w:tcW w:w="2738" w:type="dxa"/>
          </w:tcPr>
          <w:p w14:paraId="4D7F79D1" w14:textId="6A72917E" w:rsidR="00F66A8D" w:rsidRPr="00804667" w:rsidRDefault="00F66A8D" w:rsidP="00804667">
            <w:pPr>
              <w:spacing w:before="0" w:after="0" w:line="240" w:lineRule="auto"/>
              <w:jc w:val="center"/>
              <w:rPr>
                <w:rFonts w:cs="Arial"/>
                <w:b/>
                <w:bCs/>
                <w:color w:val="000000"/>
                <w:szCs w:val="24"/>
              </w:rPr>
            </w:pPr>
            <w:r>
              <w:rPr>
                <w:rFonts w:cs="Arial"/>
                <w:b/>
                <w:bCs/>
                <w:color w:val="000000"/>
                <w:szCs w:val="24"/>
              </w:rPr>
              <w:t>Total</w:t>
            </w:r>
            <w:r w:rsidRPr="00804667">
              <w:rPr>
                <w:rFonts w:cs="Arial"/>
                <w:b/>
                <w:bCs/>
                <w:color w:val="000000"/>
                <w:szCs w:val="24"/>
              </w:rPr>
              <w:t xml:space="preserve"> Sales</w:t>
            </w:r>
            <w:r w:rsidRPr="00804667">
              <w:rPr>
                <w:rFonts w:cs="Arial"/>
                <w:b/>
                <w:bCs/>
                <w:color w:val="000000"/>
                <w:szCs w:val="24"/>
              </w:rPr>
              <w:tab/>
            </w:r>
          </w:p>
        </w:tc>
        <w:tc>
          <w:tcPr>
            <w:tcW w:w="2836" w:type="dxa"/>
          </w:tcPr>
          <w:p w14:paraId="2E71141A" w14:textId="677FC69E" w:rsidR="00F66A8D" w:rsidRPr="00804667" w:rsidRDefault="008C3915" w:rsidP="00804667">
            <w:pPr>
              <w:spacing w:before="0" w:after="0" w:line="240" w:lineRule="auto"/>
              <w:jc w:val="center"/>
              <w:rPr>
                <w:rFonts w:cs="Arial"/>
                <w:b/>
                <w:bCs/>
                <w:color w:val="000000"/>
                <w:szCs w:val="24"/>
              </w:rPr>
            </w:pPr>
            <w:r>
              <w:rPr>
                <w:rFonts w:cs="Arial"/>
                <w:b/>
                <w:bCs/>
                <w:color w:val="000000"/>
                <w:szCs w:val="24"/>
              </w:rPr>
              <w:t>$</w:t>
            </w:r>
            <w:r w:rsidR="00203ABE">
              <w:rPr>
                <w:rFonts w:cs="Arial"/>
                <w:b/>
                <w:bCs/>
                <w:color w:val="000000"/>
                <w:szCs w:val="24"/>
              </w:rPr>
              <w:t>402,365.03</w:t>
            </w:r>
          </w:p>
        </w:tc>
      </w:tr>
    </w:tbl>
    <w:p w14:paraId="325CC361" w14:textId="77777777" w:rsidR="002A25CB" w:rsidRDefault="002A25CB" w:rsidP="002A25CB">
      <w:pPr>
        <w:pStyle w:val="Heading1"/>
      </w:pPr>
      <w:r>
        <w:t>Contact Information</w:t>
      </w:r>
    </w:p>
    <w:p w14:paraId="147AA565" w14:textId="3D1A3B2B" w:rsidR="00A72BE6" w:rsidRDefault="00A72BE6" w:rsidP="00114571">
      <w:r w:rsidRPr="00114571">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0FCEF277" w14:textId="77777777" w:rsidTr="009A442E">
        <w:trPr>
          <w:cantSplit/>
        </w:trPr>
        <w:tc>
          <w:tcPr>
            <w:tcW w:w="3775" w:type="dxa"/>
          </w:tcPr>
          <w:p w14:paraId="429F19C0" w14:textId="778DF0EB" w:rsidR="00B33C22" w:rsidRDefault="00B33C22" w:rsidP="00CC1393">
            <w:pPr>
              <w:pStyle w:val="Table1"/>
            </w:pPr>
            <w:r w:rsidRPr="00114571">
              <w:t xml:space="preserve">Business Consultants: </w:t>
            </w:r>
          </w:p>
        </w:tc>
        <w:tc>
          <w:tcPr>
            <w:tcW w:w="6475" w:type="dxa"/>
          </w:tcPr>
          <w:p w14:paraId="681AF0B9" w14:textId="1FA0C82A" w:rsidR="00B33C22" w:rsidRDefault="00203ABE" w:rsidP="00114571">
            <w:r>
              <w:t>Crawford Odom</w:t>
            </w:r>
            <w:r w:rsidR="00313F62">
              <w:t xml:space="preserve"> </w:t>
            </w:r>
            <w:r w:rsidR="007825AB">
              <w:t>(512) 756-3546</w:t>
            </w:r>
          </w:p>
          <w:p w14:paraId="6CABA467" w14:textId="05704FFC" w:rsidR="00203ABE" w:rsidRDefault="00203ABE" w:rsidP="00114571">
            <w:r>
              <w:t xml:space="preserve">LaTonya </w:t>
            </w:r>
            <w:proofErr w:type="gramStart"/>
            <w:r>
              <w:t>Giles</w:t>
            </w:r>
            <w:r w:rsidR="003201FB">
              <w:t>(</w:t>
            </w:r>
            <w:proofErr w:type="gramEnd"/>
            <w:r w:rsidR="003201FB">
              <w:t>512) 470-2304</w:t>
            </w:r>
          </w:p>
        </w:tc>
      </w:tr>
      <w:tr w:rsidR="00B33C22" w14:paraId="39629B0E" w14:textId="77777777" w:rsidTr="005D15AB">
        <w:trPr>
          <w:cantSplit/>
          <w:trHeight w:val="836"/>
        </w:trPr>
        <w:tc>
          <w:tcPr>
            <w:tcW w:w="3775" w:type="dxa"/>
          </w:tcPr>
          <w:p w14:paraId="11387A34" w14:textId="04295E2A" w:rsidR="00B33C22" w:rsidRDefault="00B33C22" w:rsidP="00CC1393">
            <w:pPr>
              <w:pStyle w:val="Table1"/>
            </w:pPr>
            <w:r w:rsidRPr="00114571">
              <w:lastRenderedPageBreak/>
              <w:t xml:space="preserve">E C M Representatives: </w:t>
            </w:r>
          </w:p>
        </w:tc>
        <w:tc>
          <w:tcPr>
            <w:tcW w:w="6475" w:type="dxa"/>
          </w:tcPr>
          <w:p w14:paraId="3C1F39CB" w14:textId="77777777" w:rsidR="00B33C22" w:rsidRDefault="00D36694" w:rsidP="005D15AB">
            <w:pPr>
              <w:spacing w:before="0" w:line="240" w:lineRule="auto"/>
              <w:rPr>
                <w:snapToGrid w:val="0"/>
                <w:szCs w:val="24"/>
              </w:rPr>
            </w:pPr>
            <w:r w:rsidRPr="00AF29CA">
              <w:rPr>
                <w:snapToGrid w:val="0"/>
                <w:szCs w:val="24"/>
              </w:rPr>
              <w:t xml:space="preserve">Larry Watson </w:t>
            </w:r>
            <w:r>
              <w:rPr>
                <w:snapToGrid w:val="0"/>
                <w:szCs w:val="24"/>
              </w:rPr>
              <w:t>(</w:t>
            </w:r>
            <w:r w:rsidRPr="00AF29CA">
              <w:rPr>
                <w:snapToGrid w:val="0"/>
                <w:szCs w:val="24"/>
              </w:rPr>
              <w:t>903</w:t>
            </w:r>
            <w:r w:rsidR="00367804">
              <w:rPr>
                <w:snapToGrid w:val="0"/>
                <w:szCs w:val="24"/>
              </w:rPr>
              <w:t xml:space="preserve">) </w:t>
            </w:r>
            <w:r w:rsidRPr="00AF29CA">
              <w:rPr>
                <w:snapToGrid w:val="0"/>
                <w:szCs w:val="24"/>
              </w:rPr>
              <w:t>348</w:t>
            </w:r>
            <w:r w:rsidR="00367804">
              <w:rPr>
                <w:snapToGrid w:val="0"/>
                <w:szCs w:val="24"/>
              </w:rPr>
              <w:t>-</w:t>
            </w:r>
            <w:r w:rsidRPr="00AF29CA">
              <w:rPr>
                <w:snapToGrid w:val="0"/>
                <w:szCs w:val="24"/>
              </w:rPr>
              <w:t>6508</w:t>
            </w:r>
          </w:p>
          <w:p w14:paraId="3EB4CE7E" w14:textId="37099D57" w:rsidR="00367804" w:rsidRDefault="00367804" w:rsidP="005D15AB">
            <w:pPr>
              <w:spacing w:before="0" w:line="240" w:lineRule="auto"/>
            </w:pPr>
            <w:r>
              <w:t>Dwayne Zuppardo (972) 504-3009</w:t>
            </w:r>
          </w:p>
        </w:tc>
      </w:tr>
      <w:tr w:rsidR="00B33C22" w14:paraId="76D33536" w14:textId="77777777" w:rsidTr="009A442E">
        <w:trPr>
          <w:cantSplit/>
        </w:trPr>
        <w:tc>
          <w:tcPr>
            <w:tcW w:w="3775" w:type="dxa"/>
          </w:tcPr>
          <w:p w14:paraId="16E3356A" w14:textId="414D0E6E" w:rsidR="00B33C22" w:rsidRDefault="00B33C22" w:rsidP="00CC1393">
            <w:pPr>
              <w:pStyle w:val="Table1"/>
            </w:pPr>
            <w:r w:rsidRPr="00114571">
              <w:t>The official advertisement date</w:t>
            </w:r>
            <w:r>
              <w:t>:</w:t>
            </w:r>
          </w:p>
        </w:tc>
        <w:tc>
          <w:tcPr>
            <w:tcW w:w="6475" w:type="dxa"/>
          </w:tcPr>
          <w:p w14:paraId="2584E85E" w14:textId="574ACFE0" w:rsidR="00B33C22" w:rsidRDefault="007E03E8" w:rsidP="00114571">
            <w:r>
              <w:t xml:space="preserve">November </w:t>
            </w:r>
            <w:r w:rsidR="00776BC5">
              <w:t>18</w:t>
            </w:r>
            <w:r>
              <w:t>, 2025</w:t>
            </w:r>
          </w:p>
        </w:tc>
      </w:tr>
    </w:tbl>
    <w:p w14:paraId="4192DA1D" w14:textId="77777777" w:rsidR="002A25CB" w:rsidRDefault="002A25CB" w:rsidP="002A25CB">
      <w:pPr>
        <w:pStyle w:val="Heading1"/>
      </w:pPr>
      <w:r>
        <w:t>Facility Schedule</w:t>
      </w:r>
    </w:p>
    <w:p w14:paraId="26C1B250" w14:textId="04E84027" w:rsidR="00CC1393" w:rsidRDefault="00D318C6" w:rsidP="00114571">
      <w:r w:rsidRPr="00114571">
        <w:t xml:space="preserve">The following schedule will apply </w:t>
      </w:r>
      <w:r w:rsidR="00654331" w:rsidRPr="00114571">
        <w:t>to</w:t>
      </w:r>
      <w:r w:rsidRPr="00114571">
        <w:t xml:space="preserve"> this facility:</w:t>
      </w:r>
    </w:p>
    <w:tbl>
      <w:tblPr>
        <w:tblStyle w:val="TableGrid"/>
        <w:tblW w:w="0" w:type="auto"/>
        <w:tblLook w:val="04A0" w:firstRow="1" w:lastRow="0" w:firstColumn="1" w:lastColumn="0" w:noHBand="0" w:noVBand="1"/>
      </w:tblPr>
      <w:tblGrid>
        <w:gridCol w:w="5348"/>
        <w:gridCol w:w="2970"/>
        <w:gridCol w:w="1932"/>
      </w:tblGrid>
      <w:tr w:rsidR="00A40715" w:rsidRPr="00CC1393" w14:paraId="1142BE26" w14:textId="6C858959" w:rsidTr="00CC1393">
        <w:trPr>
          <w:cantSplit/>
          <w:tblHeader/>
        </w:trPr>
        <w:tc>
          <w:tcPr>
            <w:tcW w:w="5248" w:type="dxa"/>
          </w:tcPr>
          <w:p w14:paraId="7A578324" w14:textId="2F63F7EA" w:rsidR="00A40715" w:rsidRPr="00CC1393" w:rsidRDefault="00A40715" w:rsidP="00CC1393">
            <w:pPr>
              <w:pStyle w:val="Table1"/>
            </w:pPr>
            <w:r w:rsidRPr="00CC1393">
              <w:lastRenderedPageBreak/>
              <w:t>Description</w:t>
            </w:r>
          </w:p>
        </w:tc>
        <w:tc>
          <w:tcPr>
            <w:tcW w:w="3027" w:type="dxa"/>
          </w:tcPr>
          <w:p w14:paraId="0A4EEF65" w14:textId="155ADBAE" w:rsidR="00A40715" w:rsidRPr="00CC1393" w:rsidRDefault="00A40715" w:rsidP="00CC1393">
            <w:pPr>
              <w:pStyle w:val="Table1"/>
            </w:pPr>
            <w:r w:rsidRPr="00CC1393">
              <w:t>Date Due</w:t>
            </w:r>
          </w:p>
        </w:tc>
        <w:tc>
          <w:tcPr>
            <w:tcW w:w="1975" w:type="dxa"/>
          </w:tcPr>
          <w:p w14:paraId="59F2F9BE" w14:textId="27247B97" w:rsidR="00A40715" w:rsidRPr="00CC1393" w:rsidRDefault="00A40715" w:rsidP="00CC1393">
            <w:pPr>
              <w:pStyle w:val="Table1"/>
            </w:pPr>
            <w:r w:rsidRPr="00CC1393">
              <w:t>Time Due</w:t>
            </w:r>
          </w:p>
        </w:tc>
      </w:tr>
      <w:tr w:rsidR="00A40715" w:rsidRPr="00CC1393" w14:paraId="4E8CDA37" w14:textId="53E981D4" w:rsidTr="00CC1393">
        <w:trPr>
          <w:cantSplit/>
          <w:tblHeader/>
        </w:trPr>
        <w:tc>
          <w:tcPr>
            <w:tcW w:w="5248" w:type="dxa"/>
          </w:tcPr>
          <w:p w14:paraId="5FA48815" w14:textId="2D255257" w:rsidR="00A40715" w:rsidRDefault="00A40715" w:rsidP="00CC1393">
            <w:pPr>
              <w:pStyle w:val="Table1"/>
              <w:rPr>
                <w:rStyle w:val="Hyperlink"/>
                <w:color w:val="auto"/>
                <w:u w:val="none"/>
              </w:rPr>
            </w:pPr>
            <w:r w:rsidRPr="00CC1393">
              <w:t xml:space="preserve">BE114 – The B E T Business Application form is due to B E T Central Office via email at </w:t>
            </w:r>
            <w:hyperlink r:id="rId14" w:history="1">
              <w:r w:rsidRPr="00183EAE">
                <w:rPr>
                  <w:rStyle w:val="Hyperlink"/>
                  <w:color w:val="2F5496" w:themeColor="accent1" w:themeShade="BF"/>
                  <w:u w:val="none"/>
                </w:rPr>
                <w:t>BET_Applications@twc.texas.gov</w:t>
              </w:r>
            </w:hyperlink>
            <w:r w:rsidR="00E27DDC">
              <w:rPr>
                <w:rStyle w:val="Hyperlink"/>
                <w:color w:val="auto"/>
                <w:u w:val="none"/>
              </w:rPr>
              <w:t xml:space="preserve"> </w:t>
            </w:r>
            <w:r w:rsidR="000F6140">
              <w:rPr>
                <w:rStyle w:val="Hyperlink"/>
                <w:color w:val="auto"/>
                <w:u w:val="none"/>
              </w:rPr>
              <w:t xml:space="preserve">and to District # email at </w:t>
            </w:r>
            <w:hyperlink r:id="rId15" w:anchor="_DistrictName@twc.texas.gov" w:history="1">
              <w:r w:rsidR="00D46EF1" w:rsidRPr="00ED5C9C">
                <w:rPr>
                  <w:rStyle w:val="Hyperlink"/>
                </w:rPr>
                <w:t>BET_D#_DistrictName@twc.texas.gov</w:t>
              </w:r>
            </w:hyperlink>
          </w:p>
          <w:p w14:paraId="48858415" w14:textId="0D703740" w:rsidR="003B778B" w:rsidRPr="00CC1393" w:rsidRDefault="003B778B" w:rsidP="00CC1393">
            <w:pPr>
              <w:pStyle w:val="Table1"/>
            </w:pPr>
            <w:r w:rsidRPr="00E35BF5">
              <w:rPr>
                <w:rStyle w:val="Hyperlink"/>
                <w:color w:val="auto"/>
                <w:u w:val="none"/>
              </w:rPr>
              <w:t>Include with the application proof of</w:t>
            </w:r>
            <w:r>
              <w:rPr>
                <w:rStyle w:val="Hyperlink"/>
                <w:color w:val="auto"/>
                <w:u w:val="none"/>
              </w:rPr>
              <w:t xml:space="preserve"> </w:t>
            </w:r>
            <w:r w:rsidRPr="00E35BF5">
              <w:rPr>
                <w:rStyle w:val="Hyperlink"/>
                <w:color w:val="auto"/>
                <w:u w:val="none"/>
              </w:rPr>
              <w:t>ability to provide the required inventory and proof of current sales tax.</w:t>
            </w:r>
          </w:p>
        </w:tc>
        <w:tc>
          <w:tcPr>
            <w:tcW w:w="3027" w:type="dxa"/>
          </w:tcPr>
          <w:p w14:paraId="4528F005" w14:textId="0C6C21E3" w:rsidR="00A40715" w:rsidRPr="00CC1393" w:rsidRDefault="001614F7" w:rsidP="00CC1393">
            <w:pPr>
              <w:pStyle w:val="Table1"/>
            </w:pPr>
            <w:r>
              <w:t xml:space="preserve">December </w:t>
            </w:r>
            <w:r w:rsidR="003E1F94">
              <w:t>5</w:t>
            </w:r>
            <w:r>
              <w:t>, 2025</w:t>
            </w:r>
          </w:p>
        </w:tc>
        <w:tc>
          <w:tcPr>
            <w:tcW w:w="1975" w:type="dxa"/>
          </w:tcPr>
          <w:p w14:paraId="40267D21" w14:textId="2F9076BE" w:rsidR="00A40715" w:rsidRPr="00CC1393" w:rsidRDefault="00A643A1" w:rsidP="00CC1393">
            <w:pPr>
              <w:pStyle w:val="Table1"/>
            </w:pPr>
            <w:r w:rsidRPr="00CC1393">
              <w:t>5:00 p.m.</w:t>
            </w:r>
          </w:p>
        </w:tc>
      </w:tr>
      <w:tr w:rsidR="00A40715" w:rsidRPr="00CC1393" w14:paraId="4AD1A8B1" w14:textId="39431253" w:rsidTr="00CC1393">
        <w:trPr>
          <w:cantSplit/>
          <w:tblHeader/>
        </w:trPr>
        <w:tc>
          <w:tcPr>
            <w:tcW w:w="5248" w:type="dxa"/>
          </w:tcPr>
          <w:p w14:paraId="0C9C4720" w14:textId="36117089" w:rsidR="00A40715" w:rsidRPr="00CC1393" w:rsidRDefault="00A643A1" w:rsidP="00CC1393">
            <w:pPr>
              <w:pStyle w:val="Table1"/>
            </w:pPr>
            <w:r w:rsidRPr="00CC1393">
              <w:t>Written applications processed by regional teams are due to the B E T Central Office.</w:t>
            </w:r>
          </w:p>
        </w:tc>
        <w:tc>
          <w:tcPr>
            <w:tcW w:w="3027" w:type="dxa"/>
          </w:tcPr>
          <w:p w14:paraId="6261539D" w14:textId="1E4E7675" w:rsidR="00A40715" w:rsidRPr="00CC1393" w:rsidRDefault="00971F43" w:rsidP="00CC1393">
            <w:pPr>
              <w:pStyle w:val="Table1"/>
            </w:pPr>
            <w:r>
              <w:t>December 1</w:t>
            </w:r>
            <w:r w:rsidR="003E1F94">
              <w:t>2</w:t>
            </w:r>
            <w:r>
              <w:t>, 2025</w:t>
            </w:r>
          </w:p>
        </w:tc>
        <w:tc>
          <w:tcPr>
            <w:tcW w:w="1975" w:type="dxa"/>
          </w:tcPr>
          <w:p w14:paraId="5D22D6C3" w14:textId="4448286A" w:rsidR="00A40715" w:rsidRPr="00CC1393" w:rsidRDefault="00A643A1" w:rsidP="00CC1393">
            <w:pPr>
              <w:pStyle w:val="Table1"/>
            </w:pPr>
            <w:r w:rsidRPr="00CC1393">
              <w:t>5:00 p.m.</w:t>
            </w:r>
          </w:p>
        </w:tc>
      </w:tr>
      <w:tr w:rsidR="00AD2E45" w:rsidRPr="00CC1393" w14:paraId="40C9DB2A" w14:textId="77777777" w:rsidTr="00CC1393">
        <w:trPr>
          <w:cantSplit/>
          <w:tblHeader/>
        </w:trPr>
        <w:tc>
          <w:tcPr>
            <w:tcW w:w="5248" w:type="dxa"/>
          </w:tcPr>
          <w:p w14:paraId="125F8828" w14:textId="6D765131" w:rsidR="00AD2E45" w:rsidRPr="00CC1393" w:rsidRDefault="00812BB4" w:rsidP="00CC1393">
            <w:pPr>
              <w:pStyle w:val="Table1"/>
            </w:pPr>
            <w:r>
              <w:t xml:space="preserve">Panel/Selection </w:t>
            </w:r>
            <w:r w:rsidR="00AD2E45">
              <w:t>Interviews will be held virtually.</w:t>
            </w:r>
          </w:p>
        </w:tc>
        <w:tc>
          <w:tcPr>
            <w:tcW w:w="3027" w:type="dxa"/>
          </w:tcPr>
          <w:p w14:paraId="75F71C40" w14:textId="50991E3C" w:rsidR="00AD2E45" w:rsidRPr="00CC1393" w:rsidRDefault="00812BB4" w:rsidP="00CC1393">
            <w:pPr>
              <w:pStyle w:val="Table1"/>
            </w:pPr>
            <w:r>
              <w:t>TBD</w:t>
            </w:r>
          </w:p>
        </w:tc>
        <w:tc>
          <w:tcPr>
            <w:tcW w:w="1975" w:type="dxa"/>
          </w:tcPr>
          <w:p w14:paraId="2403CC85" w14:textId="77777777" w:rsidR="00AD2E45" w:rsidRPr="00CC1393" w:rsidRDefault="00AD2E45" w:rsidP="00CC1393">
            <w:pPr>
              <w:pStyle w:val="Table1"/>
            </w:pPr>
          </w:p>
        </w:tc>
      </w:tr>
      <w:tr w:rsidR="00991F5B" w:rsidRPr="00CC1393" w14:paraId="6DD62CE1" w14:textId="77777777" w:rsidTr="00CC1393">
        <w:trPr>
          <w:cantSplit/>
          <w:tblHeader/>
        </w:trPr>
        <w:tc>
          <w:tcPr>
            <w:tcW w:w="5248" w:type="dxa"/>
          </w:tcPr>
          <w:p w14:paraId="12E5BAF3" w14:textId="77777777" w:rsidR="00991F5B" w:rsidRPr="00CC1393" w:rsidRDefault="00991F5B" w:rsidP="00CC1393">
            <w:pPr>
              <w:pStyle w:val="Table1"/>
            </w:pPr>
            <w:r w:rsidRPr="00CC1393">
              <w:t xml:space="preserve">Facility changeover </w:t>
            </w:r>
            <w:r w:rsidR="009768F2" w:rsidRPr="00CC1393">
              <w:t>schedule.</w:t>
            </w:r>
          </w:p>
          <w:p w14:paraId="4E7E897B" w14:textId="7418E683" w:rsidR="009768F2" w:rsidRPr="00CC1393" w:rsidRDefault="009768F2" w:rsidP="00CC1393">
            <w:pPr>
              <w:pStyle w:val="Table1"/>
            </w:pPr>
            <w:r w:rsidRPr="00814EBA">
              <w:t xml:space="preserve">Coordination will be completed between the </w:t>
            </w:r>
            <w:r w:rsidR="00CA619F" w:rsidRPr="00814EBA">
              <w:t>current vendor</w:t>
            </w:r>
            <w:r w:rsidRPr="00814EBA">
              <w:t xml:space="preserve"> and incoming manager to determine a definite timetable.</w:t>
            </w:r>
          </w:p>
        </w:tc>
        <w:tc>
          <w:tcPr>
            <w:tcW w:w="3027" w:type="dxa"/>
          </w:tcPr>
          <w:p w14:paraId="676D098D" w14:textId="6C827616" w:rsidR="00991F5B" w:rsidRPr="00CC1393" w:rsidRDefault="001C0843" w:rsidP="00CC1393">
            <w:pPr>
              <w:pStyle w:val="Table1"/>
            </w:pPr>
            <w:r>
              <w:t>Estimated Jan</w:t>
            </w:r>
            <w:r w:rsidR="00CA619F">
              <w:t>uary</w:t>
            </w:r>
            <w:r w:rsidR="00971F43">
              <w:t xml:space="preserve"> or February</w:t>
            </w:r>
            <w:r w:rsidR="00CA619F">
              <w:t xml:space="preserve"> 2026</w:t>
            </w:r>
          </w:p>
        </w:tc>
        <w:tc>
          <w:tcPr>
            <w:tcW w:w="1975" w:type="dxa"/>
          </w:tcPr>
          <w:p w14:paraId="5D144634" w14:textId="77777777" w:rsidR="00991F5B" w:rsidRPr="00CC1393" w:rsidRDefault="00991F5B" w:rsidP="00CC1393">
            <w:pPr>
              <w:pStyle w:val="Table1"/>
            </w:pPr>
          </w:p>
        </w:tc>
      </w:tr>
    </w:tbl>
    <w:p w14:paraId="1951D5D3" w14:textId="5C395DD5" w:rsidR="003D63F2" w:rsidRDefault="009A442E" w:rsidP="003D63F2">
      <w:pPr>
        <w:pStyle w:val="Heading1"/>
      </w:pPr>
      <w:r>
        <w:lastRenderedPageBreak/>
        <w:t xml:space="preserve">Advertisement </w:t>
      </w:r>
      <w:r w:rsidR="0008122E">
        <w:t>Disclaimer</w:t>
      </w:r>
    </w:p>
    <w:p w14:paraId="58D1B67B" w14:textId="19D19BC7" w:rsidR="003E658E" w:rsidRDefault="00645240" w:rsidP="00114571">
      <w:r w:rsidRPr="00114571">
        <w:t>The i</w:t>
      </w:r>
      <w:r w:rsidR="00277155" w:rsidRPr="00114571">
        <w:t>nformation listed in this advertisement</w:t>
      </w:r>
      <w:r w:rsidRPr="00114571">
        <w:t>,</w:t>
      </w:r>
      <w:r w:rsidR="00277155" w:rsidRPr="00114571">
        <w:t xml:space="preserve"> such as products offered, hours of operation, employee counts, sales projections</w:t>
      </w:r>
      <w:r w:rsidRPr="00114571">
        <w:t>,</w:t>
      </w:r>
      <w:r w:rsidR="00277155" w:rsidRPr="00114571">
        <w:t xml:space="preserve"> and </w:t>
      </w:r>
      <w:r w:rsidRPr="00114571">
        <w:t xml:space="preserve">the </w:t>
      </w:r>
      <w:r w:rsidR="00277155" w:rsidRPr="00114571">
        <w:t>number or type of vending machines</w:t>
      </w:r>
      <w:r w:rsidRPr="00114571">
        <w:t>,</w:t>
      </w:r>
      <w:r w:rsidR="00277155" w:rsidRPr="00114571">
        <w:t xml:space="preserve"> is all subject to modification due to changing business trends and demands. No information provided in any facility advertisement should be considered as a contractual obligation by the Texas Workforce Commission, real or implied.</w:t>
      </w:r>
    </w:p>
    <w:p w14:paraId="68DAEE78" w14:textId="77777777" w:rsidR="000F6140" w:rsidRDefault="000F6140" w:rsidP="000F6140">
      <w:pPr>
        <w:rPr>
          <w:szCs w:val="24"/>
        </w:rPr>
      </w:pPr>
      <w:r>
        <w:rPr>
          <w:szCs w:val="24"/>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p w14:paraId="7411C5B7" w14:textId="77777777" w:rsidR="000F6140" w:rsidRPr="00114571" w:rsidRDefault="000F6140" w:rsidP="00114571"/>
    <w:sectPr w:rsidR="000F6140" w:rsidRPr="00114571" w:rsidSect="00324944">
      <w:headerReference w:type="default" r:id="rId16"/>
      <w:footerReference w:type="even" r:id="rId17"/>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9327D" w14:textId="77777777" w:rsidR="00E657F5" w:rsidRDefault="00E657F5">
      <w:r>
        <w:separator/>
      </w:r>
    </w:p>
  </w:endnote>
  <w:endnote w:type="continuationSeparator" w:id="0">
    <w:p w14:paraId="25DAC4A0" w14:textId="77777777" w:rsidR="00E657F5" w:rsidRDefault="00E6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6A7"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88F8A75"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F58D4" w14:textId="77777777" w:rsidR="00E657F5" w:rsidRDefault="00E657F5">
      <w:r>
        <w:separator/>
      </w:r>
    </w:p>
  </w:footnote>
  <w:footnote w:type="continuationSeparator" w:id="0">
    <w:p w14:paraId="73872DA5" w14:textId="77777777" w:rsidR="00E657F5" w:rsidRDefault="00E65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6E043EA"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49A52B5"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1"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6"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num w:numId="1" w16cid:durableId="1266839640">
    <w:abstractNumId w:val="10"/>
  </w:num>
  <w:num w:numId="2" w16cid:durableId="461507569">
    <w:abstractNumId w:val="25"/>
  </w:num>
  <w:num w:numId="3" w16cid:durableId="228154552">
    <w:abstractNumId w:val="20"/>
  </w:num>
  <w:num w:numId="4" w16cid:durableId="46683167">
    <w:abstractNumId w:val="42"/>
  </w:num>
  <w:num w:numId="5" w16cid:durableId="1725905497">
    <w:abstractNumId w:val="26"/>
  </w:num>
  <w:num w:numId="6" w16cid:durableId="190918589">
    <w:abstractNumId w:val="40"/>
  </w:num>
  <w:num w:numId="7" w16cid:durableId="316423733">
    <w:abstractNumId w:val="16"/>
  </w:num>
  <w:num w:numId="8" w16cid:durableId="301935032">
    <w:abstractNumId w:val="33"/>
  </w:num>
  <w:num w:numId="9" w16cid:durableId="1593784921">
    <w:abstractNumId w:val="35"/>
  </w:num>
  <w:num w:numId="10" w16cid:durableId="1860005784">
    <w:abstractNumId w:val="15"/>
  </w:num>
  <w:num w:numId="11" w16cid:durableId="447506912">
    <w:abstractNumId w:val="37"/>
  </w:num>
  <w:num w:numId="12" w16cid:durableId="263464399">
    <w:abstractNumId w:val="31"/>
  </w:num>
  <w:num w:numId="13" w16cid:durableId="678389983">
    <w:abstractNumId w:val="27"/>
  </w:num>
  <w:num w:numId="14" w16cid:durableId="316809132">
    <w:abstractNumId w:val="28"/>
  </w:num>
  <w:num w:numId="15" w16cid:durableId="1955794556">
    <w:abstractNumId w:val="32"/>
  </w:num>
  <w:num w:numId="16" w16cid:durableId="201289122">
    <w:abstractNumId w:val="19"/>
  </w:num>
  <w:num w:numId="17" w16cid:durableId="949049099">
    <w:abstractNumId w:val="41"/>
  </w:num>
  <w:num w:numId="18" w16cid:durableId="1475176922">
    <w:abstractNumId w:val="13"/>
  </w:num>
  <w:num w:numId="19" w16cid:durableId="1077826800">
    <w:abstractNumId w:val="29"/>
  </w:num>
  <w:num w:numId="20" w16cid:durableId="1624575993">
    <w:abstractNumId w:val="36"/>
  </w:num>
  <w:num w:numId="21" w16cid:durableId="1724670446">
    <w:abstractNumId w:val="21"/>
  </w:num>
  <w:num w:numId="22" w16cid:durableId="935020802">
    <w:abstractNumId w:val="14"/>
  </w:num>
  <w:num w:numId="23" w16cid:durableId="1566841342">
    <w:abstractNumId w:val="39"/>
  </w:num>
  <w:num w:numId="24" w16cid:durableId="897715266">
    <w:abstractNumId w:val="38"/>
  </w:num>
  <w:num w:numId="25" w16cid:durableId="20589760">
    <w:abstractNumId w:val="12"/>
  </w:num>
  <w:num w:numId="26" w16cid:durableId="365571570">
    <w:abstractNumId w:val="30"/>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4"/>
  </w:num>
  <w:num w:numId="39" w16cid:durableId="2090537936">
    <w:abstractNumId w:val="23"/>
  </w:num>
  <w:num w:numId="40" w16cid:durableId="1506019596">
    <w:abstractNumId w:val="24"/>
  </w:num>
  <w:num w:numId="41" w16cid:durableId="1285501779">
    <w:abstractNumId w:val="22"/>
  </w:num>
  <w:num w:numId="42" w16cid:durableId="1774132877">
    <w:abstractNumId w:val="18"/>
  </w:num>
  <w:num w:numId="43" w16cid:durableId="1671831860">
    <w:abstractNumId w:val="11"/>
  </w:num>
  <w:num w:numId="44" w16cid:durableId="14557149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877BD"/>
    <w:rsid w:val="000007B6"/>
    <w:rsid w:val="000009BB"/>
    <w:rsid w:val="00003561"/>
    <w:rsid w:val="000042FA"/>
    <w:rsid w:val="00004593"/>
    <w:rsid w:val="00005772"/>
    <w:rsid w:val="00005BC4"/>
    <w:rsid w:val="00005EC2"/>
    <w:rsid w:val="00006CBD"/>
    <w:rsid w:val="00007575"/>
    <w:rsid w:val="00007DCF"/>
    <w:rsid w:val="00015771"/>
    <w:rsid w:val="00017982"/>
    <w:rsid w:val="00017F7C"/>
    <w:rsid w:val="00020A6D"/>
    <w:rsid w:val="00020BF7"/>
    <w:rsid w:val="00022AEF"/>
    <w:rsid w:val="00025E69"/>
    <w:rsid w:val="000269F1"/>
    <w:rsid w:val="00031ABE"/>
    <w:rsid w:val="00031C97"/>
    <w:rsid w:val="000341DE"/>
    <w:rsid w:val="00034ED2"/>
    <w:rsid w:val="00035190"/>
    <w:rsid w:val="000366DD"/>
    <w:rsid w:val="00037512"/>
    <w:rsid w:val="00041C63"/>
    <w:rsid w:val="00042190"/>
    <w:rsid w:val="00042D03"/>
    <w:rsid w:val="00042F8F"/>
    <w:rsid w:val="000443E0"/>
    <w:rsid w:val="000444A2"/>
    <w:rsid w:val="000455CD"/>
    <w:rsid w:val="00046072"/>
    <w:rsid w:val="0004656F"/>
    <w:rsid w:val="000474C9"/>
    <w:rsid w:val="00050512"/>
    <w:rsid w:val="000505BA"/>
    <w:rsid w:val="000506B4"/>
    <w:rsid w:val="00050FB6"/>
    <w:rsid w:val="000558F6"/>
    <w:rsid w:val="000604DC"/>
    <w:rsid w:val="000624B5"/>
    <w:rsid w:val="00062EE2"/>
    <w:rsid w:val="00065481"/>
    <w:rsid w:val="00065D69"/>
    <w:rsid w:val="000672F1"/>
    <w:rsid w:val="000679A1"/>
    <w:rsid w:val="00067F6B"/>
    <w:rsid w:val="000713A6"/>
    <w:rsid w:val="00074251"/>
    <w:rsid w:val="00074DDA"/>
    <w:rsid w:val="0008025B"/>
    <w:rsid w:val="0008122E"/>
    <w:rsid w:val="0008154E"/>
    <w:rsid w:val="00083CF3"/>
    <w:rsid w:val="00085F72"/>
    <w:rsid w:val="000869E9"/>
    <w:rsid w:val="000878E0"/>
    <w:rsid w:val="000925F5"/>
    <w:rsid w:val="00093C0D"/>
    <w:rsid w:val="0009465C"/>
    <w:rsid w:val="00097467"/>
    <w:rsid w:val="000A0A2E"/>
    <w:rsid w:val="000A33CA"/>
    <w:rsid w:val="000B237D"/>
    <w:rsid w:val="000B3279"/>
    <w:rsid w:val="000C078C"/>
    <w:rsid w:val="000C0EF8"/>
    <w:rsid w:val="000C1A9D"/>
    <w:rsid w:val="000C4A40"/>
    <w:rsid w:val="000D0E24"/>
    <w:rsid w:val="000D1063"/>
    <w:rsid w:val="000D1E86"/>
    <w:rsid w:val="000D3CAC"/>
    <w:rsid w:val="000D49A9"/>
    <w:rsid w:val="000D5446"/>
    <w:rsid w:val="000D5733"/>
    <w:rsid w:val="000E0077"/>
    <w:rsid w:val="000E35B0"/>
    <w:rsid w:val="000E4790"/>
    <w:rsid w:val="000E4B76"/>
    <w:rsid w:val="000E4D6D"/>
    <w:rsid w:val="000E4F6B"/>
    <w:rsid w:val="000E6EEC"/>
    <w:rsid w:val="000F297C"/>
    <w:rsid w:val="000F2FFD"/>
    <w:rsid w:val="000F4C0A"/>
    <w:rsid w:val="000F54F7"/>
    <w:rsid w:val="000F6140"/>
    <w:rsid w:val="001004D3"/>
    <w:rsid w:val="001027CC"/>
    <w:rsid w:val="00105467"/>
    <w:rsid w:val="00106490"/>
    <w:rsid w:val="00106777"/>
    <w:rsid w:val="00106A14"/>
    <w:rsid w:val="001101B3"/>
    <w:rsid w:val="0011084C"/>
    <w:rsid w:val="001108DF"/>
    <w:rsid w:val="00113D7E"/>
    <w:rsid w:val="00114571"/>
    <w:rsid w:val="00114C19"/>
    <w:rsid w:val="00115BB2"/>
    <w:rsid w:val="00120848"/>
    <w:rsid w:val="00124A73"/>
    <w:rsid w:val="00125C4C"/>
    <w:rsid w:val="00127BCE"/>
    <w:rsid w:val="00130CA9"/>
    <w:rsid w:val="00131799"/>
    <w:rsid w:val="001329E7"/>
    <w:rsid w:val="00133A83"/>
    <w:rsid w:val="00134037"/>
    <w:rsid w:val="00134118"/>
    <w:rsid w:val="00135A52"/>
    <w:rsid w:val="00136E9B"/>
    <w:rsid w:val="00140C47"/>
    <w:rsid w:val="00141BE4"/>
    <w:rsid w:val="001430BC"/>
    <w:rsid w:val="001437D2"/>
    <w:rsid w:val="00143C8B"/>
    <w:rsid w:val="0014593E"/>
    <w:rsid w:val="00145965"/>
    <w:rsid w:val="001459E1"/>
    <w:rsid w:val="001463D9"/>
    <w:rsid w:val="00146D0E"/>
    <w:rsid w:val="00146FE8"/>
    <w:rsid w:val="00150053"/>
    <w:rsid w:val="0015028F"/>
    <w:rsid w:val="00150B50"/>
    <w:rsid w:val="00151C20"/>
    <w:rsid w:val="00151D63"/>
    <w:rsid w:val="00152299"/>
    <w:rsid w:val="00154893"/>
    <w:rsid w:val="0015652E"/>
    <w:rsid w:val="00160851"/>
    <w:rsid w:val="0016122E"/>
    <w:rsid w:val="001614F7"/>
    <w:rsid w:val="00161954"/>
    <w:rsid w:val="001629DC"/>
    <w:rsid w:val="00162B2A"/>
    <w:rsid w:val="00167531"/>
    <w:rsid w:val="001709EA"/>
    <w:rsid w:val="00171D0B"/>
    <w:rsid w:val="001721A3"/>
    <w:rsid w:val="001772D7"/>
    <w:rsid w:val="00177705"/>
    <w:rsid w:val="00180888"/>
    <w:rsid w:val="001818F1"/>
    <w:rsid w:val="001820CE"/>
    <w:rsid w:val="001824BF"/>
    <w:rsid w:val="0018368B"/>
    <w:rsid w:val="00183EAE"/>
    <w:rsid w:val="0018409A"/>
    <w:rsid w:val="00187E35"/>
    <w:rsid w:val="0019219E"/>
    <w:rsid w:val="00193685"/>
    <w:rsid w:val="00193DCC"/>
    <w:rsid w:val="00194007"/>
    <w:rsid w:val="0019403C"/>
    <w:rsid w:val="00197612"/>
    <w:rsid w:val="001A0BBF"/>
    <w:rsid w:val="001A0D3F"/>
    <w:rsid w:val="001A3F25"/>
    <w:rsid w:val="001A6E60"/>
    <w:rsid w:val="001B3F03"/>
    <w:rsid w:val="001B3FB8"/>
    <w:rsid w:val="001C0843"/>
    <w:rsid w:val="001C1A2E"/>
    <w:rsid w:val="001C58E3"/>
    <w:rsid w:val="001C6BEB"/>
    <w:rsid w:val="001C6CE0"/>
    <w:rsid w:val="001C6E7F"/>
    <w:rsid w:val="001D2B02"/>
    <w:rsid w:val="001D457D"/>
    <w:rsid w:val="001D5F82"/>
    <w:rsid w:val="001E2CB6"/>
    <w:rsid w:val="001E4542"/>
    <w:rsid w:val="001E7148"/>
    <w:rsid w:val="001F2CF1"/>
    <w:rsid w:val="001F3718"/>
    <w:rsid w:val="001F44BA"/>
    <w:rsid w:val="001F4BF4"/>
    <w:rsid w:val="001F4D1C"/>
    <w:rsid w:val="001F6775"/>
    <w:rsid w:val="001F67D3"/>
    <w:rsid w:val="001F6A75"/>
    <w:rsid w:val="001F7B1F"/>
    <w:rsid w:val="0020048D"/>
    <w:rsid w:val="00200BAF"/>
    <w:rsid w:val="00202453"/>
    <w:rsid w:val="00202E4A"/>
    <w:rsid w:val="00203ABE"/>
    <w:rsid w:val="002044F9"/>
    <w:rsid w:val="002061D0"/>
    <w:rsid w:val="00207B2E"/>
    <w:rsid w:val="00207E25"/>
    <w:rsid w:val="00210867"/>
    <w:rsid w:val="00213CE3"/>
    <w:rsid w:val="00214957"/>
    <w:rsid w:val="00214A1A"/>
    <w:rsid w:val="00216572"/>
    <w:rsid w:val="00217776"/>
    <w:rsid w:val="00221CC4"/>
    <w:rsid w:val="00224B7B"/>
    <w:rsid w:val="00225B2C"/>
    <w:rsid w:val="002279EB"/>
    <w:rsid w:val="00231758"/>
    <w:rsid w:val="00232EB0"/>
    <w:rsid w:val="00234713"/>
    <w:rsid w:val="00235461"/>
    <w:rsid w:val="002406E5"/>
    <w:rsid w:val="0024194B"/>
    <w:rsid w:val="00242A0F"/>
    <w:rsid w:val="0024361B"/>
    <w:rsid w:val="00243B6F"/>
    <w:rsid w:val="002440C8"/>
    <w:rsid w:val="00244B34"/>
    <w:rsid w:val="00250457"/>
    <w:rsid w:val="002543B1"/>
    <w:rsid w:val="0025599F"/>
    <w:rsid w:val="00256345"/>
    <w:rsid w:val="002572BD"/>
    <w:rsid w:val="0025741C"/>
    <w:rsid w:val="00261576"/>
    <w:rsid w:val="00261653"/>
    <w:rsid w:val="00262D88"/>
    <w:rsid w:val="0026582A"/>
    <w:rsid w:val="00270BCD"/>
    <w:rsid w:val="002728AA"/>
    <w:rsid w:val="00275BFF"/>
    <w:rsid w:val="00277155"/>
    <w:rsid w:val="0027730C"/>
    <w:rsid w:val="00280358"/>
    <w:rsid w:val="002809D9"/>
    <w:rsid w:val="002812E5"/>
    <w:rsid w:val="00282C15"/>
    <w:rsid w:val="00283455"/>
    <w:rsid w:val="002856FF"/>
    <w:rsid w:val="00286785"/>
    <w:rsid w:val="00290312"/>
    <w:rsid w:val="00291F9C"/>
    <w:rsid w:val="002934AA"/>
    <w:rsid w:val="00294471"/>
    <w:rsid w:val="00294E19"/>
    <w:rsid w:val="00296A4E"/>
    <w:rsid w:val="00296D34"/>
    <w:rsid w:val="0029773E"/>
    <w:rsid w:val="002A137E"/>
    <w:rsid w:val="002A25CB"/>
    <w:rsid w:val="002A28DC"/>
    <w:rsid w:val="002A3673"/>
    <w:rsid w:val="002A48A8"/>
    <w:rsid w:val="002A506C"/>
    <w:rsid w:val="002B1B9C"/>
    <w:rsid w:val="002B3AFA"/>
    <w:rsid w:val="002B7418"/>
    <w:rsid w:val="002B78F1"/>
    <w:rsid w:val="002C303D"/>
    <w:rsid w:val="002C30D0"/>
    <w:rsid w:val="002C3A2B"/>
    <w:rsid w:val="002C4A03"/>
    <w:rsid w:val="002C77BE"/>
    <w:rsid w:val="002C7C8A"/>
    <w:rsid w:val="002D0A48"/>
    <w:rsid w:val="002D0AED"/>
    <w:rsid w:val="002D1FEA"/>
    <w:rsid w:val="002D2377"/>
    <w:rsid w:val="002D432B"/>
    <w:rsid w:val="002D498F"/>
    <w:rsid w:val="002D7530"/>
    <w:rsid w:val="002D788E"/>
    <w:rsid w:val="002E24D2"/>
    <w:rsid w:val="002E283B"/>
    <w:rsid w:val="002E2BB6"/>
    <w:rsid w:val="002E3470"/>
    <w:rsid w:val="002E3CFD"/>
    <w:rsid w:val="002E5682"/>
    <w:rsid w:val="002E6AEC"/>
    <w:rsid w:val="002E7734"/>
    <w:rsid w:val="002F0AD1"/>
    <w:rsid w:val="002F5382"/>
    <w:rsid w:val="002F5DC7"/>
    <w:rsid w:val="002F6532"/>
    <w:rsid w:val="00300D11"/>
    <w:rsid w:val="0030155C"/>
    <w:rsid w:val="00302EFF"/>
    <w:rsid w:val="00303B46"/>
    <w:rsid w:val="00305FE7"/>
    <w:rsid w:val="00306DB5"/>
    <w:rsid w:val="00307733"/>
    <w:rsid w:val="0031162E"/>
    <w:rsid w:val="00311B7F"/>
    <w:rsid w:val="00313294"/>
    <w:rsid w:val="00313364"/>
    <w:rsid w:val="00313C1F"/>
    <w:rsid w:val="00313F62"/>
    <w:rsid w:val="0031427C"/>
    <w:rsid w:val="003154FD"/>
    <w:rsid w:val="00316E5B"/>
    <w:rsid w:val="0031713E"/>
    <w:rsid w:val="003201FB"/>
    <w:rsid w:val="003203D5"/>
    <w:rsid w:val="00320695"/>
    <w:rsid w:val="00321E66"/>
    <w:rsid w:val="00323D01"/>
    <w:rsid w:val="003246A9"/>
    <w:rsid w:val="00324944"/>
    <w:rsid w:val="003252FE"/>
    <w:rsid w:val="00327F22"/>
    <w:rsid w:val="003301BA"/>
    <w:rsid w:val="00331870"/>
    <w:rsid w:val="00331B12"/>
    <w:rsid w:val="00331CDB"/>
    <w:rsid w:val="00334166"/>
    <w:rsid w:val="00335633"/>
    <w:rsid w:val="00340567"/>
    <w:rsid w:val="00341C75"/>
    <w:rsid w:val="00343641"/>
    <w:rsid w:val="00343FBE"/>
    <w:rsid w:val="003442C7"/>
    <w:rsid w:val="00344436"/>
    <w:rsid w:val="00345972"/>
    <w:rsid w:val="00347E35"/>
    <w:rsid w:val="003523F1"/>
    <w:rsid w:val="003530E6"/>
    <w:rsid w:val="003540FF"/>
    <w:rsid w:val="003541E4"/>
    <w:rsid w:val="00354716"/>
    <w:rsid w:val="003548F4"/>
    <w:rsid w:val="003553B8"/>
    <w:rsid w:val="00357549"/>
    <w:rsid w:val="00357CDC"/>
    <w:rsid w:val="003634D0"/>
    <w:rsid w:val="00363BFC"/>
    <w:rsid w:val="00367804"/>
    <w:rsid w:val="0037343C"/>
    <w:rsid w:val="003768F1"/>
    <w:rsid w:val="00376AFD"/>
    <w:rsid w:val="00380660"/>
    <w:rsid w:val="00382933"/>
    <w:rsid w:val="00382E6D"/>
    <w:rsid w:val="00383B3B"/>
    <w:rsid w:val="003845CA"/>
    <w:rsid w:val="00385178"/>
    <w:rsid w:val="00386A9F"/>
    <w:rsid w:val="00390FF7"/>
    <w:rsid w:val="0039742D"/>
    <w:rsid w:val="003A0CC0"/>
    <w:rsid w:val="003A0D19"/>
    <w:rsid w:val="003A214B"/>
    <w:rsid w:val="003A39B2"/>
    <w:rsid w:val="003A412C"/>
    <w:rsid w:val="003B000E"/>
    <w:rsid w:val="003B0D51"/>
    <w:rsid w:val="003B7282"/>
    <w:rsid w:val="003B778B"/>
    <w:rsid w:val="003B7BCA"/>
    <w:rsid w:val="003C35A3"/>
    <w:rsid w:val="003C7BC8"/>
    <w:rsid w:val="003D2C3B"/>
    <w:rsid w:val="003D2D62"/>
    <w:rsid w:val="003D45F6"/>
    <w:rsid w:val="003D63F2"/>
    <w:rsid w:val="003E0816"/>
    <w:rsid w:val="003E1F94"/>
    <w:rsid w:val="003E2DE9"/>
    <w:rsid w:val="003E4D4E"/>
    <w:rsid w:val="003E4E7F"/>
    <w:rsid w:val="003E57A2"/>
    <w:rsid w:val="003E658E"/>
    <w:rsid w:val="003E68D4"/>
    <w:rsid w:val="003F0554"/>
    <w:rsid w:val="00400C6E"/>
    <w:rsid w:val="00403FCC"/>
    <w:rsid w:val="004048F2"/>
    <w:rsid w:val="00405ADA"/>
    <w:rsid w:val="00407ADF"/>
    <w:rsid w:val="00412E82"/>
    <w:rsid w:val="0041452F"/>
    <w:rsid w:val="004225AA"/>
    <w:rsid w:val="0042475D"/>
    <w:rsid w:val="00425C13"/>
    <w:rsid w:val="00425DDC"/>
    <w:rsid w:val="00426B1B"/>
    <w:rsid w:val="004275E0"/>
    <w:rsid w:val="0043112D"/>
    <w:rsid w:val="00431252"/>
    <w:rsid w:val="00431F20"/>
    <w:rsid w:val="00432470"/>
    <w:rsid w:val="00432A83"/>
    <w:rsid w:val="0043333E"/>
    <w:rsid w:val="00433904"/>
    <w:rsid w:val="00433CB7"/>
    <w:rsid w:val="0043603F"/>
    <w:rsid w:val="0043646A"/>
    <w:rsid w:val="00440A72"/>
    <w:rsid w:val="00441C13"/>
    <w:rsid w:val="0044287C"/>
    <w:rsid w:val="00444827"/>
    <w:rsid w:val="004513E2"/>
    <w:rsid w:val="00451C6A"/>
    <w:rsid w:val="00454F04"/>
    <w:rsid w:val="004552CD"/>
    <w:rsid w:val="00455E2F"/>
    <w:rsid w:val="00457316"/>
    <w:rsid w:val="00460A22"/>
    <w:rsid w:val="00460D16"/>
    <w:rsid w:val="00464D41"/>
    <w:rsid w:val="004651E8"/>
    <w:rsid w:val="004664C6"/>
    <w:rsid w:val="00467CD2"/>
    <w:rsid w:val="00472B41"/>
    <w:rsid w:val="00473225"/>
    <w:rsid w:val="0047367E"/>
    <w:rsid w:val="00474383"/>
    <w:rsid w:val="0047577E"/>
    <w:rsid w:val="0047616B"/>
    <w:rsid w:val="0047684B"/>
    <w:rsid w:val="004810C0"/>
    <w:rsid w:val="004820FA"/>
    <w:rsid w:val="004835BE"/>
    <w:rsid w:val="00483640"/>
    <w:rsid w:val="00483AB2"/>
    <w:rsid w:val="004847C3"/>
    <w:rsid w:val="004849C6"/>
    <w:rsid w:val="00485E36"/>
    <w:rsid w:val="004863C7"/>
    <w:rsid w:val="00487032"/>
    <w:rsid w:val="00487942"/>
    <w:rsid w:val="00490452"/>
    <w:rsid w:val="00492DED"/>
    <w:rsid w:val="004932C4"/>
    <w:rsid w:val="00495511"/>
    <w:rsid w:val="0049629E"/>
    <w:rsid w:val="0049709E"/>
    <w:rsid w:val="004A29D6"/>
    <w:rsid w:val="004A4358"/>
    <w:rsid w:val="004A487D"/>
    <w:rsid w:val="004A4D3D"/>
    <w:rsid w:val="004B04A2"/>
    <w:rsid w:val="004B15B5"/>
    <w:rsid w:val="004B3B8E"/>
    <w:rsid w:val="004B4BD8"/>
    <w:rsid w:val="004B4E03"/>
    <w:rsid w:val="004B4E2D"/>
    <w:rsid w:val="004B6004"/>
    <w:rsid w:val="004B6CBB"/>
    <w:rsid w:val="004B723E"/>
    <w:rsid w:val="004C0952"/>
    <w:rsid w:val="004C0B4F"/>
    <w:rsid w:val="004C0C8E"/>
    <w:rsid w:val="004C0D13"/>
    <w:rsid w:val="004C368A"/>
    <w:rsid w:val="004C3F28"/>
    <w:rsid w:val="004C41C6"/>
    <w:rsid w:val="004C4F5F"/>
    <w:rsid w:val="004C53AA"/>
    <w:rsid w:val="004C73CD"/>
    <w:rsid w:val="004D0463"/>
    <w:rsid w:val="004D3348"/>
    <w:rsid w:val="004D33E2"/>
    <w:rsid w:val="004D3AD8"/>
    <w:rsid w:val="004E0B27"/>
    <w:rsid w:val="004E0F6B"/>
    <w:rsid w:val="004E13E1"/>
    <w:rsid w:val="004E29DF"/>
    <w:rsid w:val="004E32D6"/>
    <w:rsid w:val="004E4213"/>
    <w:rsid w:val="004E6731"/>
    <w:rsid w:val="004F3B8D"/>
    <w:rsid w:val="004F4650"/>
    <w:rsid w:val="004F534C"/>
    <w:rsid w:val="004F6E57"/>
    <w:rsid w:val="004F7A0D"/>
    <w:rsid w:val="00500DA6"/>
    <w:rsid w:val="00502EB8"/>
    <w:rsid w:val="0050776B"/>
    <w:rsid w:val="00507E50"/>
    <w:rsid w:val="005114B2"/>
    <w:rsid w:val="00511D04"/>
    <w:rsid w:val="0051347F"/>
    <w:rsid w:val="00513576"/>
    <w:rsid w:val="00513D81"/>
    <w:rsid w:val="005217E0"/>
    <w:rsid w:val="00522156"/>
    <w:rsid w:val="00524158"/>
    <w:rsid w:val="005266FA"/>
    <w:rsid w:val="0052770E"/>
    <w:rsid w:val="00527DE1"/>
    <w:rsid w:val="005316F9"/>
    <w:rsid w:val="00532889"/>
    <w:rsid w:val="00533AD4"/>
    <w:rsid w:val="00537356"/>
    <w:rsid w:val="005400EC"/>
    <w:rsid w:val="00540A4F"/>
    <w:rsid w:val="00542438"/>
    <w:rsid w:val="0054301A"/>
    <w:rsid w:val="00543D20"/>
    <w:rsid w:val="00547D12"/>
    <w:rsid w:val="00550D3D"/>
    <w:rsid w:val="005510C2"/>
    <w:rsid w:val="005516D0"/>
    <w:rsid w:val="0055193E"/>
    <w:rsid w:val="00552BA9"/>
    <w:rsid w:val="0055322B"/>
    <w:rsid w:val="0055508B"/>
    <w:rsid w:val="00555E9B"/>
    <w:rsid w:val="00563238"/>
    <w:rsid w:val="00563C2A"/>
    <w:rsid w:val="00564AFB"/>
    <w:rsid w:val="005652E7"/>
    <w:rsid w:val="00567861"/>
    <w:rsid w:val="0057167C"/>
    <w:rsid w:val="00572273"/>
    <w:rsid w:val="005744D9"/>
    <w:rsid w:val="00576D80"/>
    <w:rsid w:val="0057733D"/>
    <w:rsid w:val="005814D3"/>
    <w:rsid w:val="00582FDB"/>
    <w:rsid w:val="00583477"/>
    <w:rsid w:val="00584414"/>
    <w:rsid w:val="005903EE"/>
    <w:rsid w:val="00591111"/>
    <w:rsid w:val="00591B5C"/>
    <w:rsid w:val="00595382"/>
    <w:rsid w:val="005A18F0"/>
    <w:rsid w:val="005B0983"/>
    <w:rsid w:val="005B1292"/>
    <w:rsid w:val="005B14D0"/>
    <w:rsid w:val="005B341B"/>
    <w:rsid w:val="005B42AA"/>
    <w:rsid w:val="005B4AB7"/>
    <w:rsid w:val="005B5521"/>
    <w:rsid w:val="005B6B4F"/>
    <w:rsid w:val="005C0164"/>
    <w:rsid w:val="005C1F3D"/>
    <w:rsid w:val="005C42C4"/>
    <w:rsid w:val="005C60D5"/>
    <w:rsid w:val="005C719B"/>
    <w:rsid w:val="005D0963"/>
    <w:rsid w:val="005D15AB"/>
    <w:rsid w:val="005D219D"/>
    <w:rsid w:val="005D42B5"/>
    <w:rsid w:val="005D5739"/>
    <w:rsid w:val="005D5A11"/>
    <w:rsid w:val="005D6F23"/>
    <w:rsid w:val="005E152A"/>
    <w:rsid w:val="005E64DA"/>
    <w:rsid w:val="005E6763"/>
    <w:rsid w:val="005E6C3B"/>
    <w:rsid w:val="005E6D96"/>
    <w:rsid w:val="005E7011"/>
    <w:rsid w:val="005E77BE"/>
    <w:rsid w:val="005F0CF5"/>
    <w:rsid w:val="005F3A93"/>
    <w:rsid w:val="005F572F"/>
    <w:rsid w:val="005F6785"/>
    <w:rsid w:val="005F7892"/>
    <w:rsid w:val="005F78A4"/>
    <w:rsid w:val="006001BD"/>
    <w:rsid w:val="006004DB"/>
    <w:rsid w:val="00600DF3"/>
    <w:rsid w:val="006023D4"/>
    <w:rsid w:val="006040BD"/>
    <w:rsid w:val="006053DE"/>
    <w:rsid w:val="00607023"/>
    <w:rsid w:val="00611623"/>
    <w:rsid w:val="00611B2F"/>
    <w:rsid w:val="00612C89"/>
    <w:rsid w:val="0061658A"/>
    <w:rsid w:val="00620443"/>
    <w:rsid w:val="0062276D"/>
    <w:rsid w:val="006233C8"/>
    <w:rsid w:val="00631271"/>
    <w:rsid w:val="00634133"/>
    <w:rsid w:val="00634B49"/>
    <w:rsid w:val="00636CCA"/>
    <w:rsid w:val="0063745E"/>
    <w:rsid w:val="00637D2E"/>
    <w:rsid w:val="006431FB"/>
    <w:rsid w:val="006434E0"/>
    <w:rsid w:val="00645240"/>
    <w:rsid w:val="00647883"/>
    <w:rsid w:val="0065063F"/>
    <w:rsid w:val="00650FD8"/>
    <w:rsid w:val="00651779"/>
    <w:rsid w:val="006517F8"/>
    <w:rsid w:val="006520E0"/>
    <w:rsid w:val="00652AC6"/>
    <w:rsid w:val="00652ED1"/>
    <w:rsid w:val="00653750"/>
    <w:rsid w:val="00654331"/>
    <w:rsid w:val="0065470D"/>
    <w:rsid w:val="00655806"/>
    <w:rsid w:val="00657DB5"/>
    <w:rsid w:val="006602C7"/>
    <w:rsid w:val="00665D06"/>
    <w:rsid w:val="00665F36"/>
    <w:rsid w:val="00666078"/>
    <w:rsid w:val="00667DAF"/>
    <w:rsid w:val="00670201"/>
    <w:rsid w:val="00671701"/>
    <w:rsid w:val="0067179C"/>
    <w:rsid w:val="006727CE"/>
    <w:rsid w:val="00673E29"/>
    <w:rsid w:val="006744CB"/>
    <w:rsid w:val="006758D3"/>
    <w:rsid w:val="00677E04"/>
    <w:rsid w:val="0068007E"/>
    <w:rsid w:val="006822C3"/>
    <w:rsid w:val="00683944"/>
    <w:rsid w:val="00684370"/>
    <w:rsid w:val="006855BB"/>
    <w:rsid w:val="00686879"/>
    <w:rsid w:val="00687DC7"/>
    <w:rsid w:val="00691E17"/>
    <w:rsid w:val="0069463F"/>
    <w:rsid w:val="0069483B"/>
    <w:rsid w:val="00695A6B"/>
    <w:rsid w:val="00695D04"/>
    <w:rsid w:val="00696BC9"/>
    <w:rsid w:val="00697121"/>
    <w:rsid w:val="006A13FF"/>
    <w:rsid w:val="006A501B"/>
    <w:rsid w:val="006A5673"/>
    <w:rsid w:val="006A59C0"/>
    <w:rsid w:val="006A7BA7"/>
    <w:rsid w:val="006B03C8"/>
    <w:rsid w:val="006B0E38"/>
    <w:rsid w:val="006B3D85"/>
    <w:rsid w:val="006B4C73"/>
    <w:rsid w:val="006C2C45"/>
    <w:rsid w:val="006C517E"/>
    <w:rsid w:val="006C6691"/>
    <w:rsid w:val="006C6AA3"/>
    <w:rsid w:val="006D028B"/>
    <w:rsid w:val="006D13AE"/>
    <w:rsid w:val="006D4933"/>
    <w:rsid w:val="006D5BC8"/>
    <w:rsid w:val="006D7774"/>
    <w:rsid w:val="006D7E36"/>
    <w:rsid w:val="006E079B"/>
    <w:rsid w:val="006E19E2"/>
    <w:rsid w:val="006E19FF"/>
    <w:rsid w:val="006E1ACA"/>
    <w:rsid w:val="006E1E4E"/>
    <w:rsid w:val="006E274E"/>
    <w:rsid w:val="006E279F"/>
    <w:rsid w:val="006E3293"/>
    <w:rsid w:val="006E5294"/>
    <w:rsid w:val="006E6229"/>
    <w:rsid w:val="006E7C10"/>
    <w:rsid w:val="006E7F66"/>
    <w:rsid w:val="006F0E97"/>
    <w:rsid w:val="006F15E8"/>
    <w:rsid w:val="006F269E"/>
    <w:rsid w:val="006F4603"/>
    <w:rsid w:val="006F4BD9"/>
    <w:rsid w:val="006F56C5"/>
    <w:rsid w:val="006F6407"/>
    <w:rsid w:val="0070291B"/>
    <w:rsid w:val="007032ED"/>
    <w:rsid w:val="00703BDB"/>
    <w:rsid w:val="00704F49"/>
    <w:rsid w:val="00705C87"/>
    <w:rsid w:val="00705F46"/>
    <w:rsid w:val="00712CC9"/>
    <w:rsid w:val="00716196"/>
    <w:rsid w:val="00717AFB"/>
    <w:rsid w:val="00717F33"/>
    <w:rsid w:val="00721A81"/>
    <w:rsid w:val="00724517"/>
    <w:rsid w:val="00726BCC"/>
    <w:rsid w:val="00726E49"/>
    <w:rsid w:val="007325E9"/>
    <w:rsid w:val="00732A99"/>
    <w:rsid w:val="00732C00"/>
    <w:rsid w:val="0073446E"/>
    <w:rsid w:val="007346FE"/>
    <w:rsid w:val="00735729"/>
    <w:rsid w:val="00740E3E"/>
    <w:rsid w:val="00741834"/>
    <w:rsid w:val="00742888"/>
    <w:rsid w:val="00743189"/>
    <w:rsid w:val="00746CA7"/>
    <w:rsid w:val="00747D9E"/>
    <w:rsid w:val="00747DF1"/>
    <w:rsid w:val="00750520"/>
    <w:rsid w:val="00751AFB"/>
    <w:rsid w:val="00751FC3"/>
    <w:rsid w:val="007556A2"/>
    <w:rsid w:val="00756625"/>
    <w:rsid w:val="007577FA"/>
    <w:rsid w:val="00757AFE"/>
    <w:rsid w:val="0076074A"/>
    <w:rsid w:val="00760B70"/>
    <w:rsid w:val="007611CE"/>
    <w:rsid w:val="00763B04"/>
    <w:rsid w:val="007665EA"/>
    <w:rsid w:val="00766BED"/>
    <w:rsid w:val="00772148"/>
    <w:rsid w:val="007722AD"/>
    <w:rsid w:val="00773099"/>
    <w:rsid w:val="00774F4E"/>
    <w:rsid w:val="00776BC5"/>
    <w:rsid w:val="0077702D"/>
    <w:rsid w:val="0077773B"/>
    <w:rsid w:val="007825AB"/>
    <w:rsid w:val="00782E6C"/>
    <w:rsid w:val="00787E4C"/>
    <w:rsid w:val="00790533"/>
    <w:rsid w:val="00792C8D"/>
    <w:rsid w:val="00793355"/>
    <w:rsid w:val="007933DC"/>
    <w:rsid w:val="007970F4"/>
    <w:rsid w:val="007A0084"/>
    <w:rsid w:val="007A0EF8"/>
    <w:rsid w:val="007A438F"/>
    <w:rsid w:val="007A5DB0"/>
    <w:rsid w:val="007A79FF"/>
    <w:rsid w:val="007B0956"/>
    <w:rsid w:val="007B0F2A"/>
    <w:rsid w:val="007B1B38"/>
    <w:rsid w:val="007B20B4"/>
    <w:rsid w:val="007B2A76"/>
    <w:rsid w:val="007B2B0C"/>
    <w:rsid w:val="007B4AC8"/>
    <w:rsid w:val="007B5E93"/>
    <w:rsid w:val="007C2280"/>
    <w:rsid w:val="007C397C"/>
    <w:rsid w:val="007C57A1"/>
    <w:rsid w:val="007C692E"/>
    <w:rsid w:val="007D0A67"/>
    <w:rsid w:val="007D103C"/>
    <w:rsid w:val="007D1A22"/>
    <w:rsid w:val="007D2A26"/>
    <w:rsid w:val="007D53BD"/>
    <w:rsid w:val="007E03E8"/>
    <w:rsid w:val="007E44B6"/>
    <w:rsid w:val="007E4B7E"/>
    <w:rsid w:val="007E4B9F"/>
    <w:rsid w:val="007F021C"/>
    <w:rsid w:val="007F5F6F"/>
    <w:rsid w:val="007F6785"/>
    <w:rsid w:val="007F7811"/>
    <w:rsid w:val="00801B24"/>
    <w:rsid w:val="00804667"/>
    <w:rsid w:val="00805E68"/>
    <w:rsid w:val="00805FDF"/>
    <w:rsid w:val="008120B9"/>
    <w:rsid w:val="00812BB4"/>
    <w:rsid w:val="00813B96"/>
    <w:rsid w:val="00814EBA"/>
    <w:rsid w:val="008150C4"/>
    <w:rsid w:val="0081695E"/>
    <w:rsid w:val="008175C1"/>
    <w:rsid w:val="0081798D"/>
    <w:rsid w:val="008215E3"/>
    <w:rsid w:val="00824C23"/>
    <w:rsid w:val="00827D88"/>
    <w:rsid w:val="00830949"/>
    <w:rsid w:val="0083099D"/>
    <w:rsid w:val="00830B1C"/>
    <w:rsid w:val="008319E5"/>
    <w:rsid w:val="00832EDF"/>
    <w:rsid w:val="008351E6"/>
    <w:rsid w:val="00837BD0"/>
    <w:rsid w:val="00842183"/>
    <w:rsid w:val="00842509"/>
    <w:rsid w:val="008528B6"/>
    <w:rsid w:val="00853824"/>
    <w:rsid w:val="00854CD5"/>
    <w:rsid w:val="00855103"/>
    <w:rsid w:val="008559F9"/>
    <w:rsid w:val="008559FC"/>
    <w:rsid w:val="00860599"/>
    <w:rsid w:val="00860BB6"/>
    <w:rsid w:val="0086203D"/>
    <w:rsid w:val="00862244"/>
    <w:rsid w:val="0087041A"/>
    <w:rsid w:val="00873D82"/>
    <w:rsid w:val="00874750"/>
    <w:rsid w:val="00874F95"/>
    <w:rsid w:val="00883819"/>
    <w:rsid w:val="00885134"/>
    <w:rsid w:val="00886439"/>
    <w:rsid w:val="00890263"/>
    <w:rsid w:val="008908DF"/>
    <w:rsid w:val="00890DEE"/>
    <w:rsid w:val="00891A27"/>
    <w:rsid w:val="008920DE"/>
    <w:rsid w:val="00897FB8"/>
    <w:rsid w:val="008A2894"/>
    <w:rsid w:val="008A2A36"/>
    <w:rsid w:val="008A2BB9"/>
    <w:rsid w:val="008A6FA9"/>
    <w:rsid w:val="008A7BFB"/>
    <w:rsid w:val="008A7CC5"/>
    <w:rsid w:val="008A7E09"/>
    <w:rsid w:val="008B10CF"/>
    <w:rsid w:val="008B4879"/>
    <w:rsid w:val="008B52C9"/>
    <w:rsid w:val="008B671B"/>
    <w:rsid w:val="008C1043"/>
    <w:rsid w:val="008C321F"/>
    <w:rsid w:val="008C3915"/>
    <w:rsid w:val="008C4A27"/>
    <w:rsid w:val="008C5E38"/>
    <w:rsid w:val="008C7D73"/>
    <w:rsid w:val="008D4136"/>
    <w:rsid w:val="008D41F6"/>
    <w:rsid w:val="008E5485"/>
    <w:rsid w:val="008E63D0"/>
    <w:rsid w:val="008E73AD"/>
    <w:rsid w:val="008F08F7"/>
    <w:rsid w:val="008F0AEB"/>
    <w:rsid w:val="008F3367"/>
    <w:rsid w:val="008F337E"/>
    <w:rsid w:val="008F52C8"/>
    <w:rsid w:val="009001E8"/>
    <w:rsid w:val="009019AB"/>
    <w:rsid w:val="00902097"/>
    <w:rsid w:val="0090369B"/>
    <w:rsid w:val="009072D7"/>
    <w:rsid w:val="00911D55"/>
    <w:rsid w:val="00913118"/>
    <w:rsid w:val="00913B8B"/>
    <w:rsid w:val="00913CCB"/>
    <w:rsid w:val="00914783"/>
    <w:rsid w:val="00916892"/>
    <w:rsid w:val="0092044A"/>
    <w:rsid w:val="0092191F"/>
    <w:rsid w:val="00922274"/>
    <w:rsid w:val="00930709"/>
    <w:rsid w:val="00930EF7"/>
    <w:rsid w:val="009320AF"/>
    <w:rsid w:val="00932FA3"/>
    <w:rsid w:val="00933FF9"/>
    <w:rsid w:val="0093429E"/>
    <w:rsid w:val="009343CB"/>
    <w:rsid w:val="00936CE4"/>
    <w:rsid w:val="0094162B"/>
    <w:rsid w:val="00942353"/>
    <w:rsid w:val="00943A6D"/>
    <w:rsid w:val="00947B63"/>
    <w:rsid w:val="00947C8E"/>
    <w:rsid w:val="00947E09"/>
    <w:rsid w:val="00952CBF"/>
    <w:rsid w:val="00953CC8"/>
    <w:rsid w:val="009563E9"/>
    <w:rsid w:val="0095679A"/>
    <w:rsid w:val="00961D96"/>
    <w:rsid w:val="00966729"/>
    <w:rsid w:val="0096771E"/>
    <w:rsid w:val="00970B96"/>
    <w:rsid w:val="009711B3"/>
    <w:rsid w:val="0097133B"/>
    <w:rsid w:val="00971F43"/>
    <w:rsid w:val="009724AA"/>
    <w:rsid w:val="009729B4"/>
    <w:rsid w:val="009767C5"/>
    <w:rsid w:val="009768F2"/>
    <w:rsid w:val="00981ED2"/>
    <w:rsid w:val="00984DB1"/>
    <w:rsid w:val="009854DE"/>
    <w:rsid w:val="00985769"/>
    <w:rsid w:val="0098729E"/>
    <w:rsid w:val="00987371"/>
    <w:rsid w:val="0098774F"/>
    <w:rsid w:val="009877BD"/>
    <w:rsid w:val="00991F5B"/>
    <w:rsid w:val="009926FF"/>
    <w:rsid w:val="009946A4"/>
    <w:rsid w:val="00997BAF"/>
    <w:rsid w:val="009A42F4"/>
    <w:rsid w:val="009A442E"/>
    <w:rsid w:val="009A5662"/>
    <w:rsid w:val="009A6402"/>
    <w:rsid w:val="009A760B"/>
    <w:rsid w:val="009B2B8A"/>
    <w:rsid w:val="009B2E3C"/>
    <w:rsid w:val="009B46D7"/>
    <w:rsid w:val="009B5D4A"/>
    <w:rsid w:val="009B6D95"/>
    <w:rsid w:val="009B77A7"/>
    <w:rsid w:val="009C5885"/>
    <w:rsid w:val="009C67E8"/>
    <w:rsid w:val="009D0370"/>
    <w:rsid w:val="009D366D"/>
    <w:rsid w:val="009D37ED"/>
    <w:rsid w:val="009D3AFD"/>
    <w:rsid w:val="009D3CDD"/>
    <w:rsid w:val="009D4EAF"/>
    <w:rsid w:val="009D4EB5"/>
    <w:rsid w:val="009D5232"/>
    <w:rsid w:val="009D531E"/>
    <w:rsid w:val="009D5C3B"/>
    <w:rsid w:val="009D5DEB"/>
    <w:rsid w:val="009D6A60"/>
    <w:rsid w:val="009D733D"/>
    <w:rsid w:val="009E0246"/>
    <w:rsid w:val="009E08E7"/>
    <w:rsid w:val="009E6352"/>
    <w:rsid w:val="009F03FE"/>
    <w:rsid w:val="009F0A13"/>
    <w:rsid w:val="009F0AAA"/>
    <w:rsid w:val="009F1E4B"/>
    <w:rsid w:val="009F2F3B"/>
    <w:rsid w:val="009F382A"/>
    <w:rsid w:val="009F38F3"/>
    <w:rsid w:val="009F533B"/>
    <w:rsid w:val="009F61C9"/>
    <w:rsid w:val="009F666D"/>
    <w:rsid w:val="009F78B4"/>
    <w:rsid w:val="009F7F1F"/>
    <w:rsid w:val="00A01958"/>
    <w:rsid w:val="00A02664"/>
    <w:rsid w:val="00A02F87"/>
    <w:rsid w:val="00A06E34"/>
    <w:rsid w:val="00A07654"/>
    <w:rsid w:val="00A1045E"/>
    <w:rsid w:val="00A11617"/>
    <w:rsid w:val="00A12C3E"/>
    <w:rsid w:val="00A13253"/>
    <w:rsid w:val="00A1661C"/>
    <w:rsid w:val="00A20619"/>
    <w:rsid w:val="00A207BF"/>
    <w:rsid w:val="00A20FF4"/>
    <w:rsid w:val="00A2352B"/>
    <w:rsid w:val="00A24CBA"/>
    <w:rsid w:val="00A340F6"/>
    <w:rsid w:val="00A34E67"/>
    <w:rsid w:val="00A35D64"/>
    <w:rsid w:val="00A36591"/>
    <w:rsid w:val="00A40715"/>
    <w:rsid w:val="00A419FE"/>
    <w:rsid w:val="00A43904"/>
    <w:rsid w:val="00A44BDA"/>
    <w:rsid w:val="00A4597C"/>
    <w:rsid w:val="00A50464"/>
    <w:rsid w:val="00A565B7"/>
    <w:rsid w:val="00A565B8"/>
    <w:rsid w:val="00A569C9"/>
    <w:rsid w:val="00A56C24"/>
    <w:rsid w:val="00A60713"/>
    <w:rsid w:val="00A60A18"/>
    <w:rsid w:val="00A61283"/>
    <w:rsid w:val="00A6426C"/>
    <w:rsid w:val="00A643A1"/>
    <w:rsid w:val="00A71BFC"/>
    <w:rsid w:val="00A72BE6"/>
    <w:rsid w:val="00A72DFE"/>
    <w:rsid w:val="00A74F49"/>
    <w:rsid w:val="00A75689"/>
    <w:rsid w:val="00A7597F"/>
    <w:rsid w:val="00A8605C"/>
    <w:rsid w:val="00A86329"/>
    <w:rsid w:val="00A86D21"/>
    <w:rsid w:val="00A870B9"/>
    <w:rsid w:val="00A923C8"/>
    <w:rsid w:val="00A958E9"/>
    <w:rsid w:val="00AA0188"/>
    <w:rsid w:val="00AA053F"/>
    <w:rsid w:val="00AA166A"/>
    <w:rsid w:val="00AA2F85"/>
    <w:rsid w:val="00AA359C"/>
    <w:rsid w:val="00AA3A2A"/>
    <w:rsid w:val="00AA5F09"/>
    <w:rsid w:val="00AA7AA7"/>
    <w:rsid w:val="00AB1A49"/>
    <w:rsid w:val="00AB26D0"/>
    <w:rsid w:val="00AB5C12"/>
    <w:rsid w:val="00AB7D04"/>
    <w:rsid w:val="00AC153A"/>
    <w:rsid w:val="00AC3BCD"/>
    <w:rsid w:val="00AC414F"/>
    <w:rsid w:val="00AC44DC"/>
    <w:rsid w:val="00AC5F5D"/>
    <w:rsid w:val="00AC6F8D"/>
    <w:rsid w:val="00AD1BAA"/>
    <w:rsid w:val="00AD205A"/>
    <w:rsid w:val="00AD2A98"/>
    <w:rsid w:val="00AD2E45"/>
    <w:rsid w:val="00AD378B"/>
    <w:rsid w:val="00AD6A96"/>
    <w:rsid w:val="00AD6C80"/>
    <w:rsid w:val="00AE2647"/>
    <w:rsid w:val="00AE5D79"/>
    <w:rsid w:val="00AE6E90"/>
    <w:rsid w:val="00AE7486"/>
    <w:rsid w:val="00AF12DC"/>
    <w:rsid w:val="00AF3330"/>
    <w:rsid w:val="00B007DD"/>
    <w:rsid w:val="00B0081D"/>
    <w:rsid w:val="00B01061"/>
    <w:rsid w:val="00B04850"/>
    <w:rsid w:val="00B05A26"/>
    <w:rsid w:val="00B06989"/>
    <w:rsid w:val="00B07BAC"/>
    <w:rsid w:val="00B1010F"/>
    <w:rsid w:val="00B13C68"/>
    <w:rsid w:val="00B147D1"/>
    <w:rsid w:val="00B14E17"/>
    <w:rsid w:val="00B14FC5"/>
    <w:rsid w:val="00B170D0"/>
    <w:rsid w:val="00B22BEC"/>
    <w:rsid w:val="00B233EC"/>
    <w:rsid w:val="00B23720"/>
    <w:rsid w:val="00B2690F"/>
    <w:rsid w:val="00B32153"/>
    <w:rsid w:val="00B32F00"/>
    <w:rsid w:val="00B3390D"/>
    <w:rsid w:val="00B33B78"/>
    <w:rsid w:val="00B33C22"/>
    <w:rsid w:val="00B35AE0"/>
    <w:rsid w:val="00B367A9"/>
    <w:rsid w:val="00B41BD4"/>
    <w:rsid w:val="00B42CD2"/>
    <w:rsid w:val="00B43198"/>
    <w:rsid w:val="00B43348"/>
    <w:rsid w:val="00B441B2"/>
    <w:rsid w:val="00B45332"/>
    <w:rsid w:val="00B50655"/>
    <w:rsid w:val="00B51F86"/>
    <w:rsid w:val="00B51FD8"/>
    <w:rsid w:val="00B551CF"/>
    <w:rsid w:val="00B56209"/>
    <w:rsid w:val="00B62613"/>
    <w:rsid w:val="00B62A66"/>
    <w:rsid w:val="00B62AFF"/>
    <w:rsid w:val="00B63525"/>
    <w:rsid w:val="00B645A7"/>
    <w:rsid w:val="00B64DB4"/>
    <w:rsid w:val="00B66C30"/>
    <w:rsid w:val="00B703AC"/>
    <w:rsid w:val="00B71C1A"/>
    <w:rsid w:val="00B7634C"/>
    <w:rsid w:val="00B77564"/>
    <w:rsid w:val="00B847EB"/>
    <w:rsid w:val="00B85B3A"/>
    <w:rsid w:val="00B85E54"/>
    <w:rsid w:val="00B870A4"/>
    <w:rsid w:val="00B9158A"/>
    <w:rsid w:val="00B945AD"/>
    <w:rsid w:val="00B95344"/>
    <w:rsid w:val="00BA3704"/>
    <w:rsid w:val="00BA47DC"/>
    <w:rsid w:val="00BA4C4F"/>
    <w:rsid w:val="00BA53C9"/>
    <w:rsid w:val="00BA552C"/>
    <w:rsid w:val="00BA659D"/>
    <w:rsid w:val="00BB0640"/>
    <w:rsid w:val="00BB3637"/>
    <w:rsid w:val="00BB380F"/>
    <w:rsid w:val="00BB42EA"/>
    <w:rsid w:val="00BB5DBA"/>
    <w:rsid w:val="00BB741F"/>
    <w:rsid w:val="00BB7D24"/>
    <w:rsid w:val="00BC3855"/>
    <w:rsid w:val="00BC3E1C"/>
    <w:rsid w:val="00BC52D0"/>
    <w:rsid w:val="00BC6B62"/>
    <w:rsid w:val="00BC6FF3"/>
    <w:rsid w:val="00BC77E5"/>
    <w:rsid w:val="00BD0089"/>
    <w:rsid w:val="00BD0545"/>
    <w:rsid w:val="00BD11E2"/>
    <w:rsid w:val="00BD2A03"/>
    <w:rsid w:val="00BD7339"/>
    <w:rsid w:val="00BD7A7F"/>
    <w:rsid w:val="00BE124C"/>
    <w:rsid w:val="00BE1428"/>
    <w:rsid w:val="00BE172D"/>
    <w:rsid w:val="00BE284C"/>
    <w:rsid w:val="00BE2C9A"/>
    <w:rsid w:val="00BE6E7D"/>
    <w:rsid w:val="00BF2536"/>
    <w:rsid w:val="00BF2F5C"/>
    <w:rsid w:val="00BF443A"/>
    <w:rsid w:val="00BF4988"/>
    <w:rsid w:val="00BF6D47"/>
    <w:rsid w:val="00BF6E26"/>
    <w:rsid w:val="00BF776D"/>
    <w:rsid w:val="00C00B15"/>
    <w:rsid w:val="00C00D2B"/>
    <w:rsid w:val="00C01A22"/>
    <w:rsid w:val="00C01A32"/>
    <w:rsid w:val="00C02436"/>
    <w:rsid w:val="00C04C5C"/>
    <w:rsid w:val="00C04D48"/>
    <w:rsid w:val="00C0601B"/>
    <w:rsid w:val="00C07480"/>
    <w:rsid w:val="00C075EE"/>
    <w:rsid w:val="00C106BA"/>
    <w:rsid w:val="00C116A4"/>
    <w:rsid w:val="00C117B9"/>
    <w:rsid w:val="00C21557"/>
    <w:rsid w:val="00C24CC4"/>
    <w:rsid w:val="00C259B7"/>
    <w:rsid w:val="00C25D9E"/>
    <w:rsid w:val="00C2654C"/>
    <w:rsid w:val="00C26712"/>
    <w:rsid w:val="00C267DA"/>
    <w:rsid w:val="00C2719B"/>
    <w:rsid w:val="00C338E9"/>
    <w:rsid w:val="00C33DCE"/>
    <w:rsid w:val="00C3507E"/>
    <w:rsid w:val="00C36B63"/>
    <w:rsid w:val="00C37E55"/>
    <w:rsid w:val="00C4053C"/>
    <w:rsid w:val="00C41528"/>
    <w:rsid w:val="00C4400A"/>
    <w:rsid w:val="00C47C37"/>
    <w:rsid w:val="00C50DB9"/>
    <w:rsid w:val="00C516DD"/>
    <w:rsid w:val="00C522CF"/>
    <w:rsid w:val="00C53046"/>
    <w:rsid w:val="00C5369E"/>
    <w:rsid w:val="00C53782"/>
    <w:rsid w:val="00C54BDF"/>
    <w:rsid w:val="00C55C0F"/>
    <w:rsid w:val="00C56051"/>
    <w:rsid w:val="00C56B93"/>
    <w:rsid w:val="00C66542"/>
    <w:rsid w:val="00C730E5"/>
    <w:rsid w:val="00C738E5"/>
    <w:rsid w:val="00C73973"/>
    <w:rsid w:val="00C73C17"/>
    <w:rsid w:val="00C7513E"/>
    <w:rsid w:val="00C8037C"/>
    <w:rsid w:val="00C81FE3"/>
    <w:rsid w:val="00C83517"/>
    <w:rsid w:val="00C860E3"/>
    <w:rsid w:val="00C86DE7"/>
    <w:rsid w:val="00C90BF5"/>
    <w:rsid w:val="00C90ED6"/>
    <w:rsid w:val="00C9156B"/>
    <w:rsid w:val="00C9179D"/>
    <w:rsid w:val="00C9370E"/>
    <w:rsid w:val="00C94CD7"/>
    <w:rsid w:val="00C96E82"/>
    <w:rsid w:val="00CA0D83"/>
    <w:rsid w:val="00CA1F00"/>
    <w:rsid w:val="00CA2385"/>
    <w:rsid w:val="00CA23EA"/>
    <w:rsid w:val="00CA28E2"/>
    <w:rsid w:val="00CA3F7A"/>
    <w:rsid w:val="00CA619F"/>
    <w:rsid w:val="00CB126E"/>
    <w:rsid w:val="00CB12E0"/>
    <w:rsid w:val="00CB17C6"/>
    <w:rsid w:val="00CB347E"/>
    <w:rsid w:val="00CB36A0"/>
    <w:rsid w:val="00CB5C83"/>
    <w:rsid w:val="00CC059C"/>
    <w:rsid w:val="00CC1393"/>
    <w:rsid w:val="00CC3907"/>
    <w:rsid w:val="00CC602C"/>
    <w:rsid w:val="00CD0947"/>
    <w:rsid w:val="00CD2509"/>
    <w:rsid w:val="00CD3B26"/>
    <w:rsid w:val="00CD4629"/>
    <w:rsid w:val="00CD4E15"/>
    <w:rsid w:val="00CD6363"/>
    <w:rsid w:val="00CE1236"/>
    <w:rsid w:val="00CE1DC0"/>
    <w:rsid w:val="00CE228C"/>
    <w:rsid w:val="00CE2302"/>
    <w:rsid w:val="00CE232A"/>
    <w:rsid w:val="00CE2AB1"/>
    <w:rsid w:val="00CE439C"/>
    <w:rsid w:val="00CE4B33"/>
    <w:rsid w:val="00CF16EA"/>
    <w:rsid w:val="00CF19D9"/>
    <w:rsid w:val="00CF5048"/>
    <w:rsid w:val="00CF53B1"/>
    <w:rsid w:val="00CF6D5D"/>
    <w:rsid w:val="00CF78D1"/>
    <w:rsid w:val="00CF7A35"/>
    <w:rsid w:val="00D013F0"/>
    <w:rsid w:val="00D025C3"/>
    <w:rsid w:val="00D03028"/>
    <w:rsid w:val="00D044F8"/>
    <w:rsid w:val="00D065BD"/>
    <w:rsid w:val="00D06716"/>
    <w:rsid w:val="00D109CC"/>
    <w:rsid w:val="00D110FC"/>
    <w:rsid w:val="00D119EF"/>
    <w:rsid w:val="00D11BF3"/>
    <w:rsid w:val="00D214C2"/>
    <w:rsid w:val="00D239C7"/>
    <w:rsid w:val="00D26E8F"/>
    <w:rsid w:val="00D27A8D"/>
    <w:rsid w:val="00D27C4B"/>
    <w:rsid w:val="00D27D31"/>
    <w:rsid w:val="00D30A47"/>
    <w:rsid w:val="00D31067"/>
    <w:rsid w:val="00D315CD"/>
    <w:rsid w:val="00D318C6"/>
    <w:rsid w:val="00D3196A"/>
    <w:rsid w:val="00D31F66"/>
    <w:rsid w:val="00D326F4"/>
    <w:rsid w:val="00D32796"/>
    <w:rsid w:val="00D32813"/>
    <w:rsid w:val="00D35E26"/>
    <w:rsid w:val="00D36694"/>
    <w:rsid w:val="00D3716F"/>
    <w:rsid w:val="00D37513"/>
    <w:rsid w:val="00D377E9"/>
    <w:rsid w:val="00D41AFF"/>
    <w:rsid w:val="00D430E6"/>
    <w:rsid w:val="00D439C9"/>
    <w:rsid w:val="00D46EF1"/>
    <w:rsid w:val="00D50145"/>
    <w:rsid w:val="00D52211"/>
    <w:rsid w:val="00D5275C"/>
    <w:rsid w:val="00D55179"/>
    <w:rsid w:val="00D55632"/>
    <w:rsid w:val="00D5745D"/>
    <w:rsid w:val="00D57A71"/>
    <w:rsid w:val="00D57F17"/>
    <w:rsid w:val="00D60272"/>
    <w:rsid w:val="00D60FAA"/>
    <w:rsid w:val="00D62D12"/>
    <w:rsid w:val="00D630E1"/>
    <w:rsid w:val="00D64208"/>
    <w:rsid w:val="00D64670"/>
    <w:rsid w:val="00D646FC"/>
    <w:rsid w:val="00D64DEC"/>
    <w:rsid w:val="00D65B43"/>
    <w:rsid w:val="00D67BF7"/>
    <w:rsid w:val="00D74603"/>
    <w:rsid w:val="00D75DD5"/>
    <w:rsid w:val="00D767A2"/>
    <w:rsid w:val="00D770F9"/>
    <w:rsid w:val="00D83985"/>
    <w:rsid w:val="00D84915"/>
    <w:rsid w:val="00D84981"/>
    <w:rsid w:val="00D857BB"/>
    <w:rsid w:val="00D85A5B"/>
    <w:rsid w:val="00D903CB"/>
    <w:rsid w:val="00D90502"/>
    <w:rsid w:val="00D90F25"/>
    <w:rsid w:val="00D918C1"/>
    <w:rsid w:val="00D95C7B"/>
    <w:rsid w:val="00D971AB"/>
    <w:rsid w:val="00D97C3D"/>
    <w:rsid w:val="00DA1E0F"/>
    <w:rsid w:val="00DA517C"/>
    <w:rsid w:val="00DA5BD3"/>
    <w:rsid w:val="00DA604B"/>
    <w:rsid w:val="00DA615D"/>
    <w:rsid w:val="00DA749F"/>
    <w:rsid w:val="00DB00C3"/>
    <w:rsid w:val="00DB1665"/>
    <w:rsid w:val="00DB373E"/>
    <w:rsid w:val="00DB5080"/>
    <w:rsid w:val="00DB613C"/>
    <w:rsid w:val="00DC0E37"/>
    <w:rsid w:val="00DC4579"/>
    <w:rsid w:val="00DC45F5"/>
    <w:rsid w:val="00DC4DF3"/>
    <w:rsid w:val="00DC5A46"/>
    <w:rsid w:val="00DC5AB0"/>
    <w:rsid w:val="00DC7504"/>
    <w:rsid w:val="00DD08C7"/>
    <w:rsid w:val="00DD1378"/>
    <w:rsid w:val="00DD2C10"/>
    <w:rsid w:val="00DD5C4F"/>
    <w:rsid w:val="00DE0BE9"/>
    <w:rsid w:val="00DE3ED3"/>
    <w:rsid w:val="00DE66E2"/>
    <w:rsid w:val="00DE7C0F"/>
    <w:rsid w:val="00DF1075"/>
    <w:rsid w:val="00DF2542"/>
    <w:rsid w:val="00DF3D5F"/>
    <w:rsid w:val="00E01264"/>
    <w:rsid w:val="00E0251D"/>
    <w:rsid w:val="00E03441"/>
    <w:rsid w:val="00E043FE"/>
    <w:rsid w:val="00E04532"/>
    <w:rsid w:val="00E04F82"/>
    <w:rsid w:val="00E05068"/>
    <w:rsid w:val="00E05D47"/>
    <w:rsid w:val="00E062E1"/>
    <w:rsid w:val="00E079BC"/>
    <w:rsid w:val="00E07A1E"/>
    <w:rsid w:val="00E11ACF"/>
    <w:rsid w:val="00E11B64"/>
    <w:rsid w:val="00E123B1"/>
    <w:rsid w:val="00E127FC"/>
    <w:rsid w:val="00E132D9"/>
    <w:rsid w:val="00E145F2"/>
    <w:rsid w:val="00E14923"/>
    <w:rsid w:val="00E16003"/>
    <w:rsid w:val="00E17110"/>
    <w:rsid w:val="00E174AC"/>
    <w:rsid w:val="00E20559"/>
    <w:rsid w:val="00E264D0"/>
    <w:rsid w:val="00E2691D"/>
    <w:rsid w:val="00E27614"/>
    <w:rsid w:val="00E27DDC"/>
    <w:rsid w:val="00E319F3"/>
    <w:rsid w:val="00E3358D"/>
    <w:rsid w:val="00E3427C"/>
    <w:rsid w:val="00E3432E"/>
    <w:rsid w:val="00E371CD"/>
    <w:rsid w:val="00E37D44"/>
    <w:rsid w:val="00E44E14"/>
    <w:rsid w:val="00E46969"/>
    <w:rsid w:val="00E4697C"/>
    <w:rsid w:val="00E502E2"/>
    <w:rsid w:val="00E51BC6"/>
    <w:rsid w:val="00E53955"/>
    <w:rsid w:val="00E5643C"/>
    <w:rsid w:val="00E57794"/>
    <w:rsid w:val="00E60E4A"/>
    <w:rsid w:val="00E62DC0"/>
    <w:rsid w:val="00E631A6"/>
    <w:rsid w:val="00E64527"/>
    <w:rsid w:val="00E64EA9"/>
    <w:rsid w:val="00E64EEC"/>
    <w:rsid w:val="00E657F5"/>
    <w:rsid w:val="00E66954"/>
    <w:rsid w:val="00E67AC7"/>
    <w:rsid w:val="00E702C4"/>
    <w:rsid w:val="00E71F08"/>
    <w:rsid w:val="00E735AC"/>
    <w:rsid w:val="00E73A65"/>
    <w:rsid w:val="00E73D65"/>
    <w:rsid w:val="00E740E0"/>
    <w:rsid w:val="00E759F9"/>
    <w:rsid w:val="00E75E51"/>
    <w:rsid w:val="00E77E2D"/>
    <w:rsid w:val="00E80082"/>
    <w:rsid w:val="00E86C16"/>
    <w:rsid w:val="00E8718B"/>
    <w:rsid w:val="00E9082E"/>
    <w:rsid w:val="00E93476"/>
    <w:rsid w:val="00EA0700"/>
    <w:rsid w:val="00EA2A3F"/>
    <w:rsid w:val="00EA31F9"/>
    <w:rsid w:val="00EA3F31"/>
    <w:rsid w:val="00EA44A1"/>
    <w:rsid w:val="00EA4950"/>
    <w:rsid w:val="00EA529B"/>
    <w:rsid w:val="00EA5E22"/>
    <w:rsid w:val="00EA7280"/>
    <w:rsid w:val="00EB5BE6"/>
    <w:rsid w:val="00EB67DE"/>
    <w:rsid w:val="00EB6DBB"/>
    <w:rsid w:val="00EB7F5D"/>
    <w:rsid w:val="00EC0AC4"/>
    <w:rsid w:val="00EC0B3A"/>
    <w:rsid w:val="00EC0EF2"/>
    <w:rsid w:val="00EC2C5C"/>
    <w:rsid w:val="00EC310F"/>
    <w:rsid w:val="00EC5DD0"/>
    <w:rsid w:val="00EC6505"/>
    <w:rsid w:val="00ED0039"/>
    <w:rsid w:val="00ED5A63"/>
    <w:rsid w:val="00ED66D0"/>
    <w:rsid w:val="00ED6BC1"/>
    <w:rsid w:val="00ED7832"/>
    <w:rsid w:val="00EE043C"/>
    <w:rsid w:val="00EE4C5E"/>
    <w:rsid w:val="00EE63E4"/>
    <w:rsid w:val="00EE6EAD"/>
    <w:rsid w:val="00EF62CF"/>
    <w:rsid w:val="00EF7677"/>
    <w:rsid w:val="00EF7A47"/>
    <w:rsid w:val="00F00C93"/>
    <w:rsid w:val="00F011AD"/>
    <w:rsid w:val="00F03595"/>
    <w:rsid w:val="00F03C51"/>
    <w:rsid w:val="00F0602A"/>
    <w:rsid w:val="00F06C98"/>
    <w:rsid w:val="00F077E0"/>
    <w:rsid w:val="00F1299A"/>
    <w:rsid w:val="00F205F1"/>
    <w:rsid w:val="00F229C4"/>
    <w:rsid w:val="00F246A0"/>
    <w:rsid w:val="00F25648"/>
    <w:rsid w:val="00F30AC2"/>
    <w:rsid w:val="00F33633"/>
    <w:rsid w:val="00F34350"/>
    <w:rsid w:val="00F42893"/>
    <w:rsid w:val="00F45626"/>
    <w:rsid w:val="00F4606D"/>
    <w:rsid w:val="00F5050C"/>
    <w:rsid w:val="00F5064A"/>
    <w:rsid w:val="00F50762"/>
    <w:rsid w:val="00F5284C"/>
    <w:rsid w:val="00F531CD"/>
    <w:rsid w:val="00F53237"/>
    <w:rsid w:val="00F540E5"/>
    <w:rsid w:val="00F55333"/>
    <w:rsid w:val="00F55701"/>
    <w:rsid w:val="00F56F5C"/>
    <w:rsid w:val="00F605C3"/>
    <w:rsid w:val="00F63B05"/>
    <w:rsid w:val="00F64AE8"/>
    <w:rsid w:val="00F6592B"/>
    <w:rsid w:val="00F66A8D"/>
    <w:rsid w:val="00F66C6C"/>
    <w:rsid w:val="00F66FFD"/>
    <w:rsid w:val="00F6788E"/>
    <w:rsid w:val="00F71C47"/>
    <w:rsid w:val="00F73C4A"/>
    <w:rsid w:val="00F74786"/>
    <w:rsid w:val="00F749A5"/>
    <w:rsid w:val="00F768A5"/>
    <w:rsid w:val="00F808BE"/>
    <w:rsid w:val="00F80E88"/>
    <w:rsid w:val="00F83F15"/>
    <w:rsid w:val="00F848B2"/>
    <w:rsid w:val="00F8552F"/>
    <w:rsid w:val="00F858F0"/>
    <w:rsid w:val="00F923DB"/>
    <w:rsid w:val="00F94CCE"/>
    <w:rsid w:val="00F95872"/>
    <w:rsid w:val="00F9682D"/>
    <w:rsid w:val="00FA0566"/>
    <w:rsid w:val="00FA12F2"/>
    <w:rsid w:val="00FA1A0F"/>
    <w:rsid w:val="00FA49BF"/>
    <w:rsid w:val="00FA5788"/>
    <w:rsid w:val="00FA6392"/>
    <w:rsid w:val="00FB0955"/>
    <w:rsid w:val="00FB1543"/>
    <w:rsid w:val="00FB39E5"/>
    <w:rsid w:val="00FB6198"/>
    <w:rsid w:val="00FB689E"/>
    <w:rsid w:val="00FB6BA5"/>
    <w:rsid w:val="00FC3260"/>
    <w:rsid w:val="00FC761B"/>
    <w:rsid w:val="00FD10BD"/>
    <w:rsid w:val="00FD42D6"/>
    <w:rsid w:val="00FD5788"/>
    <w:rsid w:val="00FD6BC5"/>
    <w:rsid w:val="00FE0E95"/>
    <w:rsid w:val="00FE17E4"/>
    <w:rsid w:val="00FE4DCA"/>
    <w:rsid w:val="00FE6AD2"/>
    <w:rsid w:val="00FE77C5"/>
    <w:rsid w:val="00FE7EA4"/>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086E8"/>
  <w15:chartTrackingRefBased/>
  <w15:docId w15:val="{3B8E889D-5A3F-423F-9D3A-049DAF8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834"/>
    <w:pPr>
      <w:spacing w:before="240" w:after="240" w:line="360" w:lineRule="auto"/>
    </w:pPr>
    <w:rPr>
      <w:rFonts w:ascii="Verdana" w:hAnsi="Verdana"/>
      <w:sz w:val="24"/>
    </w:rPr>
  </w:style>
  <w:style w:type="paragraph" w:styleId="Heading1">
    <w:name w:val="heading 1"/>
    <w:basedOn w:val="Normal"/>
    <w:next w:val="Normal"/>
    <w:link w:val="Heading1Char"/>
    <w:qFormat/>
    <w:rsid w:val="007325E9"/>
    <w:pPr>
      <w:keepNext/>
      <w:outlineLvl w:val="0"/>
    </w:pPr>
    <w:rPr>
      <w:b/>
      <w:color w:val="2F5496" w:themeColor="accent1" w:themeShade="BF"/>
      <w:sz w:val="28"/>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7325E9"/>
    <w:rPr>
      <w:rFonts w:ascii="Arial" w:hAnsi="Arial"/>
      <w:b/>
      <w:color w:val="2F5496" w:themeColor="accent1" w:themeShade="BF"/>
      <w:sz w:val="28"/>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741834"/>
    <w:rPr>
      <w:bCs w:val="0"/>
      <w:color w:val="2F5496" w:themeColor="accent1" w:themeShade="BF"/>
      <w:sz w:val="36"/>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741834"/>
    <w:rPr>
      <w:rFonts w:ascii="Verdana" w:eastAsia="Calibri" w:hAnsi="Verdana"/>
      <w:b/>
      <w:color w:val="2F5496" w:themeColor="accent1" w:themeShade="BF"/>
      <w:sz w:val="36"/>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CC1393"/>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741834"/>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410539871">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wc.texas.gov/programs/vocational-rehabilitation/business-enterprises-texas/facility-manag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ET_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T_Applications@twc.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older_x0020_Description xmlns="c3e896d9-f97e-4dec-bb79-e84e9a63aa04" xsi:nil="true"/>
    <lcf76f155ced4ddcb4097134ff3c332f xmlns="c3e896d9-f97e-4dec-bb79-e84e9a63aa04">
      <Terms xmlns="http://schemas.microsoft.com/office/infopath/2007/PartnerControls"/>
    </lcf76f155ced4ddcb4097134ff3c332f>
    <TaxCatchAll xmlns="baf464a5-443c-4111-9af5-10917cd50cf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17E48F884CDC24B9F8A4B1AA72FAFE4" ma:contentTypeVersion="61" ma:contentTypeDescription="Create a new document." ma:contentTypeScope="" ma:versionID="82ba63058306b5e37aef9e62e6045012">
  <xsd:schema xmlns:xsd="http://www.w3.org/2001/XMLSchema" xmlns:xs="http://www.w3.org/2001/XMLSchema" xmlns:p="http://schemas.microsoft.com/office/2006/metadata/properties" xmlns:ns1="http://schemas.microsoft.com/sharepoint/v3" xmlns:ns2="178dfef6-e2b6-4799-9965-7bfd061a1860" xmlns:ns3="c3e896d9-f97e-4dec-bb79-e84e9a63aa04" xmlns:ns4="baf464a5-443c-4111-9af5-10917cd50cf0" targetNamespace="http://schemas.microsoft.com/office/2006/metadata/properties" ma:root="true" ma:fieldsID="6234804412f2a3baa574c351f97b13fc" ns1:_="" ns2:_="" ns3:_="" ns4:_="">
    <xsd:import namespace="http://schemas.microsoft.com/sharepoint/v3"/>
    <xsd:import namespace="178dfef6-e2b6-4799-9965-7bfd061a1860"/>
    <xsd:import namespace="c3e896d9-f97e-4dec-bb79-e84e9a63aa04"/>
    <xsd:import namespace="baf464a5-443c-4111-9af5-10917cd50cf0"/>
    <xsd:element name="properties">
      <xsd:complexType>
        <xsd:sequence>
          <xsd:element name="documentManagement">
            <xsd:complexType>
              <xsd:all>
                <xsd:element ref="ns2:SharedWithUsers" minOccurs="0"/>
                <xsd:element ref="ns2:SharedWithDetails" minOccurs="0"/>
                <xsd:element ref="ns3:MediaServiceEventHashCode" minOccurs="0"/>
                <xsd:element ref="ns3:MediaServiceGenerationTime" minOccurs="0"/>
                <xsd:element ref="ns3:Folder_x0020_Description" minOccurs="0"/>
                <xsd:element ref="ns3:MediaServiceOCR"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dfef6-e2b6-4799-9965-7bfd061a18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896d9-f97e-4dec-bb79-e84e9a63aa04" elementFormDefault="qualified">
    <xsd:import namespace="http://schemas.microsoft.com/office/2006/documentManagement/types"/>
    <xsd:import namespace="http://schemas.microsoft.com/office/infopath/2007/PartnerControls"/>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Folder_x0020_Description" ma:index="12" nillable="true" ma:displayName="Folder Description" ma:description="Advertisement Template" ma:format="Dropdown" ma:internalName="Folder_x0020_Description">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464a5-443c-4111-9af5-10917cd50c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43b680-da4e-45a5-8372-5afb948bc79c}" ma:internalName="TaxCatchAll" ma:showField="CatchAllData" ma:web="baf464a5-443c-4111-9af5-10917cd5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2.xml><?xml version="1.0" encoding="utf-8"?>
<ds:datastoreItem xmlns:ds="http://schemas.openxmlformats.org/officeDocument/2006/customXml" ds:itemID="{3A707150-1F29-427D-8CDE-9438D344EBDC}">
  <ds:schemaRefs>
    <ds:schemaRef ds:uri="http://schemas.microsoft.com/office/2006/metadata/longProperties"/>
  </ds:schemaRefs>
</ds:datastoreItem>
</file>

<file path=customXml/itemProps3.xml><?xml version="1.0" encoding="utf-8"?>
<ds:datastoreItem xmlns:ds="http://schemas.openxmlformats.org/officeDocument/2006/customXml" ds:itemID="{C9FCF602-CB27-4977-88C7-8B3BD2411735}">
  <ds:schemaRefs>
    <ds:schemaRef ds:uri="http://schemas.microsoft.com/office/2006/metadata/properties"/>
    <ds:schemaRef ds:uri="http://schemas.microsoft.com/office/infopath/2007/PartnerControls"/>
    <ds:schemaRef ds:uri="c3e896d9-f97e-4dec-bb79-e84e9a63aa04"/>
    <ds:schemaRef ds:uri="baf464a5-443c-4111-9af5-10917cd50cf0"/>
    <ds:schemaRef ds:uri="http://schemas.microsoft.com/sharepoint/v3"/>
  </ds:schemaRefs>
</ds:datastoreItem>
</file>

<file path=customXml/itemProps4.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5.xml><?xml version="1.0" encoding="utf-8"?>
<ds:datastoreItem xmlns:ds="http://schemas.openxmlformats.org/officeDocument/2006/customXml" ds:itemID="{E8993F82-2798-4C8D-B129-E7008373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8dfef6-e2b6-4799-9965-7bfd061a1860"/>
    <ds:schemaRef ds:uri="c3e896d9-f97e-4dec-bb79-e84e9a63aa04"/>
    <ds:schemaRef ds:uri="baf464a5-443c-4111-9af5-10917cd5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Availability of Plateau II Facility #1-898-4</vt:lpstr>
    </vt:vector>
  </TitlesOfParts>
  <Company>TCB</Company>
  <LinksUpToDate>false</LinksUpToDate>
  <CharactersWithSpaces>11763</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Plateau II Facility #1-898-4</dc:title>
  <dc:subject/>
  <dc:creator>Sandra Carter</dc:creator>
  <cp:keywords/>
  <cp:lastModifiedBy>Belz,William</cp:lastModifiedBy>
  <cp:revision>2</cp:revision>
  <cp:lastPrinted>2019-03-25T19:38:00Z</cp:lastPrinted>
  <dcterms:created xsi:type="dcterms:W3CDTF">2025-11-18T21:50:00Z</dcterms:created>
  <dcterms:modified xsi:type="dcterms:W3CDTF">2025-11-18T21:50:00Z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0x010100817E48F884CDC24B9F8A4B1AA72FAFE4</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y fmtid="{D5CDD505-2E9C-101B-9397-08002B2CF9AE}" pid="10" name="MediaServiceImageTags">
    <vt:lpwstr/>
  </property>
</Properties>
</file>