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A64" w14:textId="77777777"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3A8D31B9" w14:textId="77777777"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029EFB02" w14:textId="77777777" w:rsidTr="004E6731">
        <w:trPr>
          <w:trHeight w:val="720"/>
        </w:trPr>
        <w:tc>
          <w:tcPr>
            <w:tcW w:w="1345" w:type="dxa"/>
          </w:tcPr>
          <w:p w14:paraId="55B9666A" w14:textId="77777777" w:rsidR="004E6731" w:rsidRPr="00952CBF" w:rsidRDefault="004E6731" w:rsidP="00CC1393">
            <w:pPr>
              <w:pStyle w:val="Table1"/>
            </w:pPr>
            <w:r w:rsidRPr="00952CBF">
              <w:t>To:</w:t>
            </w:r>
          </w:p>
        </w:tc>
        <w:tc>
          <w:tcPr>
            <w:tcW w:w="8905" w:type="dxa"/>
          </w:tcPr>
          <w:p w14:paraId="449AD30A" w14:textId="77777777" w:rsidR="004E6731" w:rsidRDefault="006B0E38" w:rsidP="00CC1393">
            <w:pPr>
              <w:pStyle w:val="Table1"/>
            </w:pPr>
            <w:r>
              <w:t>Business Enterprises of Texas Licensed Managers and Consultants</w:t>
            </w:r>
          </w:p>
        </w:tc>
      </w:tr>
      <w:tr w:rsidR="004E6731" w14:paraId="2432C70A" w14:textId="77777777" w:rsidTr="0063745E">
        <w:trPr>
          <w:trHeight w:val="1340"/>
        </w:trPr>
        <w:tc>
          <w:tcPr>
            <w:tcW w:w="1345" w:type="dxa"/>
          </w:tcPr>
          <w:p w14:paraId="28101D12" w14:textId="77777777" w:rsidR="004E6731" w:rsidRPr="00952CBF" w:rsidRDefault="006B0E38" w:rsidP="00CC1393">
            <w:pPr>
              <w:pStyle w:val="Table1"/>
            </w:pPr>
            <w:r w:rsidRPr="00952CBF">
              <w:t xml:space="preserve">From: </w:t>
            </w:r>
          </w:p>
        </w:tc>
        <w:tc>
          <w:tcPr>
            <w:tcW w:w="8905" w:type="dxa"/>
          </w:tcPr>
          <w:p w14:paraId="3A9EFE2A" w14:textId="32456FED" w:rsidR="004C0952" w:rsidRPr="004C0952" w:rsidRDefault="00963773" w:rsidP="00974F3B">
            <w:pPr>
              <w:pStyle w:val="Table1"/>
            </w:pPr>
            <w:r>
              <w:t xml:space="preserve">Nancy Greely </w:t>
            </w:r>
          </w:p>
          <w:p w14:paraId="00896ED9" w14:textId="588DCE6F" w:rsidR="004C0952" w:rsidRPr="004C0952" w:rsidRDefault="004C0952" w:rsidP="00974F3B">
            <w:pPr>
              <w:pStyle w:val="Table1"/>
            </w:pPr>
            <w:r w:rsidRPr="004C0952">
              <w:t>Field Operations</w:t>
            </w:r>
            <w:r w:rsidR="00414188">
              <w:t xml:space="preserve"> Supervisor</w:t>
            </w:r>
          </w:p>
          <w:p w14:paraId="336E294A" w14:textId="77777777" w:rsidR="006B0E38" w:rsidRDefault="004C0952" w:rsidP="00974F3B">
            <w:pPr>
              <w:pStyle w:val="Table1"/>
            </w:pPr>
            <w:r w:rsidRPr="004C0952">
              <w:t>Business Enterprises of Texas (B E T)</w:t>
            </w:r>
          </w:p>
        </w:tc>
      </w:tr>
      <w:tr w:rsidR="004E6731" w14:paraId="432E330F" w14:textId="77777777" w:rsidTr="0063745E">
        <w:trPr>
          <w:trHeight w:val="1610"/>
        </w:trPr>
        <w:tc>
          <w:tcPr>
            <w:tcW w:w="1345" w:type="dxa"/>
          </w:tcPr>
          <w:p w14:paraId="4B0A90BA" w14:textId="77777777" w:rsidR="004E6731" w:rsidRPr="00952CBF" w:rsidRDefault="006B0E38" w:rsidP="00CC1393">
            <w:pPr>
              <w:pStyle w:val="Table1"/>
            </w:pPr>
            <w:r w:rsidRPr="00952CBF">
              <w:t xml:space="preserve">Subject: </w:t>
            </w:r>
          </w:p>
        </w:tc>
        <w:tc>
          <w:tcPr>
            <w:tcW w:w="8905" w:type="dxa"/>
          </w:tcPr>
          <w:p w14:paraId="6F5F19B4" w14:textId="0E2E8B97" w:rsidR="002C77BE" w:rsidRPr="002C77BE" w:rsidRDefault="002C77BE" w:rsidP="00974F3B">
            <w:pPr>
              <w:pStyle w:val="Table1"/>
            </w:pPr>
            <w:r w:rsidRPr="002C77BE">
              <w:t>Availability of Level</w:t>
            </w:r>
            <w:r w:rsidR="00C3677E">
              <w:t xml:space="preserve"> 1</w:t>
            </w:r>
            <w:r w:rsidRPr="002C77BE">
              <w:t xml:space="preserve"> Facility</w:t>
            </w:r>
          </w:p>
          <w:p w14:paraId="3C0E5694" w14:textId="662742ED" w:rsidR="00974F3B" w:rsidRDefault="002C77BE" w:rsidP="00974F3B">
            <w:pPr>
              <w:pStyle w:val="Table1"/>
            </w:pPr>
            <w:r w:rsidRPr="002C77BE">
              <w:t>Facility #</w:t>
            </w:r>
            <w:r w:rsidR="00974F3B">
              <w:t xml:space="preserve"> </w:t>
            </w:r>
            <w:r w:rsidR="005729FD">
              <w:t>1</w:t>
            </w:r>
            <w:r w:rsidR="00423C9F">
              <w:t>-</w:t>
            </w:r>
            <w:r w:rsidR="005729FD">
              <w:t>721</w:t>
            </w:r>
            <w:r w:rsidR="00423C9F">
              <w:t>-5</w:t>
            </w:r>
          </w:p>
          <w:p w14:paraId="1EFE1D2F" w14:textId="32FE72D9" w:rsidR="00974F3B" w:rsidRDefault="005729FD" w:rsidP="00974F3B">
            <w:pPr>
              <w:pStyle w:val="Table1"/>
            </w:pPr>
            <w:r>
              <w:t xml:space="preserve">Del Norte Vending Route </w:t>
            </w:r>
          </w:p>
          <w:p w14:paraId="2E6A06BA" w14:textId="698C2674" w:rsidR="00C56B93" w:rsidRDefault="00423C9F" w:rsidP="00974F3B">
            <w:pPr>
              <w:pStyle w:val="Table1"/>
            </w:pPr>
            <w:r>
              <w:t>1</w:t>
            </w:r>
            <w:r w:rsidR="005729FD">
              <w:t xml:space="preserve">000 South El Paso Street, El Paso, Texas 79901 </w:t>
            </w:r>
          </w:p>
          <w:p w14:paraId="346C8B71" w14:textId="2019DCCF" w:rsidR="004E6731" w:rsidRPr="004C0952" w:rsidRDefault="004C0952" w:rsidP="00C56B93">
            <w:pPr>
              <w:spacing w:before="0" w:after="0" w:line="240" w:lineRule="auto"/>
              <w:ind w:left="1440" w:hanging="1440"/>
              <w:rPr>
                <w:szCs w:val="24"/>
              </w:rPr>
            </w:pPr>
            <w:r w:rsidRPr="004C0952">
              <w:rPr>
                <w:b/>
                <w:bCs/>
                <w:szCs w:val="24"/>
              </w:rPr>
              <w:t xml:space="preserve"> </w:t>
            </w:r>
          </w:p>
        </w:tc>
      </w:tr>
      <w:tr w:rsidR="004E6731" w14:paraId="2A4BAAB0" w14:textId="77777777" w:rsidTr="004E6731">
        <w:trPr>
          <w:trHeight w:val="720"/>
        </w:trPr>
        <w:tc>
          <w:tcPr>
            <w:tcW w:w="1345" w:type="dxa"/>
          </w:tcPr>
          <w:p w14:paraId="5E69AB73" w14:textId="77777777" w:rsidR="004E6731" w:rsidRPr="00952CBF" w:rsidRDefault="001A0BBF" w:rsidP="00CC1393">
            <w:pPr>
              <w:pStyle w:val="Table1"/>
            </w:pPr>
            <w:r w:rsidRPr="00952CBF">
              <w:t xml:space="preserve">Date: </w:t>
            </w:r>
          </w:p>
        </w:tc>
        <w:tc>
          <w:tcPr>
            <w:tcW w:w="8905" w:type="dxa"/>
          </w:tcPr>
          <w:p w14:paraId="16E3554A" w14:textId="4D4183F6" w:rsidR="004E6731" w:rsidRPr="00974F3B" w:rsidRDefault="008953FF" w:rsidP="00974F3B">
            <w:pPr>
              <w:pStyle w:val="Table1"/>
            </w:pPr>
            <w:r>
              <w:t>November 8</w:t>
            </w:r>
            <w:r w:rsidR="00AD6CDB">
              <w:t>, 202</w:t>
            </w:r>
            <w:r w:rsidR="00423C9F">
              <w:t>4</w:t>
            </w:r>
          </w:p>
        </w:tc>
      </w:tr>
      <w:tr w:rsidR="004E6731" w14:paraId="36ACA293" w14:textId="77777777" w:rsidTr="004E6731">
        <w:trPr>
          <w:trHeight w:val="720"/>
        </w:trPr>
        <w:tc>
          <w:tcPr>
            <w:tcW w:w="1345" w:type="dxa"/>
          </w:tcPr>
          <w:p w14:paraId="33DFDB42" w14:textId="77777777" w:rsidR="004E6731" w:rsidRPr="00952CBF" w:rsidRDefault="001A0BBF" w:rsidP="00CC1393">
            <w:pPr>
              <w:pStyle w:val="Table1"/>
            </w:pPr>
            <w:r w:rsidRPr="00952CBF">
              <w:t>Signed</w:t>
            </w:r>
          </w:p>
        </w:tc>
        <w:tc>
          <w:tcPr>
            <w:tcW w:w="8905" w:type="dxa"/>
          </w:tcPr>
          <w:p w14:paraId="2DEB4B18" w14:textId="36686AE6" w:rsidR="004E6731" w:rsidRDefault="00963773" w:rsidP="00CC1393">
            <w:pPr>
              <w:pStyle w:val="Table1"/>
            </w:pPr>
            <w:r>
              <w:t>Nancy Greely</w:t>
            </w:r>
          </w:p>
        </w:tc>
      </w:tr>
    </w:tbl>
    <w:p w14:paraId="17E5A67D" w14:textId="77777777" w:rsidR="00E8718B" w:rsidRDefault="00B43348" w:rsidP="006F4603">
      <w:pPr>
        <w:pStyle w:val="Heading1"/>
      </w:pPr>
      <w:r w:rsidRPr="00114571">
        <w:t xml:space="preserve">Eligibility </w:t>
      </w:r>
      <w:r w:rsidR="00C02436">
        <w:t>C</w:t>
      </w:r>
      <w:r w:rsidRPr="00114571">
        <w:t>riteria</w:t>
      </w:r>
      <w:r w:rsidR="00270BCD">
        <w:t>:</w:t>
      </w:r>
    </w:p>
    <w:p w14:paraId="6030CF04" w14:textId="1D29C858" w:rsidR="00B43348" w:rsidRPr="00114571" w:rsidRDefault="00B43348" w:rsidP="00114571">
      <w:r w:rsidRPr="00114571">
        <w:t xml:space="preserve">The following summary information is being provided for any licensed manager who wishes to apply for this facility and meets the eligibility requirements for a Level </w:t>
      </w:r>
      <w:r w:rsidR="009167B9">
        <w:t>1</w:t>
      </w:r>
      <w:r w:rsidRPr="00114571">
        <w:t xml:space="preserve"> facility as outlined in Rule §854.2</w:t>
      </w:r>
      <w:r w:rsidR="00154893" w:rsidRPr="00114571">
        <w:t>3(b)</w:t>
      </w:r>
      <w:r w:rsidRPr="00114571">
        <w:t xml:space="preserve">. Applicants wishing to apply for this </w:t>
      </w:r>
      <w:r w:rsidRPr="00114571">
        <w:lastRenderedPageBreak/>
        <w:t xml:space="preserve">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(BET_Applications@twc.texas.gov)</w:t>
      </w:r>
      <w:r w:rsidR="00B70FBB">
        <w:t xml:space="preserve"> and </w:t>
      </w:r>
      <w:r w:rsidR="00FA33B9">
        <w:t>to</w:t>
      </w:r>
      <w:r w:rsidRPr="00114571">
        <w:t xml:space="preserve"> </w:t>
      </w:r>
      <w:r w:rsidR="00B4254D">
        <w:t xml:space="preserve">District 5 email at </w:t>
      </w:r>
      <w:hyperlink r:id="rId13" w:history="1">
        <w:r w:rsidR="00B4254D" w:rsidRPr="00E91B05">
          <w:rPr>
            <w:rStyle w:val="Hyperlink"/>
          </w:rPr>
          <w:t>BET_D5_ElPaso@twc.texas.gov</w:t>
        </w:r>
      </w:hyperlink>
      <w:r w:rsidR="00B70FBB">
        <w:t xml:space="preserve"> (</w:t>
      </w:r>
      <w:r w:rsidR="007C1B96">
        <w:t>BET_D5_</w:t>
      </w:r>
      <w:r w:rsidR="00592A2D">
        <w:t xml:space="preserve">ElPaso@twc.texas.gov). </w:t>
      </w:r>
      <w:r w:rsidRPr="00114571">
        <w:t xml:space="preserve">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4B82C2D7" w14:textId="0F0A3E73" w:rsidR="001463D9" w:rsidRDefault="009167B9" w:rsidP="00114571">
      <w:pPr>
        <w:rPr>
          <w:rStyle w:val="Hyperlink"/>
        </w:rPr>
      </w:pPr>
      <w:hyperlink r:id="rId14" w:history="1">
        <w:r w:rsidR="00B43348" w:rsidRPr="00114571">
          <w:rPr>
            <w:rStyle w:val="Hyperlink"/>
          </w:rPr>
          <w:t>http://www.texasworkforce.org/jobseekers/business-enterprises-texas-facilities-available-assignment</w:t>
        </w:r>
      </w:hyperlink>
    </w:p>
    <w:p w14:paraId="3AE710BE" w14:textId="77777777" w:rsidR="005729FD" w:rsidRPr="00BA5C1F" w:rsidRDefault="005729FD" w:rsidP="005729FD">
      <w:pPr>
        <w:rPr>
          <w:rFonts w:eastAsia="Calibri" w:cs="Arial"/>
          <w:b/>
          <w:bCs/>
          <w:szCs w:val="28"/>
        </w:rPr>
      </w:pPr>
      <w:r w:rsidRPr="00BA5C1F">
        <w:rPr>
          <w:rFonts w:eastAsia="Calibri" w:cs="Arial"/>
          <w:b/>
          <w:bCs/>
          <w:szCs w:val="28"/>
        </w:rPr>
        <w:t>Note: This facility is administered under the General Services Administration. The assigned manager and all employees must pass a Homeland Security background check before being allowed to work in any Federal location. A favorable Homeland Security background check is required for an applicant to be eligible for this assignment as required by program Rule §854.23(b)(5)(A). Applicant must submit the required paperwork to the appropriate Federal point of contact within five business days of presentation of request by the Business Consultant.</w:t>
      </w:r>
    </w:p>
    <w:p w14:paraId="72798BA4" w14:textId="35A29DEA" w:rsidR="00D5745D" w:rsidRDefault="00CF7A35" w:rsidP="00C02436">
      <w:pPr>
        <w:pStyle w:val="Heading1"/>
      </w:pPr>
      <w:r w:rsidRPr="00114571">
        <w:t xml:space="preserve">Type of </w:t>
      </w:r>
      <w:r w:rsidR="00C02436">
        <w:t>F</w:t>
      </w:r>
      <w:r w:rsidRPr="00114571">
        <w:t>acility</w:t>
      </w:r>
      <w:r w:rsidR="004D0463">
        <w:t>:</w:t>
      </w:r>
    </w:p>
    <w:p w14:paraId="3A90FA24" w14:textId="21172277" w:rsidR="00974F3B" w:rsidRPr="00974F3B" w:rsidRDefault="00974F3B" w:rsidP="00BF0F9F">
      <w:r w:rsidRPr="00036865">
        <w:t xml:space="preserve">This </w:t>
      </w:r>
      <w:r w:rsidR="005729FD">
        <w:t xml:space="preserve">facility is a vending route. </w:t>
      </w:r>
    </w:p>
    <w:p w14:paraId="3BEF151B" w14:textId="1D87B0C7" w:rsidR="00385178" w:rsidRDefault="00CF7A35" w:rsidP="009729B4">
      <w:pPr>
        <w:pStyle w:val="Heading1"/>
      </w:pPr>
      <w:r w:rsidRPr="00385178">
        <w:t xml:space="preserve">Items </w:t>
      </w:r>
      <w:r w:rsidR="00385178" w:rsidRPr="00385178">
        <w:t>S</w:t>
      </w:r>
      <w:r w:rsidRPr="00385178">
        <w:t>erved</w:t>
      </w:r>
      <w:r w:rsidR="004D0463">
        <w:t>:</w:t>
      </w:r>
    </w:p>
    <w:p w14:paraId="4EADA653" w14:textId="0DB890D5" w:rsidR="00BF0F9F" w:rsidRPr="00C3677E" w:rsidRDefault="00BF0F9F" w:rsidP="00BF0F9F">
      <w:pPr>
        <w:rPr>
          <w:szCs w:val="28"/>
        </w:rPr>
      </w:pPr>
      <w:r w:rsidRPr="00BF0F9F">
        <w:t>Vending machine items to include chips, snacks, candy, pastries, cookies, water, and assorted drink products.</w:t>
      </w:r>
      <w:r w:rsidR="00E81697">
        <w:t xml:space="preserve"> </w:t>
      </w:r>
    </w:p>
    <w:p w14:paraId="5E097078" w14:textId="3F152EEB" w:rsidR="00D5745D" w:rsidRDefault="00B1010F" w:rsidP="00BF0F9F">
      <w:pPr>
        <w:pStyle w:val="Heading1"/>
      </w:pPr>
      <w:r w:rsidRPr="00114571">
        <w:t>Equipment</w:t>
      </w:r>
      <w:r w:rsidR="004D0463">
        <w:t>:</w:t>
      </w:r>
    </w:p>
    <w:p w14:paraId="2DF96753" w14:textId="70152FEB" w:rsidR="00AA6C5F" w:rsidRDefault="008F781E" w:rsidP="005D17F7">
      <w:r>
        <w:t>S</w:t>
      </w:r>
      <w:r w:rsidR="00D42845">
        <w:t>tate owned equipment provided to the assignment manager are as follows:</w:t>
      </w:r>
      <w:r w:rsidR="00BF0F9F" w:rsidRPr="00036865">
        <w:t xml:space="preserve"> </w:t>
      </w:r>
      <w:r w:rsidR="00D42845">
        <w:t xml:space="preserve">Sixteen </w:t>
      </w:r>
      <w:r w:rsidR="00BF0F9F" w:rsidRPr="00036865">
        <w:t>(</w:t>
      </w:r>
      <w:r w:rsidR="00283B0E">
        <w:t>1</w:t>
      </w:r>
      <w:r w:rsidR="007E360E">
        <w:t>6</w:t>
      </w:r>
      <w:r w:rsidR="00BF0F9F" w:rsidRPr="00036865">
        <w:t>) co</w:t>
      </w:r>
      <w:r w:rsidR="00283B0E">
        <w:t xml:space="preserve">mbo vending </w:t>
      </w:r>
      <w:r w:rsidR="00BF0F9F" w:rsidRPr="00036865">
        <w:t>machine</w:t>
      </w:r>
      <w:r w:rsidR="00C06B99">
        <w:t>s</w:t>
      </w:r>
      <w:r w:rsidR="00BF0F9F" w:rsidRPr="00036865">
        <w:t xml:space="preserve">, </w:t>
      </w:r>
      <w:r w:rsidR="00D42845">
        <w:t>seven</w:t>
      </w:r>
      <w:r w:rsidR="00E12CE1">
        <w:t>teen</w:t>
      </w:r>
      <w:r w:rsidR="00BF0F9F" w:rsidRPr="00036865">
        <w:t xml:space="preserve"> (</w:t>
      </w:r>
      <w:r w:rsidR="00D84985">
        <w:t>1</w:t>
      </w:r>
      <w:r w:rsidR="0071684E">
        <w:t>7</w:t>
      </w:r>
      <w:r w:rsidR="00BF0F9F" w:rsidRPr="00036865">
        <w:t xml:space="preserve">) snack machines, </w:t>
      </w:r>
      <w:r w:rsidR="002E068E">
        <w:t>(1) chilled snack machine,</w:t>
      </w:r>
      <w:r w:rsidR="00C06B99">
        <w:t xml:space="preserve"> </w:t>
      </w:r>
      <w:r w:rsidR="00E75942">
        <w:t xml:space="preserve">one (1) </w:t>
      </w:r>
      <w:r w:rsidR="00C06B99">
        <w:t>currency</w:t>
      </w:r>
      <w:r w:rsidR="00BF0F9F" w:rsidRPr="00036865">
        <w:t xml:space="preserve"> counter, </w:t>
      </w:r>
      <w:r w:rsidR="00C06B99">
        <w:t xml:space="preserve">one (1) coin counter, two </w:t>
      </w:r>
      <w:r w:rsidR="00BF0F9F" w:rsidRPr="00036865">
        <w:t>(</w:t>
      </w:r>
      <w:r w:rsidR="00C06B99">
        <w:t>2</w:t>
      </w:r>
      <w:r w:rsidR="00BF0F9F" w:rsidRPr="00036865">
        <w:t>) convertible hand truck</w:t>
      </w:r>
      <w:r w:rsidR="00C06B99">
        <w:t xml:space="preserve">s, </w:t>
      </w:r>
      <w:r w:rsidR="00AA6C5F">
        <w:t xml:space="preserve">and </w:t>
      </w:r>
      <w:r w:rsidR="00B224F9">
        <w:t>two</w:t>
      </w:r>
      <w:r w:rsidR="00C06B99">
        <w:t xml:space="preserve"> (</w:t>
      </w:r>
      <w:r w:rsidR="00B224F9">
        <w:t>2</w:t>
      </w:r>
      <w:r w:rsidR="00C06B99">
        <w:t>) shelving units</w:t>
      </w:r>
      <w:r w:rsidR="000D0820">
        <w:t xml:space="preserve">, two (2) single door refrigerators, </w:t>
      </w:r>
      <w:r w:rsidR="009C2E19">
        <w:t xml:space="preserve">and twenty (20) state owned credit card readers. </w:t>
      </w:r>
    </w:p>
    <w:p w14:paraId="738FD29E" w14:textId="2B263C0A" w:rsidR="00BF0F9F" w:rsidRPr="00BF0F9F" w:rsidRDefault="00AA6C5F" w:rsidP="005D17F7">
      <w:r>
        <w:t>There are</w:t>
      </w:r>
      <w:r w:rsidR="008E2F9D">
        <w:t xml:space="preserve"> </w:t>
      </w:r>
      <w:r w:rsidR="005E3480">
        <w:t>six</w:t>
      </w:r>
      <w:r>
        <w:t xml:space="preserve"> </w:t>
      </w:r>
      <w:r w:rsidR="00BF0F9F">
        <w:t>(</w:t>
      </w:r>
      <w:r w:rsidR="0071684E">
        <w:t>6</w:t>
      </w:r>
      <w:r w:rsidR="00BF0F9F">
        <w:t xml:space="preserve">) </w:t>
      </w:r>
      <w:r w:rsidR="009F0736">
        <w:t>C</w:t>
      </w:r>
      <w:r>
        <w:t xml:space="preserve">oca </w:t>
      </w:r>
      <w:r w:rsidR="009F0736">
        <w:t>Cola</w:t>
      </w:r>
      <w:r>
        <w:t xml:space="preserve"> </w:t>
      </w:r>
      <w:r w:rsidR="00BF0F9F">
        <w:t>drink machines</w:t>
      </w:r>
      <w:r>
        <w:t xml:space="preserve">, which </w:t>
      </w:r>
      <w:r w:rsidR="00BF0F9F">
        <w:t xml:space="preserve">are stocked by the </w:t>
      </w:r>
      <w:r w:rsidR="008E2F9D">
        <w:t xml:space="preserve">vending </w:t>
      </w:r>
      <w:r w:rsidR="00BF0F9F">
        <w:t>manager.</w:t>
      </w:r>
      <w:r>
        <w:t xml:space="preserve"> </w:t>
      </w:r>
      <w:r w:rsidR="00C05AD7">
        <w:t xml:space="preserve">There are </w:t>
      </w:r>
      <w:r w:rsidR="005E3480">
        <w:t>thirteen</w:t>
      </w:r>
      <w:r w:rsidR="00C05AD7">
        <w:t xml:space="preserve"> (</w:t>
      </w:r>
      <w:r w:rsidR="0071684E">
        <w:t>13</w:t>
      </w:r>
      <w:r w:rsidR="00C05AD7">
        <w:t xml:space="preserve">) drink machines which are owned by the current vending manager. </w:t>
      </w:r>
    </w:p>
    <w:p w14:paraId="5CF8EFF5" w14:textId="10976327" w:rsidR="00BF0F9F" w:rsidRDefault="00DB0408" w:rsidP="00BF0F9F">
      <w:pPr>
        <w:pStyle w:val="Heading1"/>
      </w:pPr>
      <w:r>
        <w:t>Service Site</w:t>
      </w:r>
      <w:r w:rsidR="00331426">
        <w:t xml:space="preserve">s </w:t>
      </w:r>
      <w:r w:rsidR="00816D72">
        <w:t xml:space="preserve">and Vending Machine </w:t>
      </w:r>
      <w:r w:rsidR="00331426">
        <w:t>Information</w:t>
      </w:r>
      <w:r w:rsidR="004D0463">
        <w:t>:</w:t>
      </w:r>
    </w:p>
    <w:p w14:paraId="70BB34A8" w14:textId="0A5807A7" w:rsidR="00331426" w:rsidRDefault="00331426" w:rsidP="00331426">
      <w:r>
        <w:t>Table</w:t>
      </w:r>
      <w:r w:rsidR="00263ADF">
        <w:t xml:space="preserve"> 4 columns, 18 rows</w:t>
      </w:r>
    </w:p>
    <w:tbl>
      <w:tblPr>
        <w:tblW w:w="11260" w:type="dxa"/>
        <w:tblLook w:val="04A0" w:firstRow="1" w:lastRow="0" w:firstColumn="1" w:lastColumn="0" w:noHBand="0" w:noVBand="1"/>
      </w:tblPr>
      <w:tblGrid>
        <w:gridCol w:w="5400"/>
        <w:gridCol w:w="2180"/>
        <w:gridCol w:w="2020"/>
        <w:gridCol w:w="1660"/>
      </w:tblGrid>
      <w:tr w:rsidR="004462E7" w:rsidRPr="004462E7" w14:paraId="2B8AEAC1" w14:textId="77777777" w:rsidTr="004462E7">
        <w:trPr>
          <w:trHeight w:val="615"/>
        </w:trPr>
        <w:tc>
          <w:tcPr>
            <w:tcW w:w="54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389CF35" w14:textId="77777777" w:rsidR="004462E7" w:rsidRPr="00BA5C1F" w:rsidRDefault="004462E7" w:rsidP="004462E7">
            <w:pPr>
              <w:spacing w:before="0" w:after="0" w:line="240" w:lineRule="auto"/>
              <w:rPr>
                <w:rFonts w:cs="Arial"/>
                <w:b/>
                <w:bCs/>
                <w:color w:val="000000"/>
                <w:szCs w:val="28"/>
              </w:rPr>
            </w:pPr>
            <w:r w:rsidRPr="00BA5C1F">
              <w:rPr>
                <w:rFonts w:cs="Arial"/>
                <w:b/>
                <w:bCs/>
                <w:color w:val="000000"/>
                <w:szCs w:val="28"/>
              </w:rPr>
              <w:t>Service Site Name &amp; Address</w:t>
            </w:r>
          </w:p>
        </w:tc>
        <w:tc>
          <w:tcPr>
            <w:tcW w:w="218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68DEF579" w14:textId="77777777" w:rsidR="004462E7" w:rsidRPr="00BA5C1F" w:rsidRDefault="004462E7" w:rsidP="004462E7">
            <w:pPr>
              <w:spacing w:before="0" w:after="0" w:line="240" w:lineRule="auto"/>
              <w:rPr>
                <w:rFonts w:cs="Arial"/>
                <w:b/>
                <w:bCs/>
                <w:color w:val="000000"/>
                <w:szCs w:val="28"/>
              </w:rPr>
            </w:pPr>
            <w:r w:rsidRPr="00BA5C1F">
              <w:rPr>
                <w:rFonts w:cs="Arial"/>
                <w:b/>
                <w:bCs/>
                <w:color w:val="000000"/>
                <w:szCs w:val="28"/>
              </w:rPr>
              <w:t>Type and Number of Machines</w:t>
            </w:r>
          </w:p>
        </w:tc>
        <w:tc>
          <w:tcPr>
            <w:tcW w:w="202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4C7C1F43" w14:textId="77777777" w:rsidR="004462E7" w:rsidRPr="00BA5C1F" w:rsidRDefault="004462E7" w:rsidP="004462E7">
            <w:pPr>
              <w:spacing w:before="0" w:after="0" w:line="240" w:lineRule="auto"/>
              <w:rPr>
                <w:rFonts w:cs="Arial"/>
                <w:b/>
                <w:bCs/>
                <w:color w:val="000000"/>
                <w:szCs w:val="28"/>
              </w:rPr>
            </w:pPr>
            <w:r w:rsidRPr="00BA5C1F">
              <w:rPr>
                <w:rFonts w:cs="Arial"/>
                <w:b/>
                <w:bCs/>
                <w:color w:val="000000"/>
                <w:szCs w:val="28"/>
              </w:rPr>
              <w:t>Building Population</w:t>
            </w:r>
          </w:p>
        </w:tc>
        <w:tc>
          <w:tcPr>
            <w:tcW w:w="166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50C8344A" w14:textId="77777777" w:rsidR="004462E7" w:rsidRPr="00BA5C1F" w:rsidRDefault="004462E7" w:rsidP="004462E7">
            <w:pPr>
              <w:spacing w:before="0" w:after="0" w:line="240" w:lineRule="auto"/>
              <w:rPr>
                <w:rFonts w:cs="Arial"/>
                <w:b/>
                <w:bCs/>
                <w:color w:val="000000"/>
                <w:szCs w:val="28"/>
              </w:rPr>
            </w:pPr>
            <w:r w:rsidRPr="00BA5C1F">
              <w:rPr>
                <w:rFonts w:cs="Arial"/>
                <w:b/>
                <w:bCs/>
                <w:color w:val="000000"/>
                <w:szCs w:val="28"/>
              </w:rPr>
              <w:t>Hours of Operation</w:t>
            </w:r>
          </w:p>
        </w:tc>
      </w:tr>
      <w:tr w:rsidR="004462E7" w:rsidRPr="004462E7" w14:paraId="554F5695"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B5CA8DC"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Bridge of the Americas (U.S. Port of Entry), 1000 S Oregon St,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CC6C2FB" w14:textId="0AD5184B" w:rsidR="004462E7" w:rsidRPr="00BA5C1F" w:rsidRDefault="004462E7" w:rsidP="004462E7">
            <w:pPr>
              <w:spacing w:before="0" w:after="0" w:line="240" w:lineRule="auto"/>
              <w:rPr>
                <w:rFonts w:cs="Arial"/>
                <w:color w:val="000000"/>
                <w:szCs w:val="28"/>
              </w:rPr>
            </w:pPr>
            <w:r w:rsidRPr="00BA5C1F">
              <w:rPr>
                <w:rFonts w:cs="Arial"/>
                <w:color w:val="000000"/>
                <w:szCs w:val="28"/>
              </w:rPr>
              <w:t>2 snack, 3 combo</w:t>
            </w:r>
            <w:r w:rsidR="00881C06" w:rsidRPr="00BA5C1F">
              <w:rPr>
                <w:rFonts w:cs="Arial"/>
                <w:color w:val="000000"/>
                <w:szCs w:val="28"/>
              </w:rPr>
              <w:t>, 2 drink</w:t>
            </w:r>
            <w:r w:rsidRPr="00BA5C1F">
              <w:rPr>
                <w:rFonts w:cs="Arial"/>
                <w:color w:val="000000"/>
                <w:szCs w:val="28"/>
              </w:rPr>
              <w:t xml:space="preserve"> </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03306D3"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750 staff + 400 visitors</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99BF5D"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24/7</w:t>
            </w:r>
          </w:p>
        </w:tc>
      </w:tr>
      <w:tr w:rsidR="004462E7" w:rsidRPr="004462E7" w14:paraId="5780F81B" w14:textId="77777777" w:rsidTr="004462E7">
        <w:trPr>
          <w:trHeight w:val="9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B97F73"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Paso Del Norte U.S. Customs and Border Protection (U.S. Port of Entry), 3600 E Paisano Dr, El Paso</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5B3923"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 xml:space="preserve">2 snack, 2 drink, 3 combo </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ABF62A"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750 staff + 400 visitors</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F8C2B"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24/7</w:t>
            </w:r>
          </w:p>
        </w:tc>
      </w:tr>
      <w:tr w:rsidR="004462E7" w:rsidRPr="004462E7" w14:paraId="44A6F860"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9BAFD47"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United States Postal Service, 8401 Boeing Dr,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5933B9F"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 xml:space="preserve">2 snack, 2 drink, 1 combo </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C6330C1"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400 rotating staff</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524ED4"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5A5DC05A" w14:textId="77777777" w:rsidTr="004462E7">
        <w:trPr>
          <w:trHeight w:val="9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936127"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Texas Department of Transportation Culberson County Rest Areas (Eastbound / Westbound) I-10 Van Horn</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02ECAF"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 xml:space="preserve">4 snack, 4 drink, 2 combo </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3ED568"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1000 visitors daily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8DDCD6"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24/7</w:t>
            </w:r>
          </w:p>
        </w:tc>
      </w:tr>
      <w:tr w:rsidR="004462E7" w:rsidRPr="004462E7" w14:paraId="20FEF0F4" w14:textId="77777777" w:rsidTr="004462E7">
        <w:trPr>
          <w:trHeight w:val="9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9A928E4"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Texas Department of Transportation Travel Information Center, 8799 S Desert Blvd, Anthony</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99297C2"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chilled snack, 2 drink</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7D4BAA8"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1000 visitors daily</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0975F4"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24/7</w:t>
            </w:r>
          </w:p>
        </w:tc>
      </w:tr>
      <w:tr w:rsidR="004462E7" w:rsidRPr="004462E7" w14:paraId="689D11C5" w14:textId="77777777" w:rsidTr="004462E7">
        <w:trPr>
          <w:trHeight w:val="9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6E75E9"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U.S. Customs and Border Protection - El Paso Border Patrol Station / Immigration Camp, 12501 Gateway S Blvd, El Paso</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AE7177"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2 snack, 3 drink, 1 combo</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43CBF4"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400 staff + 200 visitors</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F434DF"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24/7</w:t>
            </w:r>
          </w:p>
        </w:tc>
      </w:tr>
      <w:tr w:rsidR="004462E7" w:rsidRPr="004462E7" w14:paraId="1244C989"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CBFACB2"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Social Security Administration Office, 11111 Gateway Blvd W,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0512BB8"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combo</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506D97C"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75 staff</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D220E5"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7-5</w:t>
            </w:r>
          </w:p>
        </w:tc>
      </w:tr>
      <w:tr w:rsidR="004462E7" w:rsidRPr="004462E7" w14:paraId="19E1DB0C"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F44629"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DEA El Paso Intelligence Center, 11339 SSG Sims St, Fort Bliss</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349857"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snack, 1 drink</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C52EC6"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50 staff</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A054CB"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2274A213"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89D1309"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U.S Border Patrol Administrative Office, 8901 Montana Ave,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CEFF22D"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combo</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C2A5AC6"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 staff + 100 visitors</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E94123"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53AAC7AE"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7A7BE1"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Attorney General Customer Services Office, 1545 Hawkins Blvd, El Paso</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EF63CB"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combo</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D442BB"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 staff + 100 visitors</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10CD8F"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1010DF06" w14:textId="77777777" w:rsidTr="004462E7">
        <w:trPr>
          <w:trHeight w:val="9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9BB4B28"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Texas Department of Family and Protective Services, 501 Hawkins Blvd,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13F1B6C"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snack, 1 drink</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D0BA233"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 staff</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5A5F8F"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2DF7E1D3"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D75E295"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Health and Human Services Office, 1314 Lomaland,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E82475E"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combo</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6F8C7CD"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 staff</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15D778"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75041902"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9F1D38"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Health and Human Services Office, 5150 El Paso Dr, El Paso</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309E5A"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snack, 1 drink</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378E3A"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 staff</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58355E"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55F7D951"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94054F8"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Health and Human Services Office, 2300 Yandell Dr,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086FA7"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snack, 1 drink</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2B05767"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 staff</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15B61A"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60A9D9D3"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58C90D"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Health and Human Services Office, 7904 Alameda Ave, El Paso</w:t>
            </w: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5BC49"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snack</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B4F7B7"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 staff</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8FEDFD"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r w:rsidR="004462E7" w:rsidRPr="004462E7" w14:paraId="3832F530" w14:textId="77777777" w:rsidTr="004462E7">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F166877" w14:textId="77777777" w:rsidR="004462E7" w:rsidRPr="00BA5C1F" w:rsidRDefault="004462E7" w:rsidP="004462E7">
            <w:pPr>
              <w:spacing w:before="0" w:after="0" w:line="240" w:lineRule="auto"/>
              <w:rPr>
                <w:rFonts w:cs="Arial"/>
                <w:color w:val="1F1F1F"/>
                <w:szCs w:val="28"/>
              </w:rPr>
            </w:pPr>
            <w:r w:rsidRPr="00BA5C1F">
              <w:rPr>
                <w:rFonts w:cs="Arial"/>
                <w:color w:val="1F1F1F"/>
                <w:szCs w:val="28"/>
              </w:rPr>
              <w:t>Health and Human Services Office, 10640 N Loop Dr, Socorro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B27DE3"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1 combo</w:t>
            </w:r>
          </w:p>
        </w:tc>
        <w:tc>
          <w:tcPr>
            <w:tcW w:w="20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F945397"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40 staff</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57B7CC" w14:textId="77777777" w:rsidR="004462E7" w:rsidRPr="00BA5C1F" w:rsidRDefault="004462E7" w:rsidP="004462E7">
            <w:pPr>
              <w:spacing w:before="0" w:after="0" w:line="240" w:lineRule="auto"/>
              <w:rPr>
                <w:rFonts w:cs="Arial"/>
                <w:color w:val="000000"/>
                <w:szCs w:val="28"/>
              </w:rPr>
            </w:pPr>
            <w:r w:rsidRPr="00BA5C1F">
              <w:rPr>
                <w:rFonts w:cs="Arial"/>
                <w:color w:val="000000"/>
                <w:szCs w:val="28"/>
              </w:rPr>
              <w:t>M-F, 8-5</w:t>
            </w:r>
          </w:p>
        </w:tc>
      </w:tr>
    </w:tbl>
    <w:p w14:paraId="55423352" w14:textId="77777777" w:rsidR="00783132" w:rsidRDefault="00247BD3" w:rsidP="00783132">
      <w:r>
        <w:t>The following locations are fully sub-contracted</w:t>
      </w:r>
      <w:r w:rsidR="00832762">
        <w:t>.</w:t>
      </w:r>
      <w:r w:rsidR="00783132">
        <w:t xml:space="preserve"> </w:t>
      </w:r>
    </w:p>
    <w:p w14:paraId="29EFDE3B" w14:textId="0BE3B3B3" w:rsidR="00783132" w:rsidRDefault="00783132" w:rsidP="00783132">
      <w:r>
        <w:t>Table 2 columns, 8 rows</w:t>
      </w:r>
    </w:p>
    <w:p w14:paraId="0BDCB07C" w14:textId="722D3AF2" w:rsidR="000263CB" w:rsidRDefault="000263CB" w:rsidP="00331426"/>
    <w:tbl>
      <w:tblPr>
        <w:tblW w:w="7580" w:type="dxa"/>
        <w:tblLook w:val="04A0" w:firstRow="1" w:lastRow="0" w:firstColumn="1" w:lastColumn="0" w:noHBand="0" w:noVBand="1"/>
      </w:tblPr>
      <w:tblGrid>
        <w:gridCol w:w="5400"/>
        <w:gridCol w:w="2180"/>
      </w:tblGrid>
      <w:tr w:rsidR="009D6865" w:rsidRPr="009D6865" w14:paraId="7EB6A136" w14:textId="77777777" w:rsidTr="009D6865">
        <w:trPr>
          <w:trHeight w:val="915"/>
        </w:trPr>
        <w:tc>
          <w:tcPr>
            <w:tcW w:w="54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2E37237" w14:textId="77777777" w:rsidR="009D6865" w:rsidRPr="00BA5C1F" w:rsidRDefault="009D6865" w:rsidP="009D6865">
            <w:pPr>
              <w:spacing w:before="0" w:after="0" w:line="240" w:lineRule="auto"/>
              <w:rPr>
                <w:rFonts w:cs="Arial"/>
                <w:b/>
                <w:bCs/>
                <w:color w:val="000000"/>
                <w:szCs w:val="28"/>
              </w:rPr>
            </w:pPr>
            <w:r w:rsidRPr="00BA5C1F">
              <w:rPr>
                <w:rFonts w:cs="Arial"/>
                <w:b/>
                <w:bCs/>
                <w:color w:val="000000"/>
                <w:szCs w:val="28"/>
              </w:rPr>
              <w:t>Service Site Name &amp; Address</w:t>
            </w:r>
          </w:p>
        </w:tc>
        <w:tc>
          <w:tcPr>
            <w:tcW w:w="218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5AA1729C" w14:textId="77777777" w:rsidR="009D6865" w:rsidRPr="00BA5C1F" w:rsidRDefault="009D6865" w:rsidP="009D6865">
            <w:pPr>
              <w:spacing w:before="0" w:after="0" w:line="240" w:lineRule="auto"/>
              <w:rPr>
                <w:rFonts w:cs="Arial"/>
                <w:b/>
                <w:bCs/>
                <w:color w:val="000000"/>
                <w:szCs w:val="28"/>
              </w:rPr>
            </w:pPr>
            <w:r w:rsidRPr="00BA5C1F">
              <w:rPr>
                <w:rFonts w:cs="Arial"/>
                <w:b/>
                <w:bCs/>
                <w:color w:val="000000"/>
                <w:szCs w:val="28"/>
              </w:rPr>
              <w:t>Type and Number of Machines</w:t>
            </w:r>
          </w:p>
        </w:tc>
      </w:tr>
      <w:tr w:rsidR="009D6865" w:rsidRPr="009D6865" w14:paraId="2B25C0FB" w14:textId="77777777" w:rsidTr="009D6865">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F538CF4" w14:textId="77777777" w:rsidR="009D6865" w:rsidRPr="00BA5C1F" w:rsidRDefault="009D6865" w:rsidP="009D6865">
            <w:pPr>
              <w:spacing w:before="0" w:after="0" w:line="240" w:lineRule="auto"/>
              <w:rPr>
                <w:rFonts w:cs="Arial"/>
                <w:color w:val="1F1F1F"/>
                <w:szCs w:val="28"/>
              </w:rPr>
            </w:pPr>
            <w:r w:rsidRPr="00BA5C1F">
              <w:rPr>
                <w:rFonts w:cs="Arial"/>
                <w:color w:val="1F1F1F"/>
                <w:szCs w:val="28"/>
              </w:rPr>
              <w:t>U.S. Drug Enforcement Administrative Office, 660 S Mesa Hills,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533BB2"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1 snack, 1 drink</w:t>
            </w:r>
          </w:p>
        </w:tc>
      </w:tr>
      <w:tr w:rsidR="009D6865" w:rsidRPr="009D6865" w14:paraId="3685A947" w14:textId="77777777" w:rsidTr="009D6865">
        <w:trPr>
          <w:trHeight w:val="9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692231" w14:textId="77777777" w:rsidR="009D6865" w:rsidRPr="00BA5C1F" w:rsidRDefault="009D6865" w:rsidP="009D6865">
            <w:pPr>
              <w:spacing w:before="0" w:after="0" w:line="240" w:lineRule="auto"/>
              <w:rPr>
                <w:rFonts w:cs="Arial"/>
                <w:color w:val="1F1F1F"/>
                <w:szCs w:val="28"/>
              </w:rPr>
            </w:pPr>
            <w:r w:rsidRPr="00BA5C1F">
              <w:rPr>
                <w:rFonts w:cs="Arial"/>
                <w:color w:val="1F1F1F"/>
                <w:szCs w:val="28"/>
              </w:rPr>
              <w:t>U.S. Customs and Border Protection Administrative Office, 9400 Viscount Blvd, El Paso</w:t>
            </w: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51ADCE"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1 snack, 1 drink</w:t>
            </w:r>
          </w:p>
        </w:tc>
      </w:tr>
      <w:tr w:rsidR="009D6865" w:rsidRPr="009D6865" w14:paraId="59A2BFA1" w14:textId="77777777" w:rsidTr="009D6865">
        <w:trPr>
          <w:trHeight w:val="9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0BBE2EF" w14:textId="77777777" w:rsidR="009D6865" w:rsidRPr="00BA5C1F" w:rsidRDefault="009D6865" w:rsidP="009D6865">
            <w:pPr>
              <w:spacing w:before="0" w:after="0" w:line="240" w:lineRule="auto"/>
              <w:rPr>
                <w:rFonts w:cs="Arial"/>
                <w:color w:val="1F1F1F"/>
                <w:szCs w:val="28"/>
              </w:rPr>
            </w:pPr>
            <w:r w:rsidRPr="00BA5C1F">
              <w:rPr>
                <w:rFonts w:cs="Arial"/>
                <w:color w:val="1F1F1F"/>
                <w:szCs w:val="28"/>
              </w:rPr>
              <w:t>U.S. Customs and Border Protection Administrative Office, 6812 Northrop,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FDB203"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1 snack, 1 drink</w:t>
            </w:r>
          </w:p>
        </w:tc>
      </w:tr>
      <w:tr w:rsidR="009D6865" w:rsidRPr="009D6865" w14:paraId="16E340E8" w14:textId="77777777" w:rsidTr="009D6865">
        <w:trPr>
          <w:trHeight w:val="6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9E7994"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United States Postal Service, 3100 Yarborough, El Paso</w:t>
            </w: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AAF770"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1 snack, 1 drink</w:t>
            </w:r>
          </w:p>
        </w:tc>
      </w:tr>
      <w:tr w:rsidR="009D6865" w:rsidRPr="009D6865" w14:paraId="6B875213" w14:textId="77777777" w:rsidTr="009D6865">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73DC71F"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United States Postal Service, 7383 Remcon Circe,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0CBBA5"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1 snack, 1 drink</w:t>
            </w:r>
          </w:p>
        </w:tc>
      </w:tr>
      <w:tr w:rsidR="009D6865" w:rsidRPr="009D6865" w14:paraId="191365B6" w14:textId="77777777" w:rsidTr="009D6865">
        <w:trPr>
          <w:trHeight w:val="615"/>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649864"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United States Postal Service, 2100 George Dieter, El Paso</w:t>
            </w: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3706F9"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1 snack, 1 drink</w:t>
            </w:r>
          </w:p>
        </w:tc>
      </w:tr>
      <w:tr w:rsidR="009D6865" w:rsidRPr="009D6865" w14:paraId="15896962" w14:textId="77777777" w:rsidTr="009D6865">
        <w:trPr>
          <w:trHeight w:val="615"/>
        </w:trPr>
        <w:tc>
          <w:tcPr>
            <w:tcW w:w="54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831B622"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 xml:space="preserve">El Paso Psychiatric Center, </w:t>
            </w:r>
            <w:r w:rsidRPr="00BA5C1F">
              <w:rPr>
                <w:rFonts w:cs="Arial"/>
                <w:color w:val="1F1F1F"/>
                <w:szCs w:val="28"/>
              </w:rPr>
              <w:t>4615 Alameda Ave, El Paso</w:t>
            </w:r>
          </w:p>
        </w:tc>
        <w:tc>
          <w:tcPr>
            <w:tcW w:w="2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2506F9" w14:textId="77777777" w:rsidR="009D6865" w:rsidRPr="00BA5C1F" w:rsidRDefault="009D6865" w:rsidP="009D6865">
            <w:pPr>
              <w:spacing w:before="0" w:after="0" w:line="240" w:lineRule="auto"/>
              <w:rPr>
                <w:rFonts w:cs="Arial"/>
                <w:color w:val="000000"/>
                <w:szCs w:val="28"/>
              </w:rPr>
            </w:pPr>
            <w:r w:rsidRPr="00BA5C1F">
              <w:rPr>
                <w:rFonts w:cs="Arial"/>
                <w:color w:val="000000"/>
                <w:szCs w:val="28"/>
              </w:rPr>
              <w:t>1 snack, 1 drink</w:t>
            </w:r>
          </w:p>
        </w:tc>
      </w:tr>
    </w:tbl>
    <w:p w14:paraId="7B71CF40" w14:textId="77777777" w:rsidR="00BD4242" w:rsidRDefault="00BD4242" w:rsidP="001168A2">
      <w:pPr>
        <w:shd w:val="clear" w:color="auto" w:fill="FFFFFF"/>
        <w:spacing w:before="0" w:after="0" w:line="240" w:lineRule="auto"/>
        <w:outlineLvl w:val="1"/>
        <w:rPr>
          <w:rFonts w:cs="Arial"/>
          <w:b/>
          <w:bCs/>
          <w:color w:val="1F1F1F"/>
          <w:szCs w:val="28"/>
        </w:rPr>
      </w:pPr>
    </w:p>
    <w:p w14:paraId="57EB57D5" w14:textId="2C267FFA" w:rsidR="00467AE8" w:rsidRDefault="00BA5C1F" w:rsidP="001168A2">
      <w:pPr>
        <w:shd w:val="clear" w:color="auto" w:fill="FFFFFF"/>
        <w:spacing w:before="0" w:after="0" w:line="240" w:lineRule="auto"/>
        <w:outlineLvl w:val="1"/>
        <w:rPr>
          <w:rFonts w:cs="Arial"/>
          <w:color w:val="1F1F1F"/>
          <w:szCs w:val="28"/>
        </w:rPr>
      </w:pPr>
      <w:r>
        <w:rPr>
          <w:rFonts w:cs="Arial"/>
          <w:color w:val="1F1F1F"/>
          <w:szCs w:val="28"/>
        </w:rPr>
        <w:t xml:space="preserve">The following area </w:t>
      </w:r>
      <w:r w:rsidR="00467AE8" w:rsidRPr="00BA5C1F">
        <w:rPr>
          <w:rFonts w:cs="Arial"/>
          <w:color w:val="1F1F1F"/>
          <w:szCs w:val="28"/>
        </w:rPr>
        <w:t>TAC 21-02 service sites</w:t>
      </w:r>
    </w:p>
    <w:p w14:paraId="4B7AC9DE" w14:textId="77777777" w:rsidR="00BA5C1F" w:rsidRPr="00BA5C1F" w:rsidRDefault="00BA5C1F" w:rsidP="001168A2">
      <w:pPr>
        <w:shd w:val="clear" w:color="auto" w:fill="FFFFFF"/>
        <w:spacing w:before="0" w:after="0" w:line="240" w:lineRule="auto"/>
        <w:outlineLvl w:val="1"/>
        <w:rPr>
          <w:rFonts w:cs="Arial"/>
          <w:color w:val="1F1F1F"/>
          <w:szCs w:val="28"/>
        </w:rPr>
      </w:pPr>
    </w:p>
    <w:p w14:paraId="7967A677" w14:textId="7A066A7A" w:rsidR="00D42845" w:rsidRPr="00BA5C1F" w:rsidRDefault="00D42845" w:rsidP="001168A2">
      <w:pPr>
        <w:shd w:val="clear" w:color="auto" w:fill="FFFFFF"/>
        <w:spacing w:before="0" w:after="0" w:line="240" w:lineRule="auto"/>
        <w:outlineLvl w:val="1"/>
        <w:rPr>
          <w:rFonts w:cs="Arial"/>
          <w:color w:val="1F1F1F"/>
          <w:szCs w:val="28"/>
        </w:rPr>
      </w:pPr>
      <w:r w:rsidRPr="00BA5C1F">
        <w:rPr>
          <w:rFonts w:cs="Arial"/>
          <w:color w:val="1F1F1F"/>
          <w:szCs w:val="28"/>
        </w:rPr>
        <w:t>Table 2 columns, 40 rows</w:t>
      </w:r>
    </w:p>
    <w:p w14:paraId="21A53752" w14:textId="77777777" w:rsidR="00D42845" w:rsidRPr="00D42845" w:rsidRDefault="00D42845" w:rsidP="001168A2">
      <w:pPr>
        <w:shd w:val="clear" w:color="auto" w:fill="FFFFFF"/>
        <w:spacing w:before="0" w:after="0" w:line="240" w:lineRule="auto"/>
        <w:outlineLvl w:val="1"/>
        <w:rPr>
          <w:rFonts w:ascii="Verdana" w:hAnsi="Verdana" w:cs="Arial"/>
          <w:b/>
          <w:bCs/>
          <w:color w:val="1F1F1F"/>
          <w:sz w:val="24"/>
          <w:szCs w:val="24"/>
        </w:rPr>
      </w:pPr>
    </w:p>
    <w:tbl>
      <w:tblPr>
        <w:tblW w:w="7735" w:type="dxa"/>
        <w:tblLook w:val="04A0" w:firstRow="1" w:lastRow="0" w:firstColumn="1" w:lastColumn="0" w:noHBand="0" w:noVBand="1"/>
      </w:tblPr>
      <w:tblGrid>
        <w:gridCol w:w="5395"/>
        <w:gridCol w:w="2340"/>
      </w:tblGrid>
      <w:tr w:rsidR="00D42845" w:rsidRPr="00D42845" w14:paraId="59FC0297" w14:textId="77777777" w:rsidTr="00D42845">
        <w:trPr>
          <w:trHeight w:val="720"/>
        </w:trPr>
        <w:tc>
          <w:tcPr>
            <w:tcW w:w="5395"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7795ABF" w14:textId="77777777" w:rsidR="00D42845" w:rsidRPr="00D42845" w:rsidRDefault="00D42845" w:rsidP="00D42845">
            <w:pPr>
              <w:spacing w:before="0" w:after="0" w:line="240" w:lineRule="auto"/>
              <w:jc w:val="center"/>
              <w:rPr>
                <w:rFonts w:cs="Arial"/>
                <w:b/>
                <w:bCs/>
                <w:color w:val="000000"/>
                <w:szCs w:val="28"/>
              </w:rPr>
            </w:pPr>
            <w:r w:rsidRPr="00D42845">
              <w:rPr>
                <w:rFonts w:cs="Arial"/>
                <w:b/>
                <w:bCs/>
                <w:color w:val="000000"/>
                <w:szCs w:val="28"/>
              </w:rPr>
              <w:t>Service Site Name &amp; Address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9B1831" w14:textId="77777777" w:rsidR="00D42845" w:rsidRPr="00D42845" w:rsidRDefault="00D42845" w:rsidP="00D42845">
            <w:pPr>
              <w:spacing w:before="0" w:after="0" w:line="240" w:lineRule="auto"/>
              <w:jc w:val="center"/>
              <w:rPr>
                <w:rFonts w:cs="Arial"/>
                <w:b/>
                <w:bCs/>
                <w:color w:val="000000"/>
                <w:szCs w:val="28"/>
              </w:rPr>
            </w:pPr>
            <w:r w:rsidRPr="00D42845">
              <w:rPr>
                <w:rFonts w:cs="Arial"/>
                <w:b/>
                <w:bCs/>
                <w:color w:val="000000"/>
                <w:szCs w:val="28"/>
              </w:rPr>
              <w:t>Number and Type of Machines</w:t>
            </w:r>
          </w:p>
        </w:tc>
      </w:tr>
      <w:tr w:rsidR="00D42845" w:rsidRPr="00D42845" w14:paraId="73113F52"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FC3F2F" w14:textId="0A497B26" w:rsidR="00D42845" w:rsidRPr="00D42845" w:rsidRDefault="00D42845" w:rsidP="00D42845">
            <w:pPr>
              <w:spacing w:before="0" w:after="0" w:line="240" w:lineRule="auto"/>
              <w:rPr>
                <w:rFonts w:cs="Arial"/>
                <w:color w:val="000000"/>
                <w:szCs w:val="28"/>
              </w:rPr>
            </w:pPr>
            <w:r w:rsidRPr="00D42845">
              <w:rPr>
                <w:rFonts w:cs="Arial"/>
                <w:color w:val="000000"/>
                <w:szCs w:val="28"/>
              </w:rPr>
              <w:t>US Post Office San Angelo's Main ofc</w:t>
            </w:r>
            <w:r w:rsidRPr="00BA5C1F">
              <w:rPr>
                <w:rFonts w:cs="Arial"/>
                <w:color w:val="000000"/>
                <w:szCs w:val="28"/>
              </w:rPr>
              <w:t>, 1 N Abe St., San Angelo</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10D03A"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1 drink, 1 snack</w:t>
            </w:r>
          </w:p>
        </w:tc>
      </w:tr>
      <w:tr w:rsidR="00D42845" w:rsidRPr="00D42845" w14:paraId="2F00323E"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036C94"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693AC4"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 </w:t>
            </w:r>
          </w:p>
        </w:tc>
      </w:tr>
      <w:tr w:rsidR="00D42845" w:rsidRPr="00D42845" w14:paraId="163497B4"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94417A" w14:textId="2E150794" w:rsidR="00D42845" w:rsidRPr="00D42845" w:rsidRDefault="00D42845" w:rsidP="00D42845">
            <w:pPr>
              <w:spacing w:before="0" w:after="0" w:line="240" w:lineRule="auto"/>
              <w:rPr>
                <w:rFonts w:cs="Arial"/>
                <w:color w:val="000000"/>
                <w:szCs w:val="28"/>
              </w:rPr>
            </w:pPr>
            <w:r w:rsidRPr="00D42845">
              <w:rPr>
                <w:rFonts w:cs="Arial"/>
                <w:color w:val="000000"/>
                <w:szCs w:val="28"/>
              </w:rPr>
              <w:t>US Post Office Southwest Station</w:t>
            </w:r>
            <w:r w:rsidRPr="00BA5C1F">
              <w:rPr>
                <w:rFonts w:cs="Arial"/>
                <w:color w:val="000000"/>
                <w:szCs w:val="28"/>
              </w:rPr>
              <w:t>, 3201 Loop 306, San Angelo</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A0ADB4"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1 drink, 1 snack</w:t>
            </w:r>
          </w:p>
        </w:tc>
      </w:tr>
      <w:tr w:rsidR="00D42845" w:rsidRPr="00D42845" w14:paraId="1BB65B61"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hideMark/>
          </w:tcPr>
          <w:p w14:paraId="2DC245B0"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F82BD6"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r>
      <w:tr w:rsidR="00D42845" w:rsidRPr="00D42845" w14:paraId="1403F8C5"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DC5947" w14:textId="603DC5B7" w:rsidR="00D42845" w:rsidRPr="00D42845" w:rsidRDefault="00D42845" w:rsidP="00D42845">
            <w:pPr>
              <w:spacing w:before="0" w:after="0" w:line="240" w:lineRule="auto"/>
              <w:rPr>
                <w:rFonts w:cs="Arial"/>
                <w:color w:val="000000"/>
                <w:szCs w:val="28"/>
              </w:rPr>
            </w:pPr>
            <w:r w:rsidRPr="00D42845">
              <w:rPr>
                <w:rFonts w:cs="Arial"/>
                <w:color w:val="000000"/>
                <w:szCs w:val="28"/>
              </w:rPr>
              <w:t>US District Court Reeves County</w:t>
            </w:r>
            <w:r w:rsidRPr="00BA5C1F">
              <w:rPr>
                <w:rFonts w:cs="Arial"/>
                <w:color w:val="000000"/>
                <w:szCs w:val="28"/>
              </w:rPr>
              <w:t>, 400 S Cedar St., Pecos</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59C5BE"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1 drink</w:t>
            </w:r>
          </w:p>
        </w:tc>
      </w:tr>
      <w:tr w:rsidR="00D42845" w:rsidRPr="00D42845" w14:paraId="0580EB23"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hideMark/>
          </w:tcPr>
          <w:p w14:paraId="5674D748"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73D360" w14:textId="77777777" w:rsidR="00D42845" w:rsidRPr="00D42845" w:rsidRDefault="00D42845" w:rsidP="00D42845">
            <w:pPr>
              <w:spacing w:before="0" w:after="0" w:line="240" w:lineRule="auto"/>
              <w:rPr>
                <w:rFonts w:cs="Arial"/>
                <w:b/>
                <w:bCs/>
                <w:color w:val="000000"/>
                <w:szCs w:val="28"/>
              </w:rPr>
            </w:pPr>
            <w:r w:rsidRPr="00D42845">
              <w:rPr>
                <w:rFonts w:cs="Arial"/>
                <w:b/>
                <w:bCs/>
                <w:color w:val="000000"/>
                <w:szCs w:val="28"/>
              </w:rPr>
              <w:t> </w:t>
            </w:r>
          </w:p>
        </w:tc>
      </w:tr>
      <w:tr w:rsidR="00D42845" w:rsidRPr="00D42845" w14:paraId="2DF0AA40" w14:textId="77777777" w:rsidTr="00D42845">
        <w:trPr>
          <w:trHeight w:val="720"/>
        </w:trPr>
        <w:tc>
          <w:tcPr>
            <w:tcW w:w="539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C94859" w14:textId="56F311FE" w:rsidR="00D42845" w:rsidRPr="00D42845" w:rsidRDefault="00D42845" w:rsidP="00D42845">
            <w:pPr>
              <w:spacing w:before="0" w:after="0" w:line="240" w:lineRule="auto"/>
              <w:rPr>
                <w:rFonts w:cs="Arial"/>
                <w:color w:val="000000"/>
                <w:szCs w:val="28"/>
              </w:rPr>
            </w:pPr>
            <w:r w:rsidRPr="00D42845">
              <w:rPr>
                <w:rFonts w:cs="Arial"/>
                <w:color w:val="000000"/>
                <w:szCs w:val="28"/>
              </w:rPr>
              <w:t>US Post Office Lubbock General Mail Facility</w:t>
            </w:r>
            <w:r w:rsidRPr="00BA5C1F">
              <w:rPr>
                <w:rFonts w:cs="Arial"/>
                <w:color w:val="000000"/>
                <w:szCs w:val="28"/>
              </w:rPr>
              <w:t>, 1515 Avenue G, Lubbock</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DE965BB"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5 drink, 4 snack, 1 cold food</w:t>
            </w:r>
          </w:p>
        </w:tc>
      </w:tr>
      <w:tr w:rsidR="00D42845" w:rsidRPr="00D42845" w14:paraId="0DD50CCC"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hideMark/>
          </w:tcPr>
          <w:p w14:paraId="203F91A9"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C3C122"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r>
      <w:tr w:rsidR="00D42845" w:rsidRPr="00D42845" w14:paraId="770DC911"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hideMark/>
          </w:tcPr>
          <w:p w14:paraId="4158A09C" w14:textId="27971DB4" w:rsidR="00D42845" w:rsidRPr="00D42845" w:rsidRDefault="00D42845" w:rsidP="00D42845">
            <w:pPr>
              <w:spacing w:before="0" w:after="0" w:line="240" w:lineRule="auto"/>
              <w:rPr>
                <w:rFonts w:cs="Arial"/>
                <w:color w:val="000000"/>
                <w:szCs w:val="28"/>
              </w:rPr>
            </w:pPr>
            <w:r w:rsidRPr="00D42845">
              <w:rPr>
                <w:rFonts w:cs="Arial"/>
                <w:color w:val="000000"/>
                <w:szCs w:val="28"/>
              </w:rPr>
              <w:t>US Post Office Lamesa</w:t>
            </w:r>
            <w:r w:rsidRPr="00BA5C1F">
              <w:rPr>
                <w:rFonts w:cs="Arial"/>
                <w:color w:val="000000"/>
                <w:szCs w:val="28"/>
              </w:rPr>
              <w:t>, 202 N Avenue G, Lamesa</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166AD9"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1 drink</w:t>
            </w:r>
          </w:p>
        </w:tc>
      </w:tr>
      <w:tr w:rsidR="00D42845" w:rsidRPr="00D42845" w14:paraId="78B595B9"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hideMark/>
          </w:tcPr>
          <w:p w14:paraId="2D38BCB1"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ABAA6A"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 </w:t>
            </w:r>
          </w:p>
        </w:tc>
      </w:tr>
      <w:tr w:rsidR="00D42845" w:rsidRPr="00D42845" w14:paraId="3F14445D"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hideMark/>
          </w:tcPr>
          <w:p w14:paraId="693DC5BA" w14:textId="0F7C57D7" w:rsidR="00D42845" w:rsidRPr="00D42845" w:rsidRDefault="00D42845" w:rsidP="00D42845">
            <w:pPr>
              <w:spacing w:before="0" w:after="0" w:line="240" w:lineRule="auto"/>
              <w:rPr>
                <w:rFonts w:cs="Arial"/>
                <w:color w:val="000000"/>
                <w:szCs w:val="28"/>
              </w:rPr>
            </w:pPr>
            <w:r w:rsidRPr="00D42845">
              <w:rPr>
                <w:rFonts w:cs="Arial"/>
                <w:color w:val="000000"/>
                <w:szCs w:val="28"/>
              </w:rPr>
              <w:t>US Post Office Odessa Main office</w:t>
            </w:r>
            <w:r w:rsidRPr="00BA5C1F">
              <w:rPr>
                <w:rFonts w:cs="Arial"/>
                <w:color w:val="000000"/>
                <w:szCs w:val="28"/>
              </w:rPr>
              <w:t>, 200 N Texas Avenue, Odessa</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D76397"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1 drink, 1 snack</w:t>
            </w:r>
          </w:p>
        </w:tc>
      </w:tr>
      <w:tr w:rsidR="00D42845" w:rsidRPr="00D42845" w14:paraId="2E216C1A"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hideMark/>
          </w:tcPr>
          <w:p w14:paraId="1F4A00CF"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0DD140"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 </w:t>
            </w:r>
          </w:p>
        </w:tc>
      </w:tr>
      <w:tr w:rsidR="00D42845" w:rsidRPr="00D42845" w14:paraId="349673C0"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hideMark/>
          </w:tcPr>
          <w:p w14:paraId="533CF1FE" w14:textId="7E1A8CBC" w:rsidR="00D42845" w:rsidRPr="00D42845" w:rsidRDefault="00D42845" w:rsidP="00D42845">
            <w:pPr>
              <w:spacing w:before="0" w:after="0" w:line="240" w:lineRule="auto"/>
              <w:rPr>
                <w:rFonts w:cs="Arial"/>
                <w:color w:val="000000"/>
                <w:szCs w:val="28"/>
              </w:rPr>
            </w:pPr>
            <w:r w:rsidRPr="00D42845">
              <w:rPr>
                <w:rFonts w:cs="Arial"/>
                <w:color w:val="000000"/>
                <w:szCs w:val="28"/>
              </w:rPr>
              <w:t>US Post Office Northeast Station</w:t>
            </w:r>
            <w:r w:rsidRPr="00BA5C1F">
              <w:rPr>
                <w:rFonts w:cs="Arial"/>
                <w:color w:val="000000"/>
                <w:szCs w:val="28"/>
              </w:rPr>
              <w:t>, 4551 E 52</w:t>
            </w:r>
            <w:r w:rsidRPr="00BA5C1F">
              <w:rPr>
                <w:rFonts w:cs="Arial"/>
                <w:color w:val="000000"/>
                <w:szCs w:val="28"/>
                <w:vertAlign w:val="superscript"/>
              </w:rPr>
              <w:t>nd</w:t>
            </w:r>
            <w:r w:rsidRPr="00BA5C1F">
              <w:rPr>
                <w:rFonts w:cs="Arial"/>
                <w:color w:val="000000"/>
                <w:szCs w:val="28"/>
              </w:rPr>
              <w:t xml:space="preserve"> Street, Odessa</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1C813A"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1 drink, 1 snack</w:t>
            </w:r>
          </w:p>
        </w:tc>
      </w:tr>
      <w:tr w:rsidR="00D42845" w:rsidRPr="00D42845" w14:paraId="09E02E07"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hideMark/>
          </w:tcPr>
          <w:p w14:paraId="1BCD9E35"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3B23FB"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 </w:t>
            </w:r>
          </w:p>
        </w:tc>
      </w:tr>
      <w:tr w:rsidR="00D42845" w:rsidRPr="00D42845" w14:paraId="6274D1CA"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hideMark/>
          </w:tcPr>
          <w:p w14:paraId="78526DD9" w14:textId="60D0A728" w:rsidR="00D42845" w:rsidRPr="00D42845" w:rsidRDefault="00D42845" w:rsidP="00D42845">
            <w:pPr>
              <w:spacing w:before="0" w:after="0" w:line="240" w:lineRule="auto"/>
              <w:rPr>
                <w:rFonts w:cs="Arial"/>
                <w:color w:val="000000"/>
                <w:szCs w:val="28"/>
              </w:rPr>
            </w:pPr>
            <w:r w:rsidRPr="00D42845">
              <w:rPr>
                <w:rFonts w:cs="Arial"/>
                <w:color w:val="000000"/>
                <w:szCs w:val="28"/>
              </w:rPr>
              <w:t>US Post Office Big Spring</w:t>
            </w:r>
            <w:r w:rsidRPr="00BA5C1F">
              <w:rPr>
                <w:rFonts w:cs="Arial"/>
                <w:color w:val="000000"/>
                <w:szCs w:val="28"/>
              </w:rPr>
              <w:t>, 501 S Main Street, Big Spring</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4D1D97"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1 drink, 1 snack</w:t>
            </w:r>
          </w:p>
        </w:tc>
      </w:tr>
      <w:tr w:rsidR="00D42845" w:rsidRPr="00D42845" w14:paraId="086A9536"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hideMark/>
          </w:tcPr>
          <w:p w14:paraId="0C2BF41D"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40C24C"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 </w:t>
            </w:r>
          </w:p>
        </w:tc>
      </w:tr>
      <w:tr w:rsidR="00D42845" w:rsidRPr="00D42845" w14:paraId="14227C2F"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hideMark/>
          </w:tcPr>
          <w:p w14:paraId="7BEAE38C" w14:textId="4AFBA25A" w:rsidR="00D42845" w:rsidRPr="00D42845" w:rsidRDefault="00D42845" w:rsidP="00D42845">
            <w:pPr>
              <w:spacing w:before="0" w:after="0" w:line="240" w:lineRule="auto"/>
              <w:rPr>
                <w:rFonts w:cs="Arial"/>
                <w:color w:val="000000"/>
                <w:szCs w:val="28"/>
              </w:rPr>
            </w:pPr>
            <w:r w:rsidRPr="00D42845">
              <w:rPr>
                <w:rFonts w:cs="Arial"/>
                <w:color w:val="000000"/>
                <w:szCs w:val="28"/>
              </w:rPr>
              <w:t>US Federal Bldg/Courthouse/USPS</w:t>
            </w:r>
            <w:r w:rsidRPr="00BA5C1F">
              <w:rPr>
                <w:rFonts w:cs="Arial"/>
                <w:color w:val="000000"/>
                <w:szCs w:val="28"/>
              </w:rPr>
              <w:t>, 100 E Wall Street, Midland</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287521"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2 drink, 1 snack</w:t>
            </w:r>
          </w:p>
        </w:tc>
      </w:tr>
      <w:tr w:rsidR="00D42845" w:rsidRPr="00D42845" w14:paraId="2152F668"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auto" w:fill="auto"/>
            <w:hideMark/>
          </w:tcPr>
          <w:p w14:paraId="3E3D8E5B" w14:textId="77777777" w:rsidR="00D42845" w:rsidRPr="00D42845" w:rsidRDefault="00D42845" w:rsidP="00D42845">
            <w:pPr>
              <w:spacing w:before="0" w:after="0" w:line="240" w:lineRule="auto"/>
              <w:rPr>
                <w:rFonts w:cs="Arial"/>
                <w:color w:val="000000"/>
                <w:szCs w:val="28"/>
              </w:rPr>
            </w:pPr>
            <w:r w:rsidRPr="00D42845">
              <w:rPr>
                <w:rFonts w:cs="Arial"/>
                <w:color w:val="000000"/>
                <w:szCs w:val="28"/>
              </w:rPr>
              <w:t>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8AFE84"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 </w:t>
            </w:r>
          </w:p>
        </w:tc>
      </w:tr>
      <w:tr w:rsidR="00D42845" w:rsidRPr="00D42845" w14:paraId="5554721A" w14:textId="77777777" w:rsidTr="00D42845">
        <w:trPr>
          <w:trHeight w:val="360"/>
        </w:trPr>
        <w:tc>
          <w:tcPr>
            <w:tcW w:w="5395" w:type="dxa"/>
            <w:tcBorders>
              <w:top w:val="single" w:sz="4" w:space="0" w:color="000000"/>
              <w:left w:val="single" w:sz="4" w:space="0" w:color="000000"/>
              <w:bottom w:val="single" w:sz="4" w:space="0" w:color="000000"/>
              <w:right w:val="single" w:sz="4" w:space="0" w:color="000000"/>
            </w:tcBorders>
            <w:shd w:val="clear" w:color="D9D9D9" w:fill="D9D9D9"/>
            <w:hideMark/>
          </w:tcPr>
          <w:p w14:paraId="06C3AF34" w14:textId="14755910" w:rsidR="00D42845" w:rsidRPr="00D42845" w:rsidRDefault="00D42845" w:rsidP="00D42845">
            <w:pPr>
              <w:spacing w:before="0" w:after="0" w:line="240" w:lineRule="auto"/>
              <w:rPr>
                <w:rFonts w:cs="Arial"/>
                <w:color w:val="000000"/>
                <w:szCs w:val="28"/>
              </w:rPr>
            </w:pPr>
            <w:r w:rsidRPr="00D42845">
              <w:rPr>
                <w:rFonts w:cs="Arial"/>
                <w:color w:val="000000"/>
                <w:szCs w:val="28"/>
              </w:rPr>
              <w:t>US Post Office Carrier Annex</w:t>
            </w:r>
            <w:r w:rsidRPr="00BA5C1F">
              <w:rPr>
                <w:rFonts w:cs="Arial"/>
                <w:color w:val="000000"/>
                <w:szCs w:val="28"/>
              </w:rPr>
              <w:t>, 10000 Sloan Field Blvd, Midland</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2512F1" w14:textId="77777777" w:rsidR="00D42845" w:rsidRPr="00D42845" w:rsidRDefault="00D42845" w:rsidP="00D42845">
            <w:pPr>
              <w:spacing w:before="0" w:after="0" w:line="240" w:lineRule="auto"/>
              <w:jc w:val="right"/>
              <w:rPr>
                <w:rFonts w:cs="Arial"/>
                <w:color w:val="000000"/>
                <w:szCs w:val="28"/>
              </w:rPr>
            </w:pPr>
            <w:r w:rsidRPr="00D42845">
              <w:rPr>
                <w:rFonts w:cs="Arial"/>
                <w:color w:val="000000"/>
                <w:szCs w:val="28"/>
              </w:rPr>
              <w:t>4 drink, 1 snack</w:t>
            </w:r>
          </w:p>
        </w:tc>
      </w:tr>
    </w:tbl>
    <w:p w14:paraId="541F81E5" w14:textId="77777777" w:rsidR="00467AE8" w:rsidRPr="00862411" w:rsidRDefault="00467AE8" w:rsidP="001168A2">
      <w:pPr>
        <w:shd w:val="clear" w:color="auto" w:fill="FFFFFF"/>
        <w:spacing w:before="0" w:after="0" w:line="240" w:lineRule="auto"/>
        <w:outlineLvl w:val="1"/>
        <w:rPr>
          <w:rFonts w:cs="Arial"/>
          <w:b/>
          <w:bCs/>
          <w:color w:val="1F1F1F"/>
          <w:szCs w:val="28"/>
        </w:rPr>
      </w:pPr>
    </w:p>
    <w:p w14:paraId="5FA62860" w14:textId="3F84945F" w:rsidR="00AA166A" w:rsidRDefault="00B645A7" w:rsidP="00C81FE3">
      <w:pPr>
        <w:pStyle w:val="Heading1"/>
      </w:pPr>
      <w:r w:rsidRPr="00114571">
        <w:t>Staffing</w:t>
      </w:r>
      <w:r w:rsidR="004D0463">
        <w:t>:</w:t>
      </w:r>
      <w:r w:rsidRPr="00114571">
        <w:t xml:space="preserve"> </w:t>
      </w:r>
    </w:p>
    <w:p w14:paraId="5C3CD75A" w14:textId="753D4A91" w:rsidR="000E34F7" w:rsidRPr="000E34F7" w:rsidRDefault="000E34F7" w:rsidP="000E34F7">
      <w:r w:rsidRPr="00036865">
        <w:t xml:space="preserve">The BET manager </w:t>
      </w:r>
      <w:r>
        <w:t>may</w:t>
      </w:r>
      <w:r w:rsidRPr="00036865">
        <w:t xml:space="preserve"> require </w:t>
      </w:r>
      <w:r w:rsidR="00B1322B">
        <w:t>three</w:t>
      </w:r>
      <w:r w:rsidRPr="00036865">
        <w:t xml:space="preserve"> (</w:t>
      </w:r>
      <w:r w:rsidR="00097EB5">
        <w:t>3</w:t>
      </w:r>
      <w:r w:rsidRPr="00036865">
        <w:t>) full-time employee</w:t>
      </w:r>
      <w:r w:rsidR="005729FD">
        <w:t>s</w:t>
      </w:r>
      <w:r w:rsidRPr="00036865">
        <w:t>.</w:t>
      </w:r>
    </w:p>
    <w:p w14:paraId="0467E0BE" w14:textId="483D1A70" w:rsidR="00B51FD8" w:rsidRDefault="00B645A7" w:rsidP="00C81FE3">
      <w:pPr>
        <w:pStyle w:val="Heading1"/>
      </w:pPr>
      <w:r w:rsidRPr="00114571">
        <w:t xml:space="preserve">Host </w:t>
      </w:r>
      <w:r w:rsidR="00235461">
        <w:t>C</w:t>
      </w:r>
      <w:r w:rsidRPr="00114571">
        <w:t xml:space="preserve">leaning </w:t>
      </w:r>
      <w:r w:rsidR="00235461">
        <w:t>R</w:t>
      </w:r>
      <w:r w:rsidRPr="00114571">
        <w:t>esponsibilities</w:t>
      </w:r>
      <w:r w:rsidR="004D0463">
        <w:t>:</w:t>
      </w:r>
      <w:r w:rsidRPr="00114571">
        <w:t xml:space="preserve"> </w:t>
      </w:r>
    </w:p>
    <w:p w14:paraId="621B08B0" w14:textId="1E54ED17" w:rsidR="00E81697" w:rsidRPr="00C3677E" w:rsidRDefault="00E81697" w:rsidP="00E81697">
      <w:pPr>
        <w:rPr>
          <w:szCs w:val="28"/>
        </w:rPr>
      </w:pPr>
      <w:r w:rsidRPr="00C3677E">
        <w:rPr>
          <w:szCs w:val="28"/>
        </w:rPr>
        <w:t xml:space="preserve">General cleanliness of the areas except the vending machines. </w:t>
      </w:r>
    </w:p>
    <w:p w14:paraId="4C9EAC53" w14:textId="23CA329A" w:rsidR="000E34F7" w:rsidRDefault="00B645A7" w:rsidP="007325E9">
      <w:pPr>
        <w:pStyle w:val="Heading1"/>
      </w:pPr>
      <w:r w:rsidRPr="00114571">
        <w:t xml:space="preserve">Manager </w:t>
      </w:r>
      <w:r w:rsidR="00235461">
        <w:t>R</w:t>
      </w:r>
      <w:r w:rsidRPr="00114571">
        <w:t>esponsibilities:</w:t>
      </w:r>
    </w:p>
    <w:p w14:paraId="156073D8" w14:textId="1AA84F2E" w:rsidR="00E81697" w:rsidRPr="00DE3C9D" w:rsidRDefault="000E34F7" w:rsidP="000E34F7">
      <w:r w:rsidRPr="000E34F7">
        <w:t>The manager is responsible for the daily operation of the business, servicing and stocking all machines, repairs and cleaning of the equipment as needed. The BET manager is responsible for removal of all trash generated while stocking the facility.</w:t>
      </w:r>
      <w:r w:rsidR="00B645A7" w:rsidRPr="00114571">
        <w:t xml:space="preserve"> </w:t>
      </w:r>
    </w:p>
    <w:p w14:paraId="59F0CEAA" w14:textId="701820C2" w:rsidR="003B778B" w:rsidRDefault="00C55C0F" w:rsidP="00136E9B">
      <w:pPr>
        <w:pStyle w:val="Heading1"/>
      </w:pPr>
      <w:r w:rsidRPr="00114571">
        <w:t>Transportation</w:t>
      </w:r>
      <w:r w:rsidR="004D0463">
        <w:t>:</w:t>
      </w:r>
      <w:r w:rsidRPr="00114571">
        <w:t xml:space="preserve"> </w:t>
      </w:r>
    </w:p>
    <w:p w14:paraId="68ADADCE" w14:textId="3B6AC5B6" w:rsidR="000E34F7" w:rsidRPr="000E34F7" w:rsidRDefault="00E81697" w:rsidP="000E34F7">
      <w:r w:rsidRPr="00C3677E">
        <w:t xml:space="preserve">There is no </w:t>
      </w:r>
      <w:r w:rsidR="000E34F7" w:rsidRPr="00421337">
        <w:t xml:space="preserve">Public </w:t>
      </w:r>
      <w:r w:rsidR="00C3677E">
        <w:t>or</w:t>
      </w:r>
      <w:r w:rsidR="000E34F7" w:rsidRPr="00421337">
        <w:t xml:space="preserve"> Special Transit available</w:t>
      </w:r>
      <w:r w:rsidR="00C3677E">
        <w:t>.</w:t>
      </w:r>
    </w:p>
    <w:p w14:paraId="27730187" w14:textId="3E09C861" w:rsidR="000E34F7" w:rsidRDefault="000E34F7" w:rsidP="003D2C3B">
      <w:pPr>
        <w:pStyle w:val="Heading1"/>
      </w:pPr>
      <w:r>
        <w:t>Additional</w:t>
      </w:r>
      <w:r w:rsidR="00EC14A9">
        <w:t xml:space="preserve"> Vending Facility</w:t>
      </w:r>
      <w:r>
        <w:t xml:space="preserve"> Information:</w:t>
      </w:r>
    </w:p>
    <w:p w14:paraId="72842152" w14:textId="335FB5E2" w:rsidR="000E34F7" w:rsidRPr="000E34F7" w:rsidRDefault="006D5C95" w:rsidP="000E34F7">
      <w:r>
        <w:t>None.</w:t>
      </w:r>
    </w:p>
    <w:p w14:paraId="428C2D1B" w14:textId="77777777" w:rsidR="003D2C3B" w:rsidRDefault="003B7BCA" w:rsidP="00F95872">
      <w:pPr>
        <w:pStyle w:val="Heading2"/>
      </w:pPr>
      <w:r>
        <w:t xml:space="preserve">Vending Service Contract </w:t>
      </w:r>
      <w:r w:rsidR="00425C13">
        <w:t>Information</w:t>
      </w:r>
    </w:p>
    <w:p w14:paraId="16AB356F" w14:textId="77777777" w:rsidR="00C36B63" w:rsidRPr="003B778B" w:rsidRDefault="00C36B63" w:rsidP="003B778B">
      <w:pPr>
        <w:rPr>
          <w:b/>
          <w:bCs/>
        </w:rPr>
      </w:pPr>
      <w:r w:rsidRPr="003B778B">
        <w:rPr>
          <w:b/>
          <w:bCs/>
        </w:rPr>
        <w:t>Any vending service contract the BET Manager negotiat</w:t>
      </w:r>
      <w:r w:rsidR="00C3507E" w:rsidRPr="003B778B">
        <w:rPr>
          <w:b/>
          <w:bCs/>
        </w:rPr>
        <w:t>es</w:t>
      </w:r>
      <w:r w:rsidRPr="003B778B">
        <w:rPr>
          <w:b/>
          <w:bCs/>
        </w:rPr>
        <w:t xml:space="preserve"> must contain the following statements, information</w:t>
      </w:r>
      <w:r w:rsidR="003B7BCA" w:rsidRPr="003B778B">
        <w:rPr>
          <w:b/>
          <w:bCs/>
        </w:rPr>
        <w:t>,</w:t>
      </w:r>
      <w:r w:rsidRPr="003B778B">
        <w:rPr>
          <w:b/>
          <w:bCs/>
        </w:rPr>
        <w:t xml:space="preserve"> and be pre-approved by BET:</w:t>
      </w:r>
    </w:p>
    <w:p w14:paraId="412DA7E2"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F8E6AA9"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59E9BE6"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10CFC3D7"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0D98B732"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6B8B376"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66C9757B"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59ACD1B0"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55F53D41"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3C3BCB2B" w14:textId="77777777"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5CEE0151" w14:textId="5177CB7A" w:rsidR="009F382A" w:rsidRDefault="009F382A" w:rsidP="00425C13">
      <w:pPr>
        <w:pStyle w:val="Heading1"/>
      </w:pPr>
      <w:r>
        <w:t>Storage</w:t>
      </w:r>
      <w:r w:rsidR="00134037">
        <w:t xml:space="preserve"> </w:t>
      </w:r>
      <w:r w:rsidR="00235461">
        <w:t>A</w:t>
      </w:r>
      <w:r w:rsidR="00134037">
        <w:t>rea</w:t>
      </w:r>
    </w:p>
    <w:p w14:paraId="7BC5E1C1" w14:textId="09CA29E1" w:rsidR="000E34F7" w:rsidRPr="000E34F7" w:rsidRDefault="000E34F7" w:rsidP="000E34F7">
      <w:r w:rsidRPr="00036865">
        <w:rPr>
          <w:spacing w:val="-10"/>
        </w:rPr>
        <w:t xml:space="preserve">There is </w:t>
      </w:r>
      <w:r w:rsidR="008B59A7">
        <w:rPr>
          <w:spacing w:val="-10"/>
        </w:rPr>
        <w:t>small 20 x 20 onsite storage room</w:t>
      </w:r>
      <w:r w:rsidR="00B1322B">
        <w:rPr>
          <w:spacing w:val="-10"/>
        </w:rPr>
        <w:t xml:space="preserve"> available </w:t>
      </w:r>
      <w:r w:rsidR="00FE716D">
        <w:rPr>
          <w:spacing w:val="-10"/>
        </w:rPr>
        <w:t xml:space="preserve">at the U.S. Post Office located at </w:t>
      </w:r>
      <w:r w:rsidR="00B1322B">
        <w:rPr>
          <w:bCs/>
        </w:rPr>
        <w:t>8401 Boeing Dr, El Paso, TX 79910</w:t>
      </w:r>
      <w:r w:rsidR="00CD7862">
        <w:rPr>
          <w:bCs/>
        </w:rPr>
        <w:t xml:space="preserve">. The vending manager may need to acquire additional storage. </w:t>
      </w:r>
    </w:p>
    <w:p w14:paraId="31B57251" w14:textId="77777777" w:rsidR="00425C13" w:rsidRDefault="004E32D6" w:rsidP="00425C13">
      <w:pPr>
        <w:pStyle w:val="Heading1"/>
      </w:pPr>
      <w:r w:rsidRPr="00114571">
        <w:t xml:space="preserve">Required </w:t>
      </w:r>
      <w:r w:rsidR="00425C13">
        <w:t>I</w:t>
      </w:r>
      <w:r w:rsidRPr="00114571">
        <w:t>nventory</w:t>
      </w:r>
    </w:p>
    <w:p w14:paraId="18EF6ADD" w14:textId="2D473A30" w:rsidR="009F38F3" w:rsidRDefault="000E34F7" w:rsidP="000E34F7">
      <w:r w:rsidRPr="000E34F7">
        <w:t>The manager must show the ability to provide $</w:t>
      </w:r>
      <w:r w:rsidR="00A92117">
        <w:t>12</w:t>
      </w:r>
      <w:r w:rsidR="00C84EB2">
        <w:t>,</w:t>
      </w:r>
      <w:r w:rsidR="00A92117">
        <w:t>000</w:t>
      </w:r>
      <w:r w:rsidRPr="000E34F7">
        <w:t xml:space="preserve"> in vending machine resale inventory, $</w:t>
      </w:r>
      <w:r w:rsidR="000B3E14">
        <w:t>1,027</w:t>
      </w:r>
      <w:r w:rsidR="0035689D">
        <w:t xml:space="preserve"> </w:t>
      </w:r>
      <w:r w:rsidRPr="000E34F7">
        <w:t>in miscellaneous inventory, and $</w:t>
      </w:r>
      <w:r w:rsidR="001378A9">
        <w:t>1</w:t>
      </w:r>
      <w:r w:rsidR="00D42845">
        <w:t>,</w:t>
      </w:r>
      <w:r w:rsidR="001378A9">
        <w:t>6</w:t>
      </w:r>
      <w:r w:rsidR="009F2646">
        <w:t>96</w:t>
      </w:r>
      <w:r w:rsidR="0035689D">
        <w:t xml:space="preserve"> </w:t>
      </w:r>
      <w:r w:rsidRPr="000E34F7">
        <w:t>in</w:t>
      </w:r>
      <w:r w:rsidR="00372488">
        <w:t xml:space="preserve"> </w:t>
      </w:r>
      <w:r w:rsidRPr="000E34F7">
        <w:t>opening cash for the vending machines</w:t>
      </w:r>
      <w:r w:rsidRPr="00E56D1D">
        <w:rPr>
          <w:rFonts w:cs="Arial"/>
          <w:szCs w:val="28"/>
        </w:rPr>
        <w:t>.</w:t>
      </w:r>
      <w:r w:rsidR="00E56D1D" w:rsidRPr="00E56D1D">
        <w:rPr>
          <w:rFonts w:cs="Arial"/>
          <w:szCs w:val="28"/>
        </w:rPr>
        <w:t xml:space="preserve"> After assignment and during start-up, the incoming manager should expect costs to exceed the required operational amounts.</w:t>
      </w:r>
    </w:p>
    <w:p w14:paraId="33E3672B" w14:textId="77777777" w:rsidR="00532889" w:rsidRDefault="00F56F5C" w:rsidP="00CA2385">
      <w:pPr>
        <w:pStyle w:val="Heading1"/>
      </w:pPr>
      <w:r>
        <w:t>Sales Information</w:t>
      </w:r>
    </w:p>
    <w:p w14:paraId="35F9B004" w14:textId="24272F1A" w:rsidR="00CA2385" w:rsidRDefault="001F0FC4" w:rsidP="00CA2385">
      <w:r w:rsidRPr="00C3677E">
        <w:t xml:space="preserve">Machines sales for </w:t>
      </w:r>
      <w:r w:rsidR="00D92EDF">
        <w:t xml:space="preserve">the </w:t>
      </w:r>
      <w:r w:rsidRPr="00C3677E">
        <w:t xml:space="preserve">past </w:t>
      </w:r>
      <w:r w:rsidR="003E0351">
        <w:t>1</w:t>
      </w:r>
      <w:r w:rsidR="00EC0E27">
        <w:t>2</w:t>
      </w:r>
      <w:r w:rsidRPr="00C3677E">
        <w:t xml:space="preserve"> months.</w:t>
      </w:r>
      <w:r w:rsidR="003E0351">
        <w:t xml:space="preserve"> </w:t>
      </w:r>
    </w:p>
    <w:p w14:paraId="4197E950" w14:textId="66D32C73" w:rsidR="002B04C6" w:rsidRPr="00C3677E" w:rsidRDefault="00D42845" w:rsidP="00CA2385">
      <w:r>
        <w:t xml:space="preserve">Table </w:t>
      </w:r>
      <w:r w:rsidR="002B04C6">
        <w:t>3</w:t>
      </w:r>
      <w:r>
        <w:t xml:space="preserve"> columns, </w:t>
      </w:r>
      <w:r w:rsidR="00BA5C1F">
        <w:t>13 rows</w:t>
      </w:r>
    </w:p>
    <w:tbl>
      <w:tblPr>
        <w:tblStyle w:val="TableGridLight"/>
        <w:tblW w:w="7375" w:type="dxa"/>
        <w:tblLook w:val="04A0" w:firstRow="1" w:lastRow="0" w:firstColumn="1" w:lastColumn="0" w:noHBand="0" w:noVBand="1"/>
      </w:tblPr>
      <w:tblGrid>
        <w:gridCol w:w="2605"/>
        <w:gridCol w:w="2610"/>
        <w:gridCol w:w="2160"/>
      </w:tblGrid>
      <w:tr w:rsidR="008B7227" w:rsidRPr="00804667" w14:paraId="46D823AF" w14:textId="37FE0D54" w:rsidTr="000568A2">
        <w:trPr>
          <w:trHeight w:val="363"/>
        </w:trPr>
        <w:tc>
          <w:tcPr>
            <w:tcW w:w="2605" w:type="dxa"/>
            <w:vAlign w:val="center"/>
          </w:tcPr>
          <w:p w14:paraId="7F721CF7" w14:textId="1E57198B" w:rsidR="008B7227" w:rsidRPr="00321536" w:rsidRDefault="00321536" w:rsidP="009300B4">
            <w:pPr>
              <w:spacing w:before="0" w:after="0" w:line="240" w:lineRule="auto"/>
              <w:rPr>
                <w:rFonts w:cs="Arial"/>
                <w:b/>
                <w:bCs/>
                <w:color w:val="000000"/>
                <w:szCs w:val="24"/>
              </w:rPr>
            </w:pPr>
            <w:r w:rsidRPr="00321536">
              <w:rPr>
                <w:rFonts w:cs="Arial"/>
                <w:b/>
                <w:bCs/>
                <w:color w:val="000000"/>
              </w:rPr>
              <w:t>Month</w:t>
            </w:r>
            <w:r w:rsidR="000568A2">
              <w:rPr>
                <w:rFonts w:cs="Arial"/>
                <w:b/>
                <w:bCs/>
                <w:color w:val="000000"/>
              </w:rPr>
              <w:t>/Year</w:t>
            </w:r>
          </w:p>
        </w:tc>
        <w:tc>
          <w:tcPr>
            <w:tcW w:w="2610" w:type="dxa"/>
            <w:vAlign w:val="center"/>
          </w:tcPr>
          <w:p w14:paraId="18BEF2C8" w14:textId="5830A0AF" w:rsidR="008B7227" w:rsidRPr="00321536" w:rsidRDefault="00321536" w:rsidP="009300B4">
            <w:pPr>
              <w:spacing w:before="0" w:after="0" w:line="240" w:lineRule="auto"/>
              <w:rPr>
                <w:b/>
                <w:bCs/>
                <w:szCs w:val="24"/>
              </w:rPr>
            </w:pPr>
            <w:r w:rsidRPr="00321536">
              <w:rPr>
                <w:rFonts w:cs="Arial"/>
                <w:b/>
                <w:bCs/>
              </w:rPr>
              <w:t>Vending Sales</w:t>
            </w:r>
            <w:r w:rsidR="008B7227" w:rsidRPr="00321536">
              <w:rPr>
                <w:rFonts w:cs="Arial"/>
                <w:b/>
                <w:bCs/>
              </w:rPr>
              <w:t xml:space="preserve"> </w:t>
            </w:r>
          </w:p>
        </w:tc>
        <w:tc>
          <w:tcPr>
            <w:tcW w:w="2160" w:type="dxa"/>
          </w:tcPr>
          <w:p w14:paraId="28520F35" w14:textId="7F6E3411" w:rsidR="008B7227" w:rsidRPr="00321536" w:rsidRDefault="00321536" w:rsidP="009300B4">
            <w:pPr>
              <w:spacing w:before="0" w:after="0" w:line="240" w:lineRule="auto"/>
              <w:rPr>
                <w:rFonts w:cs="Arial"/>
                <w:b/>
                <w:bCs/>
              </w:rPr>
            </w:pPr>
            <w:r w:rsidRPr="00321536">
              <w:rPr>
                <w:rFonts w:cs="Arial"/>
                <w:b/>
                <w:bCs/>
              </w:rPr>
              <w:t>Other Income</w:t>
            </w:r>
          </w:p>
        </w:tc>
      </w:tr>
      <w:tr w:rsidR="00321536" w:rsidRPr="00804667" w14:paraId="0C79A354" w14:textId="77777777" w:rsidTr="000568A2">
        <w:trPr>
          <w:trHeight w:val="363"/>
        </w:trPr>
        <w:tc>
          <w:tcPr>
            <w:tcW w:w="2605" w:type="dxa"/>
            <w:vAlign w:val="center"/>
          </w:tcPr>
          <w:p w14:paraId="37A49AEC" w14:textId="076E8DC6" w:rsidR="00321536" w:rsidRDefault="00321536" w:rsidP="009300B4">
            <w:pPr>
              <w:spacing w:before="0" w:after="0" w:line="240" w:lineRule="auto"/>
              <w:rPr>
                <w:rFonts w:cs="Arial"/>
                <w:color w:val="000000"/>
              </w:rPr>
            </w:pPr>
            <w:r>
              <w:rPr>
                <w:rFonts w:cs="Arial"/>
                <w:color w:val="000000"/>
              </w:rPr>
              <w:t>Oct-23</w:t>
            </w:r>
          </w:p>
        </w:tc>
        <w:tc>
          <w:tcPr>
            <w:tcW w:w="2610" w:type="dxa"/>
            <w:vAlign w:val="center"/>
          </w:tcPr>
          <w:p w14:paraId="40D82FB8" w14:textId="3454609A" w:rsidR="00321536" w:rsidRDefault="00321536" w:rsidP="009300B4">
            <w:pPr>
              <w:spacing w:before="0" w:after="0" w:line="240" w:lineRule="auto"/>
              <w:rPr>
                <w:rFonts w:cs="Arial"/>
              </w:rPr>
            </w:pPr>
            <w:r>
              <w:rPr>
                <w:rFonts w:cs="Arial"/>
              </w:rPr>
              <w:t>$10,940</w:t>
            </w:r>
          </w:p>
        </w:tc>
        <w:tc>
          <w:tcPr>
            <w:tcW w:w="2160" w:type="dxa"/>
          </w:tcPr>
          <w:p w14:paraId="40AB7378" w14:textId="509ED117" w:rsidR="00321536" w:rsidRDefault="00321536" w:rsidP="009300B4">
            <w:pPr>
              <w:spacing w:before="0" w:after="0" w:line="240" w:lineRule="auto"/>
              <w:rPr>
                <w:rFonts w:cs="Arial"/>
              </w:rPr>
            </w:pPr>
            <w:r>
              <w:rPr>
                <w:rFonts w:cs="Arial"/>
              </w:rPr>
              <w:t>$333</w:t>
            </w:r>
          </w:p>
        </w:tc>
      </w:tr>
      <w:tr w:rsidR="008B7227" w:rsidRPr="00804667" w14:paraId="75CFE81E" w14:textId="2B0ECB9D" w:rsidTr="000568A2">
        <w:trPr>
          <w:trHeight w:val="363"/>
        </w:trPr>
        <w:tc>
          <w:tcPr>
            <w:tcW w:w="2605" w:type="dxa"/>
            <w:vAlign w:val="center"/>
          </w:tcPr>
          <w:p w14:paraId="6CDDC2EB" w14:textId="246AD2FB" w:rsidR="008B7227" w:rsidRPr="008C16B1" w:rsidRDefault="008B7227" w:rsidP="009300B4">
            <w:pPr>
              <w:spacing w:before="0" w:after="0" w:line="240" w:lineRule="auto"/>
              <w:rPr>
                <w:rFonts w:cs="Arial"/>
                <w:color w:val="000000"/>
                <w:szCs w:val="24"/>
              </w:rPr>
            </w:pPr>
            <w:r>
              <w:rPr>
                <w:rFonts w:cs="Arial"/>
                <w:color w:val="000000"/>
              </w:rPr>
              <w:t>Nov-23</w:t>
            </w:r>
          </w:p>
        </w:tc>
        <w:tc>
          <w:tcPr>
            <w:tcW w:w="2610" w:type="dxa"/>
            <w:vAlign w:val="center"/>
          </w:tcPr>
          <w:p w14:paraId="11FD5F30" w14:textId="189A8708" w:rsidR="008B7227" w:rsidRPr="00804667" w:rsidRDefault="008B7227" w:rsidP="009300B4">
            <w:pPr>
              <w:spacing w:before="0" w:after="0" w:line="240" w:lineRule="auto"/>
              <w:rPr>
                <w:szCs w:val="24"/>
              </w:rPr>
            </w:pPr>
            <w:r>
              <w:rPr>
                <w:rFonts w:cs="Arial"/>
              </w:rPr>
              <w:t xml:space="preserve">$11,636 </w:t>
            </w:r>
          </w:p>
        </w:tc>
        <w:tc>
          <w:tcPr>
            <w:tcW w:w="2160" w:type="dxa"/>
          </w:tcPr>
          <w:p w14:paraId="71A61349" w14:textId="77C82F4D" w:rsidR="008B7227" w:rsidRDefault="0039455A" w:rsidP="009300B4">
            <w:pPr>
              <w:spacing w:before="0" w:after="0" w:line="240" w:lineRule="auto"/>
              <w:rPr>
                <w:rFonts w:cs="Arial"/>
              </w:rPr>
            </w:pPr>
            <w:r>
              <w:rPr>
                <w:rFonts w:cs="Arial"/>
              </w:rPr>
              <w:t>$</w:t>
            </w:r>
            <w:r w:rsidR="00321536">
              <w:rPr>
                <w:rFonts w:cs="Arial"/>
              </w:rPr>
              <w:t>0</w:t>
            </w:r>
          </w:p>
        </w:tc>
      </w:tr>
      <w:tr w:rsidR="008B7227" w:rsidRPr="00804667" w14:paraId="36EA94BD" w14:textId="72E3F8A6" w:rsidTr="000568A2">
        <w:trPr>
          <w:trHeight w:val="363"/>
        </w:trPr>
        <w:tc>
          <w:tcPr>
            <w:tcW w:w="2605" w:type="dxa"/>
            <w:vAlign w:val="center"/>
          </w:tcPr>
          <w:p w14:paraId="4408AEE6" w14:textId="2322220C" w:rsidR="008B7227" w:rsidRPr="00804667" w:rsidRDefault="008B7227" w:rsidP="009300B4">
            <w:pPr>
              <w:spacing w:before="0" w:after="0" w:line="240" w:lineRule="auto"/>
              <w:rPr>
                <w:rFonts w:cs="Arial"/>
                <w:color w:val="000000"/>
                <w:szCs w:val="24"/>
              </w:rPr>
            </w:pPr>
            <w:r>
              <w:rPr>
                <w:rFonts w:cs="Arial"/>
                <w:color w:val="000000"/>
              </w:rPr>
              <w:t>Dec-23</w:t>
            </w:r>
          </w:p>
        </w:tc>
        <w:tc>
          <w:tcPr>
            <w:tcW w:w="2610" w:type="dxa"/>
            <w:vAlign w:val="center"/>
          </w:tcPr>
          <w:p w14:paraId="2745779B" w14:textId="3EA1A7DC" w:rsidR="008B7227" w:rsidRPr="00804667" w:rsidRDefault="008B7227" w:rsidP="009300B4">
            <w:pPr>
              <w:spacing w:before="0" w:after="0" w:line="240" w:lineRule="auto"/>
              <w:rPr>
                <w:szCs w:val="24"/>
              </w:rPr>
            </w:pPr>
            <w:r>
              <w:rPr>
                <w:rFonts w:cs="Arial"/>
              </w:rPr>
              <w:t xml:space="preserve">$10,019 </w:t>
            </w:r>
          </w:p>
        </w:tc>
        <w:tc>
          <w:tcPr>
            <w:tcW w:w="2160" w:type="dxa"/>
          </w:tcPr>
          <w:p w14:paraId="2EC6F25E" w14:textId="4CC44955" w:rsidR="008B7227" w:rsidRDefault="0039455A" w:rsidP="009300B4">
            <w:pPr>
              <w:spacing w:before="0" w:after="0" w:line="240" w:lineRule="auto"/>
              <w:rPr>
                <w:rFonts w:cs="Arial"/>
              </w:rPr>
            </w:pPr>
            <w:r>
              <w:rPr>
                <w:rFonts w:cs="Arial"/>
              </w:rPr>
              <w:t>$256</w:t>
            </w:r>
          </w:p>
        </w:tc>
      </w:tr>
      <w:tr w:rsidR="008B7227" w:rsidRPr="00804667" w14:paraId="09E9FED1" w14:textId="538C1290" w:rsidTr="000568A2">
        <w:trPr>
          <w:trHeight w:val="363"/>
        </w:trPr>
        <w:tc>
          <w:tcPr>
            <w:tcW w:w="2605" w:type="dxa"/>
            <w:vAlign w:val="center"/>
          </w:tcPr>
          <w:p w14:paraId="6058F54B" w14:textId="67708679" w:rsidR="008B7227" w:rsidRPr="00804667" w:rsidRDefault="008B7227" w:rsidP="009300B4">
            <w:pPr>
              <w:spacing w:before="0" w:after="0" w:line="240" w:lineRule="auto"/>
              <w:rPr>
                <w:rFonts w:cs="Arial"/>
                <w:color w:val="000000"/>
                <w:szCs w:val="24"/>
              </w:rPr>
            </w:pPr>
            <w:r>
              <w:rPr>
                <w:rFonts w:cs="Arial"/>
                <w:color w:val="000000"/>
              </w:rPr>
              <w:t>Jan-24</w:t>
            </w:r>
          </w:p>
        </w:tc>
        <w:tc>
          <w:tcPr>
            <w:tcW w:w="2610" w:type="dxa"/>
            <w:vAlign w:val="center"/>
          </w:tcPr>
          <w:p w14:paraId="26525A61" w14:textId="56CCDC8D" w:rsidR="008B7227" w:rsidRPr="00804667" w:rsidRDefault="008B7227" w:rsidP="009300B4">
            <w:pPr>
              <w:spacing w:before="0" w:after="0" w:line="240" w:lineRule="auto"/>
              <w:rPr>
                <w:szCs w:val="24"/>
              </w:rPr>
            </w:pPr>
            <w:r>
              <w:rPr>
                <w:rFonts w:cs="Arial"/>
              </w:rPr>
              <w:t xml:space="preserve">$10,107 </w:t>
            </w:r>
          </w:p>
        </w:tc>
        <w:tc>
          <w:tcPr>
            <w:tcW w:w="2160" w:type="dxa"/>
          </w:tcPr>
          <w:p w14:paraId="3FB11201" w14:textId="3365118D" w:rsidR="008B7227" w:rsidRDefault="0039455A" w:rsidP="009300B4">
            <w:pPr>
              <w:spacing w:before="0" w:after="0" w:line="240" w:lineRule="auto"/>
              <w:rPr>
                <w:rFonts w:cs="Arial"/>
              </w:rPr>
            </w:pPr>
            <w:r>
              <w:rPr>
                <w:rFonts w:cs="Arial"/>
              </w:rPr>
              <w:t>$302</w:t>
            </w:r>
          </w:p>
        </w:tc>
      </w:tr>
      <w:tr w:rsidR="008B7227" w:rsidRPr="00804667" w14:paraId="23114B7F" w14:textId="247DA251" w:rsidTr="000568A2">
        <w:trPr>
          <w:trHeight w:val="363"/>
        </w:trPr>
        <w:tc>
          <w:tcPr>
            <w:tcW w:w="2605" w:type="dxa"/>
            <w:vAlign w:val="center"/>
          </w:tcPr>
          <w:p w14:paraId="70E15584" w14:textId="0C5E11EF" w:rsidR="008B7227" w:rsidRPr="00804667" w:rsidRDefault="008B7227" w:rsidP="009300B4">
            <w:pPr>
              <w:spacing w:before="0" w:after="0" w:line="240" w:lineRule="auto"/>
              <w:rPr>
                <w:rFonts w:cs="Arial"/>
                <w:color w:val="000000"/>
                <w:szCs w:val="24"/>
              </w:rPr>
            </w:pPr>
            <w:r>
              <w:rPr>
                <w:rFonts w:cs="Arial"/>
                <w:color w:val="000000"/>
              </w:rPr>
              <w:t>Feb-24</w:t>
            </w:r>
          </w:p>
        </w:tc>
        <w:tc>
          <w:tcPr>
            <w:tcW w:w="2610" w:type="dxa"/>
            <w:vAlign w:val="center"/>
          </w:tcPr>
          <w:p w14:paraId="375EA30F" w14:textId="081758DF" w:rsidR="008B7227" w:rsidRPr="00804667" w:rsidRDefault="008B7227" w:rsidP="009300B4">
            <w:pPr>
              <w:spacing w:before="0" w:after="0" w:line="240" w:lineRule="auto"/>
              <w:rPr>
                <w:szCs w:val="24"/>
              </w:rPr>
            </w:pPr>
            <w:r>
              <w:rPr>
                <w:rFonts w:cs="Arial"/>
              </w:rPr>
              <w:t xml:space="preserve">$11,280 </w:t>
            </w:r>
          </w:p>
        </w:tc>
        <w:tc>
          <w:tcPr>
            <w:tcW w:w="2160" w:type="dxa"/>
          </w:tcPr>
          <w:p w14:paraId="02C8D5D8" w14:textId="7E040F31" w:rsidR="008B7227" w:rsidRDefault="0039455A" w:rsidP="009300B4">
            <w:pPr>
              <w:spacing w:before="0" w:after="0" w:line="240" w:lineRule="auto"/>
              <w:rPr>
                <w:rFonts w:cs="Arial"/>
              </w:rPr>
            </w:pPr>
            <w:r>
              <w:rPr>
                <w:rFonts w:cs="Arial"/>
              </w:rPr>
              <w:t>$443</w:t>
            </w:r>
          </w:p>
        </w:tc>
      </w:tr>
      <w:tr w:rsidR="008B7227" w:rsidRPr="00804667" w14:paraId="7E8ACF12" w14:textId="2AA8B328" w:rsidTr="000568A2">
        <w:trPr>
          <w:trHeight w:val="363"/>
        </w:trPr>
        <w:tc>
          <w:tcPr>
            <w:tcW w:w="2605" w:type="dxa"/>
            <w:vAlign w:val="center"/>
          </w:tcPr>
          <w:p w14:paraId="6989FFEE" w14:textId="10F412D8" w:rsidR="008B7227" w:rsidRPr="00804667" w:rsidRDefault="008B7227" w:rsidP="009300B4">
            <w:pPr>
              <w:spacing w:before="0" w:after="0" w:line="240" w:lineRule="auto"/>
              <w:rPr>
                <w:rFonts w:cs="Arial"/>
                <w:color w:val="000000"/>
                <w:szCs w:val="24"/>
              </w:rPr>
            </w:pPr>
            <w:r>
              <w:rPr>
                <w:rFonts w:cs="Arial"/>
                <w:color w:val="000000"/>
              </w:rPr>
              <w:t>Mar-24</w:t>
            </w:r>
          </w:p>
        </w:tc>
        <w:tc>
          <w:tcPr>
            <w:tcW w:w="2610" w:type="dxa"/>
            <w:vAlign w:val="center"/>
          </w:tcPr>
          <w:p w14:paraId="32DA9962" w14:textId="1C809EE2" w:rsidR="008B7227" w:rsidRPr="00804667" w:rsidRDefault="008B7227" w:rsidP="009300B4">
            <w:pPr>
              <w:spacing w:before="0" w:after="0" w:line="240" w:lineRule="auto"/>
              <w:rPr>
                <w:szCs w:val="24"/>
              </w:rPr>
            </w:pPr>
            <w:r>
              <w:rPr>
                <w:rFonts w:cs="Arial"/>
              </w:rPr>
              <w:t xml:space="preserve">$17,686 </w:t>
            </w:r>
          </w:p>
        </w:tc>
        <w:tc>
          <w:tcPr>
            <w:tcW w:w="2160" w:type="dxa"/>
          </w:tcPr>
          <w:p w14:paraId="24EDC55F" w14:textId="5C791079" w:rsidR="008B7227" w:rsidRDefault="0039455A" w:rsidP="009300B4">
            <w:pPr>
              <w:spacing w:before="0" w:after="0" w:line="240" w:lineRule="auto"/>
              <w:rPr>
                <w:rFonts w:cs="Arial"/>
              </w:rPr>
            </w:pPr>
            <w:r>
              <w:rPr>
                <w:rFonts w:cs="Arial"/>
              </w:rPr>
              <w:t>$219</w:t>
            </w:r>
          </w:p>
        </w:tc>
      </w:tr>
      <w:tr w:rsidR="008B7227" w:rsidRPr="00804667" w14:paraId="480BF14B" w14:textId="7C311A18" w:rsidTr="000568A2">
        <w:trPr>
          <w:trHeight w:val="363"/>
        </w:trPr>
        <w:tc>
          <w:tcPr>
            <w:tcW w:w="2605" w:type="dxa"/>
            <w:vAlign w:val="center"/>
          </w:tcPr>
          <w:p w14:paraId="2E36D2B6" w14:textId="1BABC0A6" w:rsidR="008B7227" w:rsidRPr="00804667" w:rsidRDefault="008B7227" w:rsidP="009300B4">
            <w:pPr>
              <w:spacing w:before="0" w:after="0" w:line="240" w:lineRule="auto"/>
              <w:rPr>
                <w:rFonts w:cs="Arial"/>
                <w:color w:val="000000"/>
                <w:szCs w:val="24"/>
              </w:rPr>
            </w:pPr>
            <w:r>
              <w:rPr>
                <w:rFonts w:cs="Arial"/>
                <w:color w:val="000000"/>
              </w:rPr>
              <w:t>Apr-24</w:t>
            </w:r>
          </w:p>
        </w:tc>
        <w:tc>
          <w:tcPr>
            <w:tcW w:w="2610" w:type="dxa"/>
            <w:vAlign w:val="center"/>
          </w:tcPr>
          <w:p w14:paraId="5B7404B2" w14:textId="5311A7C2" w:rsidR="008B7227" w:rsidRPr="00804667" w:rsidRDefault="008B7227" w:rsidP="009300B4">
            <w:pPr>
              <w:spacing w:before="0" w:after="0" w:line="240" w:lineRule="auto"/>
              <w:rPr>
                <w:szCs w:val="24"/>
              </w:rPr>
            </w:pPr>
            <w:r>
              <w:rPr>
                <w:rFonts w:cs="Arial"/>
              </w:rPr>
              <w:t xml:space="preserve">$16,120 </w:t>
            </w:r>
          </w:p>
        </w:tc>
        <w:tc>
          <w:tcPr>
            <w:tcW w:w="2160" w:type="dxa"/>
          </w:tcPr>
          <w:p w14:paraId="02C2F74B" w14:textId="1B473A50" w:rsidR="008B7227" w:rsidRDefault="0039455A" w:rsidP="009300B4">
            <w:pPr>
              <w:spacing w:before="0" w:after="0" w:line="240" w:lineRule="auto"/>
              <w:rPr>
                <w:rFonts w:cs="Arial"/>
              </w:rPr>
            </w:pPr>
            <w:r>
              <w:rPr>
                <w:rFonts w:cs="Arial"/>
              </w:rPr>
              <w:t>$526</w:t>
            </w:r>
          </w:p>
        </w:tc>
      </w:tr>
      <w:tr w:rsidR="008B7227" w:rsidRPr="00804667" w14:paraId="5747577E" w14:textId="63353DF8" w:rsidTr="000568A2">
        <w:trPr>
          <w:trHeight w:val="363"/>
        </w:trPr>
        <w:tc>
          <w:tcPr>
            <w:tcW w:w="2605" w:type="dxa"/>
            <w:vAlign w:val="center"/>
          </w:tcPr>
          <w:p w14:paraId="0D34A30A" w14:textId="0CBC4D84" w:rsidR="008B7227" w:rsidRPr="00804667" w:rsidRDefault="008B7227" w:rsidP="009300B4">
            <w:pPr>
              <w:spacing w:before="0" w:after="0" w:line="240" w:lineRule="auto"/>
              <w:rPr>
                <w:rFonts w:cs="Arial"/>
                <w:color w:val="000000"/>
                <w:szCs w:val="24"/>
              </w:rPr>
            </w:pPr>
            <w:r>
              <w:rPr>
                <w:rFonts w:cs="Arial"/>
                <w:color w:val="000000"/>
              </w:rPr>
              <w:t>May-24</w:t>
            </w:r>
          </w:p>
        </w:tc>
        <w:tc>
          <w:tcPr>
            <w:tcW w:w="2610" w:type="dxa"/>
            <w:vAlign w:val="center"/>
          </w:tcPr>
          <w:p w14:paraId="63DDD5AD" w14:textId="3EF1BC3D" w:rsidR="008B7227" w:rsidRPr="00804667" w:rsidRDefault="008B7227" w:rsidP="009300B4">
            <w:pPr>
              <w:spacing w:before="0" w:after="0" w:line="240" w:lineRule="auto"/>
              <w:rPr>
                <w:szCs w:val="24"/>
              </w:rPr>
            </w:pPr>
            <w:r>
              <w:rPr>
                <w:rFonts w:cs="Arial"/>
              </w:rPr>
              <w:t xml:space="preserve">$18,653 </w:t>
            </w:r>
          </w:p>
        </w:tc>
        <w:tc>
          <w:tcPr>
            <w:tcW w:w="2160" w:type="dxa"/>
          </w:tcPr>
          <w:p w14:paraId="0C972F2F" w14:textId="2D24B042" w:rsidR="008B7227" w:rsidRDefault="002E5BEE" w:rsidP="009300B4">
            <w:pPr>
              <w:spacing w:before="0" w:after="0" w:line="240" w:lineRule="auto"/>
              <w:rPr>
                <w:rFonts w:cs="Arial"/>
              </w:rPr>
            </w:pPr>
            <w:r>
              <w:rPr>
                <w:rFonts w:cs="Arial"/>
              </w:rPr>
              <w:t>$368</w:t>
            </w:r>
          </w:p>
        </w:tc>
      </w:tr>
      <w:tr w:rsidR="008B7227" w:rsidRPr="00804667" w14:paraId="6FAC54C2" w14:textId="502A3A5A" w:rsidTr="000568A2">
        <w:trPr>
          <w:trHeight w:val="363"/>
        </w:trPr>
        <w:tc>
          <w:tcPr>
            <w:tcW w:w="2605" w:type="dxa"/>
            <w:vAlign w:val="center"/>
          </w:tcPr>
          <w:p w14:paraId="66F45CAE" w14:textId="5C2BC11F" w:rsidR="008B7227" w:rsidRPr="00804667" w:rsidRDefault="008B7227" w:rsidP="009300B4">
            <w:pPr>
              <w:spacing w:before="0" w:after="0" w:line="240" w:lineRule="auto"/>
              <w:rPr>
                <w:rFonts w:cs="Arial"/>
                <w:color w:val="000000"/>
                <w:szCs w:val="24"/>
              </w:rPr>
            </w:pPr>
            <w:r>
              <w:rPr>
                <w:rFonts w:cs="Arial"/>
                <w:color w:val="000000"/>
              </w:rPr>
              <w:t>Jun-24</w:t>
            </w:r>
          </w:p>
        </w:tc>
        <w:tc>
          <w:tcPr>
            <w:tcW w:w="2610" w:type="dxa"/>
            <w:vAlign w:val="center"/>
          </w:tcPr>
          <w:p w14:paraId="2408F84A" w14:textId="35091883" w:rsidR="008B7227" w:rsidRPr="00804667" w:rsidRDefault="008B7227" w:rsidP="009300B4">
            <w:pPr>
              <w:spacing w:before="0" w:after="0" w:line="240" w:lineRule="auto"/>
              <w:rPr>
                <w:szCs w:val="24"/>
              </w:rPr>
            </w:pPr>
            <w:r>
              <w:rPr>
                <w:rFonts w:cs="Arial"/>
              </w:rPr>
              <w:t xml:space="preserve">$23,222 </w:t>
            </w:r>
          </w:p>
        </w:tc>
        <w:tc>
          <w:tcPr>
            <w:tcW w:w="2160" w:type="dxa"/>
          </w:tcPr>
          <w:p w14:paraId="7F0D6409" w14:textId="6523C015" w:rsidR="008B7227" w:rsidRDefault="002E5BEE" w:rsidP="009300B4">
            <w:pPr>
              <w:spacing w:before="0" w:after="0" w:line="240" w:lineRule="auto"/>
              <w:rPr>
                <w:rFonts w:cs="Arial"/>
              </w:rPr>
            </w:pPr>
            <w:r>
              <w:rPr>
                <w:rFonts w:cs="Arial"/>
              </w:rPr>
              <w:t>$448</w:t>
            </w:r>
          </w:p>
        </w:tc>
      </w:tr>
      <w:tr w:rsidR="008B7227" w:rsidRPr="00804667" w14:paraId="0522327A" w14:textId="1A2941DB" w:rsidTr="000568A2">
        <w:trPr>
          <w:trHeight w:val="363"/>
        </w:trPr>
        <w:tc>
          <w:tcPr>
            <w:tcW w:w="2605" w:type="dxa"/>
            <w:vAlign w:val="center"/>
          </w:tcPr>
          <w:p w14:paraId="6B6634A0" w14:textId="0C1048BD" w:rsidR="008B7227" w:rsidRDefault="008B7227" w:rsidP="009300B4">
            <w:pPr>
              <w:spacing w:before="0" w:after="0" w:line="240" w:lineRule="auto"/>
              <w:rPr>
                <w:rFonts w:cs="Arial"/>
                <w:color w:val="000000"/>
                <w:szCs w:val="24"/>
              </w:rPr>
            </w:pPr>
            <w:r>
              <w:rPr>
                <w:rFonts w:cs="Arial"/>
                <w:color w:val="000000"/>
              </w:rPr>
              <w:t>Jul-24</w:t>
            </w:r>
          </w:p>
        </w:tc>
        <w:tc>
          <w:tcPr>
            <w:tcW w:w="2610" w:type="dxa"/>
            <w:vAlign w:val="center"/>
          </w:tcPr>
          <w:p w14:paraId="4AFDC959" w14:textId="4668FF67" w:rsidR="008B7227" w:rsidRDefault="008B7227" w:rsidP="009300B4">
            <w:pPr>
              <w:spacing w:before="0" w:after="0" w:line="240" w:lineRule="auto"/>
              <w:rPr>
                <w:szCs w:val="24"/>
              </w:rPr>
            </w:pPr>
            <w:r>
              <w:rPr>
                <w:rFonts w:cs="Arial"/>
              </w:rPr>
              <w:t xml:space="preserve">$30,136 </w:t>
            </w:r>
          </w:p>
        </w:tc>
        <w:tc>
          <w:tcPr>
            <w:tcW w:w="2160" w:type="dxa"/>
          </w:tcPr>
          <w:p w14:paraId="3BD01F30" w14:textId="0697B0E0" w:rsidR="008B7227" w:rsidRDefault="002E5BEE" w:rsidP="009300B4">
            <w:pPr>
              <w:spacing w:before="0" w:after="0" w:line="240" w:lineRule="auto"/>
              <w:rPr>
                <w:rFonts w:cs="Arial"/>
              </w:rPr>
            </w:pPr>
            <w:r>
              <w:rPr>
                <w:rFonts w:cs="Arial"/>
              </w:rPr>
              <w:t>$354</w:t>
            </w:r>
          </w:p>
        </w:tc>
      </w:tr>
      <w:tr w:rsidR="008B7227" w:rsidRPr="00804667" w14:paraId="28C92FE7" w14:textId="17EC0613" w:rsidTr="000568A2">
        <w:trPr>
          <w:trHeight w:val="363"/>
        </w:trPr>
        <w:tc>
          <w:tcPr>
            <w:tcW w:w="2605" w:type="dxa"/>
            <w:vAlign w:val="center"/>
          </w:tcPr>
          <w:p w14:paraId="292196D7" w14:textId="35FA653C" w:rsidR="008B7227" w:rsidRDefault="008B7227" w:rsidP="009300B4">
            <w:pPr>
              <w:spacing w:before="0" w:after="0" w:line="240" w:lineRule="auto"/>
              <w:rPr>
                <w:rFonts w:cs="Arial"/>
                <w:color w:val="000000"/>
                <w:szCs w:val="24"/>
              </w:rPr>
            </w:pPr>
            <w:r>
              <w:rPr>
                <w:rFonts w:cs="Arial"/>
                <w:color w:val="000000"/>
              </w:rPr>
              <w:t>Aug-24</w:t>
            </w:r>
          </w:p>
        </w:tc>
        <w:tc>
          <w:tcPr>
            <w:tcW w:w="2610" w:type="dxa"/>
            <w:vAlign w:val="center"/>
          </w:tcPr>
          <w:p w14:paraId="08A4792C" w14:textId="474B7C5B" w:rsidR="008B7227" w:rsidRDefault="008B7227" w:rsidP="009300B4">
            <w:pPr>
              <w:spacing w:before="0" w:after="0" w:line="240" w:lineRule="auto"/>
              <w:rPr>
                <w:szCs w:val="24"/>
              </w:rPr>
            </w:pPr>
            <w:r>
              <w:rPr>
                <w:rFonts w:cs="Arial"/>
              </w:rPr>
              <w:t xml:space="preserve">$31,938 </w:t>
            </w:r>
          </w:p>
        </w:tc>
        <w:tc>
          <w:tcPr>
            <w:tcW w:w="2160" w:type="dxa"/>
          </w:tcPr>
          <w:p w14:paraId="54B1BF06" w14:textId="14CB9F2E" w:rsidR="008B7227" w:rsidRDefault="002E5BEE" w:rsidP="009300B4">
            <w:pPr>
              <w:spacing w:before="0" w:after="0" w:line="240" w:lineRule="auto"/>
              <w:rPr>
                <w:rFonts w:cs="Arial"/>
              </w:rPr>
            </w:pPr>
            <w:r>
              <w:rPr>
                <w:rFonts w:cs="Arial"/>
              </w:rPr>
              <w:t>$339</w:t>
            </w:r>
          </w:p>
        </w:tc>
      </w:tr>
      <w:tr w:rsidR="008B7227" w:rsidRPr="00804667" w14:paraId="5A5F7D85" w14:textId="4DB01411" w:rsidTr="000568A2">
        <w:trPr>
          <w:trHeight w:val="363"/>
        </w:trPr>
        <w:tc>
          <w:tcPr>
            <w:tcW w:w="2605" w:type="dxa"/>
            <w:vAlign w:val="center"/>
          </w:tcPr>
          <w:p w14:paraId="176F2C37" w14:textId="19FE3D21" w:rsidR="008B7227" w:rsidRDefault="008B7227" w:rsidP="009300B4">
            <w:pPr>
              <w:spacing w:before="0" w:after="0" w:line="240" w:lineRule="auto"/>
              <w:rPr>
                <w:rFonts w:cs="Arial"/>
                <w:color w:val="000000"/>
                <w:szCs w:val="24"/>
              </w:rPr>
            </w:pPr>
            <w:r>
              <w:rPr>
                <w:rFonts w:cs="Arial"/>
                <w:color w:val="000000"/>
              </w:rPr>
              <w:t>Sep-24</w:t>
            </w:r>
          </w:p>
        </w:tc>
        <w:tc>
          <w:tcPr>
            <w:tcW w:w="2610" w:type="dxa"/>
            <w:vAlign w:val="center"/>
          </w:tcPr>
          <w:p w14:paraId="1EFFE777" w14:textId="2CEEC570" w:rsidR="008B7227" w:rsidRDefault="008B7227" w:rsidP="009300B4">
            <w:pPr>
              <w:spacing w:before="0" w:after="0" w:line="240" w:lineRule="auto"/>
              <w:rPr>
                <w:szCs w:val="24"/>
              </w:rPr>
            </w:pPr>
            <w:r>
              <w:rPr>
                <w:rFonts w:cs="Arial"/>
              </w:rPr>
              <w:t xml:space="preserve">$32,294 </w:t>
            </w:r>
          </w:p>
        </w:tc>
        <w:tc>
          <w:tcPr>
            <w:tcW w:w="2160" w:type="dxa"/>
          </w:tcPr>
          <w:p w14:paraId="76FEA7C4" w14:textId="1CA1E322" w:rsidR="008B7227" w:rsidRDefault="002E5BEE" w:rsidP="009300B4">
            <w:pPr>
              <w:spacing w:before="0" w:after="0" w:line="240" w:lineRule="auto"/>
              <w:rPr>
                <w:rFonts w:cs="Arial"/>
              </w:rPr>
            </w:pPr>
            <w:r>
              <w:rPr>
                <w:rFonts w:cs="Arial"/>
              </w:rPr>
              <w:t>$389</w:t>
            </w:r>
          </w:p>
        </w:tc>
      </w:tr>
    </w:tbl>
    <w:p w14:paraId="62B58CD4" w14:textId="38C02185" w:rsidR="00AD378B" w:rsidRDefault="00467AE8" w:rsidP="00AD378B">
      <w:r>
        <w:t>TAC 21-02 sites</w:t>
      </w:r>
    </w:p>
    <w:p w14:paraId="6BA67ADF" w14:textId="6A365E84" w:rsidR="002E47E7" w:rsidRDefault="002E47E7" w:rsidP="00AD378B">
      <w:r>
        <w:t>Table 2</w:t>
      </w:r>
      <w:r w:rsidR="00AC4FB1">
        <w:t xml:space="preserve"> columns, 1 row</w:t>
      </w:r>
    </w:p>
    <w:tbl>
      <w:tblPr>
        <w:tblW w:w="7375" w:type="dxa"/>
        <w:tblLook w:val="04A0" w:firstRow="1" w:lastRow="0" w:firstColumn="1" w:lastColumn="0" w:noHBand="0" w:noVBand="1"/>
      </w:tblPr>
      <w:tblGrid>
        <w:gridCol w:w="5420"/>
        <w:gridCol w:w="1955"/>
      </w:tblGrid>
      <w:tr w:rsidR="00467AE8" w:rsidRPr="00467AE8" w14:paraId="4A30C049" w14:textId="77777777" w:rsidTr="000568A2">
        <w:trPr>
          <w:trHeight w:val="360"/>
        </w:trPr>
        <w:tc>
          <w:tcPr>
            <w:tcW w:w="5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B3E18" w14:textId="77777777" w:rsidR="00467AE8" w:rsidRPr="00467AE8" w:rsidRDefault="00467AE8" w:rsidP="00467AE8">
            <w:pPr>
              <w:spacing w:before="0" w:after="0" w:line="240" w:lineRule="auto"/>
              <w:rPr>
                <w:rFonts w:cs="Arial"/>
                <w:szCs w:val="28"/>
              </w:rPr>
            </w:pPr>
            <w:r w:rsidRPr="00467AE8">
              <w:rPr>
                <w:rFonts w:cs="Arial"/>
                <w:szCs w:val="28"/>
              </w:rPr>
              <w:t>Reported Gross Sales 10/2023 - 9/2024</w:t>
            </w:r>
          </w:p>
        </w:tc>
        <w:tc>
          <w:tcPr>
            <w:tcW w:w="1955" w:type="dxa"/>
            <w:tcBorders>
              <w:top w:val="single" w:sz="4" w:space="0" w:color="auto"/>
              <w:left w:val="nil"/>
              <w:bottom w:val="single" w:sz="4" w:space="0" w:color="auto"/>
              <w:right w:val="single" w:sz="4" w:space="0" w:color="auto"/>
            </w:tcBorders>
            <w:shd w:val="clear" w:color="auto" w:fill="auto"/>
            <w:noWrap/>
            <w:vAlign w:val="bottom"/>
            <w:hideMark/>
          </w:tcPr>
          <w:p w14:paraId="20E9F38A" w14:textId="77777777" w:rsidR="00467AE8" w:rsidRPr="00467AE8" w:rsidRDefault="00467AE8" w:rsidP="00467AE8">
            <w:pPr>
              <w:spacing w:before="0" w:after="0" w:line="240" w:lineRule="auto"/>
              <w:jc w:val="right"/>
              <w:rPr>
                <w:rFonts w:cs="Arial"/>
                <w:szCs w:val="28"/>
              </w:rPr>
            </w:pPr>
            <w:r w:rsidRPr="00467AE8">
              <w:rPr>
                <w:rFonts w:cs="Arial"/>
                <w:szCs w:val="28"/>
              </w:rPr>
              <w:t>$67,979</w:t>
            </w:r>
          </w:p>
        </w:tc>
      </w:tr>
    </w:tbl>
    <w:p w14:paraId="18354CB6" w14:textId="77777777" w:rsidR="00BA5C1F" w:rsidRDefault="00BA5C1F" w:rsidP="004B3ACA">
      <w:pPr>
        <w:spacing w:before="0" w:after="0"/>
        <w:rPr>
          <w:rFonts w:cs="Arial"/>
          <w:szCs w:val="28"/>
        </w:rPr>
      </w:pPr>
    </w:p>
    <w:p w14:paraId="44B07DB0" w14:textId="2F8B908D" w:rsidR="004B3ACA" w:rsidRPr="00667630" w:rsidRDefault="004B3ACA" w:rsidP="004B3ACA">
      <w:pPr>
        <w:spacing w:before="0" w:after="0"/>
        <w:rPr>
          <w:rFonts w:cs="Arial"/>
          <w:szCs w:val="28"/>
        </w:rPr>
      </w:pPr>
      <w:r w:rsidRPr="00667630">
        <w:rPr>
          <w:rFonts w:cs="Arial"/>
          <w:szCs w:val="28"/>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p w14:paraId="69E87B87" w14:textId="77777777" w:rsidR="002A25CB" w:rsidRDefault="002A25CB" w:rsidP="002A25CB">
      <w:pPr>
        <w:pStyle w:val="Heading1"/>
      </w:pPr>
      <w:r>
        <w:t>Contact Information</w:t>
      </w:r>
    </w:p>
    <w:p w14:paraId="16D7D412" w14:textId="77777777"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2D164AE3" w14:textId="77777777" w:rsidTr="009A442E">
        <w:trPr>
          <w:cantSplit/>
        </w:trPr>
        <w:tc>
          <w:tcPr>
            <w:tcW w:w="3775" w:type="dxa"/>
          </w:tcPr>
          <w:p w14:paraId="70EF6AD6" w14:textId="77777777" w:rsidR="00B33C22" w:rsidRDefault="00B33C22" w:rsidP="00CC1393">
            <w:pPr>
              <w:pStyle w:val="Table1"/>
            </w:pPr>
            <w:r w:rsidRPr="00114571">
              <w:t xml:space="preserve">Business Consultants: </w:t>
            </w:r>
          </w:p>
        </w:tc>
        <w:tc>
          <w:tcPr>
            <w:tcW w:w="6475" w:type="dxa"/>
          </w:tcPr>
          <w:p w14:paraId="2BE28BB4" w14:textId="51FE4987" w:rsidR="00B33C22" w:rsidRDefault="008C16B1" w:rsidP="008C16B1">
            <w:pPr>
              <w:pStyle w:val="Table1"/>
            </w:pPr>
            <w:r>
              <w:rPr>
                <w:snapToGrid w:val="0"/>
              </w:rPr>
              <w:t>Carlos Aguirre</w:t>
            </w:r>
            <w:r w:rsidRPr="00442082">
              <w:rPr>
                <w:snapToGrid w:val="0"/>
              </w:rPr>
              <w:t xml:space="preserve">, </w:t>
            </w:r>
            <w:r>
              <w:rPr>
                <w:snapToGrid w:val="0"/>
              </w:rPr>
              <w:t>915.241.4809</w:t>
            </w:r>
            <w:r w:rsidRPr="00442082">
              <w:rPr>
                <w:snapToGrid w:val="0"/>
              </w:rPr>
              <w:t xml:space="preserve"> and </w:t>
            </w:r>
            <w:r>
              <w:rPr>
                <w:snapToGrid w:val="0"/>
              </w:rPr>
              <w:t>Julia Rodriguez</w:t>
            </w:r>
            <w:r w:rsidRPr="00442082">
              <w:rPr>
                <w:snapToGrid w:val="0"/>
              </w:rPr>
              <w:t xml:space="preserve">, </w:t>
            </w:r>
            <w:r>
              <w:rPr>
                <w:snapToGrid w:val="0"/>
              </w:rPr>
              <w:t xml:space="preserve">915.330.2774 </w:t>
            </w:r>
            <w:r w:rsidRPr="00442082">
              <w:rPr>
                <w:snapToGrid w:val="0"/>
              </w:rPr>
              <w:t xml:space="preserve"> </w:t>
            </w:r>
          </w:p>
        </w:tc>
      </w:tr>
      <w:tr w:rsidR="00B33C22" w14:paraId="6F453AE1" w14:textId="77777777" w:rsidTr="005D15AB">
        <w:trPr>
          <w:cantSplit/>
          <w:trHeight w:val="836"/>
        </w:trPr>
        <w:tc>
          <w:tcPr>
            <w:tcW w:w="3775" w:type="dxa"/>
          </w:tcPr>
          <w:p w14:paraId="4B43BFC7" w14:textId="77777777" w:rsidR="00B33C22" w:rsidRDefault="00B33C22" w:rsidP="00CC1393">
            <w:pPr>
              <w:pStyle w:val="Table1"/>
            </w:pPr>
            <w:r w:rsidRPr="00114571">
              <w:t xml:space="preserve">E C M Representatives: </w:t>
            </w:r>
          </w:p>
        </w:tc>
        <w:tc>
          <w:tcPr>
            <w:tcW w:w="6475" w:type="dxa"/>
          </w:tcPr>
          <w:p w14:paraId="012122EB" w14:textId="2357B41C" w:rsidR="00B33C22" w:rsidRDefault="00342B16" w:rsidP="008C16B1">
            <w:pPr>
              <w:pStyle w:val="Table1"/>
            </w:pPr>
            <w:r>
              <w:rPr>
                <w:snapToGrid w:val="0"/>
              </w:rPr>
              <w:t>Tommy Crawford</w:t>
            </w:r>
            <w:r w:rsidR="008C16B1" w:rsidRPr="008C16B1">
              <w:rPr>
                <w:snapToGrid w:val="0"/>
              </w:rPr>
              <w:t xml:space="preserve">, </w:t>
            </w:r>
            <w:r>
              <w:rPr>
                <w:snapToGrid w:val="0"/>
              </w:rPr>
              <w:t>254</w:t>
            </w:r>
            <w:r w:rsidR="008C16B1" w:rsidRPr="008C16B1">
              <w:rPr>
                <w:snapToGrid w:val="0"/>
              </w:rPr>
              <w:t>.</w:t>
            </w:r>
            <w:r>
              <w:rPr>
                <w:snapToGrid w:val="0"/>
              </w:rPr>
              <w:t>654</w:t>
            </w:r>
            <w:r w:rsidR="008C16B1" w:rsidRPr="008C16B1">
              <w:rPr>
                <w:snapToGrid w:val="0"/>
              </w:rPr>
              <w:t>.</w:t>
            </w:r>
            <w:r>
              <w:rPr>
                <w:snapToGrid w:val="0"/>
              </w:rPr>
              <w:t>0119</w:t>
            </w:r>
            <w:r w:rsidR="008C16B1" w:rsidRPr="008C16B1">
              <w:rPr>
                <w:snapToGrid w:val="0"/>
              </w:rPr>
              <w:t xml:space="preserve"> or </w:t>
            </w:r>
            <w:r>
              <w:rPr>
                <w:snapToGrid w:val="0"/>
              </w:rPr>
              <w:t>James Dylan Williams</w:t>
            </w:r>
            <w:r w:rsidR="008C16B1" w:rsidRPr="008C16B1">
              <w:rPr>
                <w:snapToGrid w:val="0"/>
              </w:rPr>
              <w:t xml:space="preserve">, </w:t>
            </w:r>
            <w:r>
              <w:rPr>
                <w:snapToGrid w:val="0"/>
              </w:rPr>
              <w:t>940</w:t>
            </w:r>
            <w:r w:rsidR="008C16B1" w:rsidRPr="008C16B1">
              <w:rPr>
                <w:snapToGrid w:val="0"/>
              </w:rPr>
              <w:t>.</w:t>
            </w:r>
            <w:r>
              <w:rPr>
                <w:snapToGrid w:val="0"/>
              </w:rPr>
              <w:t>923</w:t>
            </w:r>
            <w:r w:rsidR="008C16B1" w:rsidRPr="008C16B1">
              <w:rPr>
                <w:snapToGrid w:val="0"/>
              </w:rPr>
              <w:t>.</w:t>
            </w:r>
            <w:r>
              <w:rPr>
                <w:snapToGrid w:val="0"/>
              </w:rPr>
              <w:t>7862</w:t>
            </w:r>
            <w:r w:rsidR="008C16B1" w:rsidRPr="008C16B1">
              <w:rPr>
                <w:snapToGrid w:val="0"/>
              </w:rPr>
              <w:t xml:space="preserve"> </w:t>
            </w:r>
          </w:p>
        </w:tc>
      </w:tr>
      <w:tr w:rsidR="00B33C22" w14:paraId="5643FCD3" w14:textId="77777777" w:rsidTr="009A442E">
        <w:trPr>
          <w:cantSplit/>
        </w:trPr>
        <w:tc>
          <w:tcPr>
            <w:tcW w:w="3775" w:type="dxa"/>
          </w:tcPr>
          <w:p w14:paraId="4DF0BBB4" w14:textId="77777777" w:rsidR="00B33C22" w:rsidRDefault="00B33C22" w:rsidP="00CC1393">
            <w:pPr>
              <w:pStyle w:val="Table1"/>
            </w:pPr>
            <w:r w:rsidRPr="00114571">
              <w:t>The official advertisement date</w:t>
            </w:r>
            <w:r>
              <w:t>:</w:t>
            </w:r>
          </w:p>
        </w:tc>
        <w:tc>
          <w:tcPr>
            <w:tcW w:w="6475" w:type="dxa"/>
          </w:tcPr>
          <w:p w14:paraId="275DD869" w14:textId="7842B2C3" w:rsidR="00B33C22" w:rsidRDefault="00111AC7" w:rsidP="008C16B1">
            <w:pPr>
              <w:pStyle w:val="Table1"/>
            </w:pPr>
            <w:r>
              <w:t>November 8, 2024</w:t>
            </w:r>
          </w:p>
        </w:tc>
      </w:tr>
    </w:tbl>
    <w:p w14:paraId="09470BD7" w14:textId="77777777" w:rsidR="002A25CB" w:rsidRDefault="002A25CB" w:rsidP="002A25CB">
      <w:pPr>
        <w:pStyle w:val="Heading1"/>
      </w:pPr>
      <w:r>
        <w:t>Facility Schedule</w:t>
      </w:r>
    </w:p>
    <w:p w14:paraId="059DDAC6" w14:textId="7777777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CC1393" w14:paraId="5E31427C" w14:textId="77777777" w:rsidTr="00CC1393">
        <w:trPr>
          <w:cantSplit/>
          <w:tblHeader/>
        </w:trPr>
        <w:tc>
          <w:tcPr>
            <w:tcW w:w="5248" w:type="dxa"/>
          </w:tcPr>
          <w:p w14:paraId="13DEA317" w14:textId="77777777" w:rsidR="00A40715" w:rsidRPr="00CC1393" w:rsidRDefault="00A40715" w:rsidP="00CC1393">
            <w:pPr>
              <w:pStyle w:val="Table1"/>
            </w:pPr>
            <w:r w:rsidRPr="00CC1393">
              <w:t>Description</w:t>
            </w:r>
          </w:p>
        </w:tc>
        <w:tc>
          <w:tcPr>
            <w:tcW w:w="3027" w:type="dxa"/>
          </w:tcPr>
          <w:p w14:paraId="5F2375EE" w14:textId="77777777" w:rsidR="00A40715" w:rsidRPr="00CC1393" w:rsidRDefault="00A40715" w:rsidP="00CC1393">
            <w:pPr>
              <w:pStyle w:val="Table1"/>
            </w:pPr>
            <w:r w:rsidRPr="00CC1393">
              <w:t>Date Due</w:t>
            </w:r>
          </w:p>
        </w:tc>
        <w:tc>
          <w:tcPr>
            <w:tcW w:w="1975" w:type="dxa"/>
          </w:tcPr>
          <w:p w14:paraId="6E701DB9" w14:textId="77777777" w:rsidR="00A40715" w:rsidRPr="00CC1393" w:rsidRDefault="00A40715" w:rsidP="00CC1393">
            <w:pPr>
              <w:pStyle w:val="Table1"/>
            </w:pPr>
            <w:r w:rsidRPr="00CC1393">
              <w:t>Time Due</w:t>
            </w:r>
          </w:p>
        </w:tc>
      </w:tr>
      <w:tr w:rsidR="00A40715" w:rsidRPr="00CC1393" w14:paraId="527FCF1E" w14:textId="77777777" w:rsidTr="00CC1393">
        <w:trPr>
          <w:cantSplit/>
          <w:tblHeader/>
        </w:trPr>
        <w:tc>
          <w:tcPr>
            <w:tcW w:w="5248" w:type="dxa"/>
          </w:tcPr>
          <w:p w14:paraId="3F2AA92A" w14:textId="2AB020A2" w:rsidR="00DC3450" w:rsidRDefault="00A40715" w:rsidP="00CC1393">
            <w:pPr>
              <w:pStyle w:val="Table1"/>
              <w:rPr>
                <w:rStyle w:val="Hyperlink"/>
                <w:color w:val="auto"/>
                <w:u w:val="none"/>
              </w:rPr>
            </w:pPr>
            <w:r w:rsidRPr="00CC1393">
              <w:t xml:space="preserve">BE114 – The B E T Business Application form is due to B E T Central Office via email at </w:t>
            </w:r>
            <w:hyperlink r:id="rId15"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A22B15">
              <w:rPr>
                <w:rStyle w:val="Hyperlink"/>
                <w:color w:val="auto"/>
                <w:u w:val="none"/>
              </w:rPr>
              <w:t>and</w:t>
            </w:r>
            <w:r w:rsidR="0010021F">
              <w:rPr>
                <w:rStyle w:val="Hyperlink"/>
                <w:color w:val="auto"/>
                <w:u w:val="none"/>
              </w:rPr>
              <w:t xml:space="preserve"> </w:t>
            </w:r>
            <w:r w:rsidR="00503028">
              <w:rPr>
                <w:rStyle w:val="Hyperlink"/>
                <w:color w:val="auto"/>
                <w:u w:val="none"/>
              </w:rPr>
              <w:t xml:space="preserve">to </w:t>
            </w:r>
            <w:r w:rsidR="0010021F">
              <w:rPr>
                <w:rStyle w:val="Hyperlink"/>
                <w:color w:val="auto"/>
                <w:u w:val="none"/>
              </w:rPr>
              <w:t>Dis</w:t>
            </w:r>
            <w:r w:rsidR="00FA0191">
              <w:rPr>
                <w:rStyle w:val="Hyperlink"/>
                <w:color w:val="auto"/>
                <w:u w:val="none"/>
              </w:rPr>
              <w:t xml:space="preserve">trict 5 email at </w:t>
            </w:r>
            <w:hyperlink r:id="rId16" w:history="1">
              <w:r w:rsidR="0010021F" w:rsidRPr="00183EAE">
                <w:rPr>
                  <w:rStyle w:val="Hyperlink"/>
                  <w:color w:val="2F5496" w:themeColor="accent1" w:themeShade="BF"/>
                  <w:u w:val="none"/>
                </w:rPr>
                <w:t>BET_</w:t>
              </w:r>
              <w:r w:rsidR="00FA0191">
                <w:rPr>
                  <w:rStyle w:val="Hyperlink"/>
                  <w:color w:val="2F5496" w:themeColor="accent1" w:themeShade="BF"/>
                  <w:u w:val="none"/>
                </w:rPr>
                <w:t>D5_ElPaso</w:t>
              </w:r>
              <w:r w:rsidR="0010021F" w:rsidRPr="00183EAE">
                <w:rPr>
                  <w:rStyle w:val="Hyperlink"/>
                  <w:color w:val="2F5496" w:themeColor="accent1" w:themeShade="BF"/>
                  <w:u w:val="none"/>
                </w:rPr>
                <w:t>@twc.texas.gov</w:t>
              </w:r>
            </w:hyperlink>
          </w:p>
          <w:p w14:paraId="3026A035" w14:textId="77777777"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3027" w:type="dxa"/>
          </w:tcPr>
          <w:p w14:paraId="54DCDFDA" w14:textId="0070C229" w:rsidR="00A40715" w:rsidRPr="00CC1393" w:rsidRDefault="00411FA9" w:rsidP="00CC1393">
            <w:pPr>
              <w:pStyle w:val="Table1"/>
            </w:pPr>
            <w:r>
              <w:t>November 26, 2024</w:t>
            </w:r>
          </w:p>
        </w:tc>
        <w:tc>
          <w:tcPr>
            <w:tcW w:w="1975" w:type="dxa"/>
          </w:tcPr>
          <w:p w14:paraId="38849CCA" w14:textId="77777777" w:rsidR="00A40715" w:rsidRPr="00CC1393" w:rsidRDefault="00A643A1" w:rsidP="00CC1393">
            <w:pPr>
              <w:pStyle w:val="Table1"/>
            </w:pPr>
            <w:r w:rsidRPr="00CC1393">
              <w:t>5:00 p.m.</w:t>
            </w:r>
          </w:p>
        </w:tc>
      </w:tr>
      <w:tr w:rsidR="00A40715" w:rsidRPr="00CC1393" w14:paraId="19B8E66C" w14:textId="77777777" w:rsidTr="00CC1393">
        <w:trPr>
          <w:cantSplit/>
          <w:tblHeader/>
        </w:trPr>
        <w:tc>
          <w:tcPr>
            <w:tcW w:w="5248" w:type="dxa"/>
          </w:tcPr>
          <w:p w14:paraId="0C3994A8" w14:textId="77777777" w:rsidR="00A40715" w:rsidRPr="00CC1393" w:rsidRDefault="00A643A1" w:rsidP="00CC1393">
            <w:pPr>
              <w:pStyle w:val="Table1"/>
            </w:pPr>
            <w:r w:rsidRPr="00CC1393">
              <w:t>Written applications processed by regional teams are due to the B E T Central Office.</w:t>
            </w:r>
          </w:p>
        </w:tc>
        <w:tc>
          <w:tcPr>
            <w:tcW w:w="3027" w:type="dxa"/>
          </w:tcPr>
          <w:p w14:paraId="1808B3F2" w14:textId="22D2A565" w:rsidR="00A40715" w:rsidRPr="00CC1393" w:rsidRDefault="00366598" w:rsidP="00CC1393">
            <w:pPr>
              <w:pStyle w:val="Table1"/>
            </w:pPr>
            <w:r>
              <w:t>December 5, 2024</w:t>
            </w:r>
          </w:p>
        </w:tc>
        <w:tc>
          <w:tcPr>
            <w:tcW w:w="1975" w:type="dxa"/>
          </w:tcPr>
          <w:p w14:paraId="20EC0642" w14:textId="77777777" w:rsidR="00A40715" w:rsidRPr="00CC1393" w:rsidRDefault="00A643A1" w:rsidP="00CC1393">
            <w:pPr>
              <w:pStyle w:val="Table1"/>
            </w:pPr>
            <w:r w:rsidRPr="00CC1393">
              <w:t>5:00 p.m.</w:t>
            </w:r>
          </w:p>
        </w:tc>
      </w:tr>
      <w:tr w:rsidR="00991F5B" w:rsidRPr="00CC1393" w14:paraId="7706F03A" w14:textId="77777777" w:rsidTr="00CC1393">
        <w:trPr>
          <w:cantSplit/>
          <w:tblHeader/>
        </w:trPr>
        <w:tc>
          <w:tcPr>
            <w:tcW w:w="5248" w:type="dxa"/>
          </w:tcPr>
          <w:p w14:paraId="104038D9" w14:textId="42791560" w:rsidR="009768F2" w:rsidRPr="00CC1393" w:rsidRDefault="00F56030" w:rsidP="00CC1393">
            <w:pPr>
              <w:pStyle w:val="Table1"/>
            </w:pPr>
            <w:r>
              <w:t>Interviews will be held virtually.</w:t>
            </w:r>
          </w:p>
        </w:tc>
        <w:tc>
          <w:tcPr>
            <w:tcW w:w="3027" w:type="dxa"/>
          </w:tcPr>
          <w:p w14:paraId="0AD19016" w14:textId="1C8533EF" w:rsidR="00991F5B" w:rsidRPr="00CC1393" w:rsidRDefault="00F56030" w:rsidP="00CC1393">
            <w:pPr>
              <w:pStyle w:val="Table1"/>
            </w:pPr>
            <w:r>
              <w:t>TBD</w:t>
            </w:r>
          </w:p>
        </w:tc>
        <w:tc>
          <w:tcPr>
            <w:tcW w:w="1975" w:type="dxa"/>
          </w:tcPr>
          <w:p w14:paraId="249158C3" w14:textId="77777777" w:rsidR="00991F5B" w:rsidRPr="00CC1393" w:rsidRDefault="00991F5B" w:rsidP="00CC1393">
            <w:pPr>
              <w:pStyle w:val="Table1"/>
            </w:pPr>
          </w:p>
        </w:tc>
      </w:tr>
      <w:tr w:rsidR="00F56030" w:rsidRPr="00CC1393" w14:paraId="2E3E117C" w14:textId="77777777" w:rsidTr="00CC1393">
        <w:trPr>
          <w:cantSplit/>
          <w:tblHeader/>
        </w:trPr>
        <w:tc>
          <w:tcPr>
            <w:tcW w:w="5248" w:type="dxa"/>
          </w:tcPr>
          <w:p w14:paraId="1F05EE88" w14:textId="77777777" w:rsidR="00F56030" w:rsidRPr="00CC1393" w:rsidRDefault="00F56030" w:rsidP="00F56030">
            <w:pPr>
              <w:pStyle w:val="Table1"/>
            </w:pPr>
            <w:r w:rsidRPr="00CC1393">
              <w:t>Facility changeover schedule.</w:t>
            </w:r>
          </w:p>
          <w:p w14:paraId="2842908A" w14:textId="419CA867" w:rsidR="00F56030" w:rsidRPr="00CC1393" w:rsidRDefault="00F56030" w:rsidP="00F56030">
            <w:pPr>
              <w:pStyle w:val="Table1"/>
            </w:pPr>
            <w:r w:rsidRPr="00CC1393">
              <w:t>Coordination will be completed between the outgoing and incoming managers to determine a definite timetable.</w:t>
            </w:r>
          </w:p>
        </w:tc>
        <w:tc>
          <w:tcPr>
            <w:tcW w:w="3027" w:type="dxa"/>
          </w:tcPr>
          <w:p w14:paraId="1CAFD31B" w14:textId="7A63548D" w:rsidR="00F56030" w:rsidRDefault="00F56030" w:rsidP="00F56030">
            <w:pPr>
              <w:pStyle w:val="Table1"/>
            </w:pPr>
            <w:r>
              <w:t xml:space="preserve">Tentatively scheduled for </w:t>
            </w:r>
            <w:r w:rsidR="004C5CC8">
              <w:t>January</w:t>
            </w:r>
            <w:r w:rsidR="001261CD">
              <w:t>/February</w:t>
            </w:r>
            <w:r w:rsidR="004C5CC8">
              <w:t xml:space="preserve"> 2025</w:t>
            </w:r>
          </w:p>
        </w:tc>
        <w:tc>
          <w:tcPr>
            <w:tcW w:w="1975" w:type="dxa"/>
          </w:tcPr>
          <w:p w14:paraId="2042658A" w14:textId="77777777" w:rsidR="00F56030" w:rsidRPr="00CC1393" w:rsidRDefault="00F56030" w:rsidP="00F56030">
            <w:pPr>
              <w:pStyle w:val="Table1"/>
            </w:pPr>
          </w:p>
        </w:tc>
      </w:tr>
    </w:tbl>
    <w:p w14:paraId="603AD488" w14:textId="77777777" w:rsidR="003D63F2" w:rsidRDefault="009A442E" w:rsidP="003D63F2">
      <w:pPr>
        <w:pStyle w:val="Heading1"/>
      </w:pPr>
      <w:r>
        <w:t xml:space="preserve">Advertisement </w:t>
      </w:r>
      <w:r w:rsidR="0008122E">
        <w:t>Disclaimer</w:t>
      </w:r>
    </w:p>
    <w:p w14:paraId="4BF86229" w14:textId="7777777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51227580" w14:textId="77777777" w:rsidR="00667630" w:rsidRPr="00114571" w:rsidRDefault="00667630" w:rsidP="00B26C32"/>
    <w:sectPr w:rsidR="00667630" w:rsidRPr="00114571" w:rsidSect="00324944">
      <w:headerReference w:type="default" r:id="rId17"/>
      <w:footerReference w:type="even" r:id="rId18"/>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4D97" w14:textId="77777777" w:rsidR="00F157F7" w:rsidRDefault="00F157F7">
      <w:r>
        <w:separator/>
      </w:r>
    </w:p>
  </w:endnote>
  <w:endnote w:type="continuationSeparator" w:id="0">
    <w:p w14:paraId="426A9932" w14:textId="77777777" w:rsidR="00F157F7" w:rsidRDefault="00F1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8DA4"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7D5951D"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9673" w14:textId="77777777" w:rsidR="00F157F7" w:rsidRDefault="00F157F7">
      <w:r>
        <w:separator/>
      </w:r>
    </w:p>
  </w:footnote>
  <w:footnote w:type="continuationSeparator" w:id="0">
    <w:p w14:paraId="57C1DAE0" w14:textId="77777777" w:rsidR="00F157F7" w:rsidRDefault="00F1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FF1D3FB"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1B5E0D8A"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656D1F"/>
    <w:multiLevelType w:val="hybridMultilevel"/>
    <w:tmpl w:val="3FDC665E"/>
    <w:lvl w:ilvl="0" w:tplc="5344B0B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7"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94B31"/>
    <w:multiLevelType w:val="hybridMultilevel"/>
    <w:tmpl w:val="45F07334"/>
    <w:lvl w:ilvl="0" w:tplc="5344B0B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C019E"/>
    <w:multiLevelType w:val="hybridMultilevel"/>
    <w:tmpl w:val="4DB4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A64F5"/>
    <w:multiLevelType w:val="hybridMultilevel"/>
    <w:tmpl w:val="B888A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6"/>
  </w:num>
  <w:num w:numId="3" w16cid:durableId="228154552">
    <w:abstractNumId w:val="20"/>
  </w:num>
  <w:num w:numId="4" w16cid:durableId="46683167">
    <w:abstractNumId w:val="46"/>
  </w:num>
  <w:num w:numId="5" w16cid:durableId="1725905497">
    <w:abstractNumId w:val="27"/>
  </w:num>
  <w:num w:numId="6" w16cid:durableId="190918589">
    <w:abstractNumId w:val="43"/>
  </w:num>
  <w:num w:numId="7" w16cid:durableId="316423733">
    <w:abstractNumId w:val="16"/>
  </w:num>
  <w:num w:numId="8" w16cid:durableId="301935032">
    <w:abstractNumId w:val="35"/>
  </w:num>
  <w:num w:numId="9" w16cid:durableId="1593784921">
    <w:abstractNumId w:val="37"/>
  </w:num>
  <w:num w:numId="10" w16cid:durableId="1860005784">
    <w:abstractNumId w:val="15"/>
  </w:num>
  <w:num w:numId="11" w16cid:durableId="447506912">
    <w:abstractNumId w:val="39"/>
  </w:num>
  <w:num w:numId="12" w16cid:durableId="263464399">
    <w:abstractNumId w:val="32"/>
  </w:num>
  <w:num w:numId="13" w16cid:durableId="678389983">
    <w:abstractNumId w:val="28"/>
  </w:num>
  <w:num w:numId="14" w16cid:durableId="316809132">
    <w:abstractNumId w:val="29"/>
  </w:num>
  <w:num w:numId="15" w16cid:durableId="1955794556">
    <w:abstractNumId w:val="33"/>
  </w:num>
  <w:num w:numId="16" w16cid:durableId="201289122">
    <w:abstractNumId w:val="19"/>
  </w:num>
  <w:num w:numId="17" w16cid:durableId="949049099">
    <w:abstractNumId w:val="45"/>
  </w:num>
  <w:num w:numId="18" w16cid:durableId="1475176922">
    <w:abstractNumId w:val="13"/>
  </w:num>
  <w:num w:numId="19" w16cid:durableId="1077826800">
    <w:abstractNumId w:val="30"/>
  </w:num>
  <w:num w:numId="20" w16cid:durableId="1624575993">
    <w:abstractNumId w:val="38"/>
  </w:num>
  <w:num w:numId="21" w16cid:durableId="1724670446">
    <w:abstractNumId w:val="21"/>
  </w:num>
  <w:num w:numId="22" w16cid:durableId="935020802">
    <w:abstractNumId w:val="14"/>
  </w:num>
  <w:num w:numId="23" w16cid:durableId="1566841342">
    <w:abstractNumId w:val="42"/>
  </w:num>
  <w:num w:numId="24" w16cid:durableId="897715266">
    <w:abstractNumId w:val="40"/>
  </w:num>
  <w:num w:numId="25" w16cid:durableId="20589760">
    <w:abstractNumId w:val="12"/>
  </w:num>
  <w:num w:numId="26" w16cid:durableId="365571570">
    <w:abstractNumId w:val="31"/>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6"/>
  </w:num>
  <w:num w:numId="39" w16cid:durableId="2090537936">
    <w:abstractNumId w:val="23"/>
  </w:num>
  <w:num w:numId="40" w16cid:durableId="1506019596">
    <w:abstractNumId w:val="25"/>
  </w:num>
  <w:num w:numId="41" w16cid:durableId="1285501779">
    <w:abstractNumId w:val="22"/>
  </w:num>
  <w:num w:numId="42" w16cid:durableId="1774132877">
    <w:abstractNumId w:val="18"/>
  </w:num>
  <w:num w:numId="43" w16cid:durableId="1671831860">
    <w:abstractNumId w:val="11"/>
  </w:num>
  <w:num w:numId="44" w16cid:durableId="1455714969">
    <w:abstractNumId w:val="17"/>
  </w:num>
  <w:num w:numId="45" w16cid:durableId="2042899582">
    <w:abstractNumId w:val="34"/>
  </w:num>
  <w:num w:numId="46" w16cid:durableId="1342468626">
    <w:abstractNumId w:val="41"/>
  </w:num>
  <w:num w:numId="47" w16cid:durableId="481896051">
    <w:abstractNumId w:val="24"/>
  </w:num>
  <w:num w:numId="48" w16cid:durableId="17503505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sDA1MDczBhImRko6SsGpxcWZ+XkgBYYGtQB6U46JLQAAAA=="/>
  </w:docVars>
  <w:rsids>
    <w:rsidRoot w:val="00974F3B"/>
    <w:rsid w:val="0000026D"/>
    <w:rsid w:val="000009BB"/>
    <w:rsid w:val="00000D36"/>
    <w:rsid w:val="00002B7E"/>
    <w:rsid w:val="00003561"/>
    <w:rsid w:val="000042FA"/>
    <w:rsid w:val="00005772"/>
    <w:rsid w:val="00005BC4"/>
    <w:rsid w:val="00005EC2"/>
    <w:rsid w:val="00006CBD"/>
    <w:rsid w:val="00007575"/>
    <w:rsid w:val="00007DCF"/>
    <w:rsid w:val="00015771"/>
    <w:rsid w:val="00016EED"/>
    <w:rsid w:val="00017982"/>
    <w:rsid w:val="00020BF7"/>
    <w:rsid w:val="00022AEF"/>
    <w:rsid w:val="000244E6"/>
    <w:rsid w:val="00024D03"/>
    <w:rsid w:val="00025E69"/>
    <w:rsid w:val="000263CB"/>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568A2"/>
    <w:rsid w:val="00056D79"/>
    <w:rsid w:val="000604DC"/>
    <w:rsid w:val="000624B5"/>
    <w:rsid w:val="00062EE2"/>
    <w:rsid w:val="00063317"/>
    <w:rsid w:val="00065481"/>
    <w:rsid w:val="00065D69"/>
    <w:rsid w:val="000672F1"/>
    <w:rsid w:val="00067F6B"/>
    <w:rsid w:val="000713A6"/>
    <w:rsid w:val="00074251"/>
    <w:rsid w:val="00074DDA"/>
    <w:rsid w:val="000767C2"/>
    <w:rsid w:val="0008025B"/>
    <w:rsid w:val="0008070E"/>
    <w:rsid w:val="0008122E"/>
    <w:rsid w:val="0008154E"/>
    <w:rsid w:val="00083CF3"/>
    <w:rsid w:val="00085F72"/>
    <w:rsid w:val="000869E9"/>
    <w:rsid w:val="000878E0"/>
    <w:rsid w:val="00087F55"/>
    <w:rsid w:val="000925F5"/>
    <w:rsid w:val="00093C0D"/>
    <w:rsid w:val="0009465C"/>
    <w:rsid w:val="00097467"/>
    <w:rsid w:val="00097EB5"/>
    <w:rsid w:val="000A0A2E"/>
    <w:rsid w:val="000A0E66"/>
    <w:rsid w:val="000A18FF"/>
    <w:rsid w:val="000A33CA"/>
    <w:rsid w:val="000A490D"/>
    <w:rsid w:val="000B209F"/>
    <w:rsid w:val="000B237D"/>
    <w:rsid w:val="000B3279"/>
    <w:rsid w:val="000B3E14"/>
    <w:rsid w:val="000B673F"/>
    <w:rsid w:val="000C078C"/>
    <w:rsid w:val="000C0EF8"/>
    <w:rsid w:val="000C1A9D"/>
    <w:rsid w:val="000C34C0"/>
    <w:rsid w:val="000C4A40"/>
    <w:rsid w:val="000D0820"/>
    <w:rsid w:val="000D0E24"/>
    <w:rsid w:val="000D1063"/>
    <w:rsid w:val="000D1E86"/>
    <w:rsid w:val="000D3441"/>
    <w:rsid w:val="000D3CAC"/>
    <w:rsid w:val="000D49A9"/>
    <w:rsid w:val="000D5446"/>
    <w:rsid w:val="000E1D0D"/>
    <w:rsid w:val="000E34F7"/>
    <w:rsid w:val="000E35B0"/>
    <w:rsid w:val="000E4790"/>
    <w:rsid w:val="000E4B76"/>
    <w:rsid w:val="000E4D6D"/>
    <w:rsid w:val="000E4F6B"/>
    <w:rsid w:val="000E6EEC"/>
    <w:rsid w:val="000F297C"/>
    <w:rsid w:val="000F2FFD"/>
    <w:rsid w:val="000F4C0A"/>
    <w:rsid w:val="000F54F7"/>
    <w:rsid w:val="0010021F"/>
    <w:rsid w:val="001004D3"/>
    <w:rsid w:val="00101062"/>
    <w:rsid w:val="001027CC"/>
    <w:rsid w:val="00106490"/>
    <w:rsid w:val="00106777"/>
    <w:rsid w:val="00106A14"/>
    <w:rsid w:val="001101B3"/>
    <w:rsid w:val="0011084C"/>
    <w:rsid w:val="001108DF"/>
    <w:rsid w:val="00111AC7"/>
    <w:rsid w:val="00113D7E"/>
    <w:rsid w:val="00114571"/>
    <w:rsid w:val="00114C19"/>
    <w:rsid w:val="00115BB2"/>
    <w:rsid w:val="001168A2"/>
    <w:rsid w:val="00120848"/>
    <w:rsid w:val="00124A73"/>
    <w:rsid w:val="00125C4C"/>
    <w:rsid w:val="001261CD"/>
    <w:rsid w:val="00127BCE"/>
    <w:rsid w:val="00130571"/>
    <w:rsid w:val="00130CA9"/>
    <w:rsid w:val="001329E7"/>
    <w:rsid w:val="00134037"/>
    <w:rsid w:val="00134118"/>
    <w:rsid w:val="001359D5"/>
    <w:rsid w:val="00135A52"/>
    <w:rsid w:val="00136E9B"/>
    <w:rsid w:val="001378A9"/>
    <w:rsid w:val="001408FA"/>
    <w:rsid w:val="00140C47"/>
    <w:rsid w:val="00141BE4"/>
    <w:rsid w:val="001430BC"/>
    <w:rsid w:val="001437D2"/>
    <w:rsid w:val="00143C8B"/>
    <w:rsid w:val="001450E1"/>
    <w:rsid w:val="0014593E"/>
    <w:rsid w:val="00145965"/>
    <w:rsid w:val="001459E1"/>
    <w:rsid w:val="001463D9"/>
    <w:rsid w:val="00146D0E"/>
    <w:rsid w:val="00146FE8"/>
    <w:rsid w:val="00150053"/>
    <w:rsid w:val="0015028F"/>
    <w:rsid w:val="00150B50"/>
    <w:rsid w:val="00151C20"/>
    <w:rsid w:val="00151D63"/>
    <w:rsid w:val="00152299"/>
    <w:rsid w:val="00154893"/>
    <w:rsid w:val="0015652E"/>
    <w:rsid w:val="0016122E"/>
    <w:rsid w:val="00161954"/>
    <w:rsid w:val="00162B2A"/>
    <w:rsid w:val="00167531"/>
    <w:rsid w:val="001709EA"/>
    <w:rsid w:val="00171D0B"/>
    <w:rsid w:val="001721A3"/>
    <w:rsid w:val="001772D7"/>
    <w:rsid w:val="00177705"/>
    <w:rsid w:val="00180888"/>
    <w:rsid w:val="00181777"/>
    <w:rsid w:val="001820CE"/>
    <w:rsid w:val="001824BF"/>
    <w:rsid w:val="0018368B"/>
    <w:rsid w:val="00183EAE"/>
    <w:rsid w:val="0018409A"/>
    <w:rsid w:val="001842F1"/>
    <w:rsid w:val="00187E35"/>
    <w:rsid w:val="00191AFA"/>
    <w:rsid w:val="0019219E"/>
    <w:rsid w:val="00193685"/>
    <w:rsid w:val="00193DCC"/>
    <w:rsid w:val="00194007"/>
    <w:rsid w:val="0019403C"/>
    <w:rsid w:val="00197612"/>
    <w:rsid w:val="001A0BBF"/>
    <w:rsid w:val="001A0D3F"/>
    <w:rsid w:val="001A3F25"/>
    <w:rsid w:val="001A7920"/>
    <w:rsid w:val="001B3F03"/>
    <w:rsid w:val="001B3FB8"/>
    <w:rsid w:val="001C4E91"/>
    <w:rsid w:val="001C58E3"/>
    <w:rsid w:val="001C6BEB"/>
    <w:rsid w:val="001C6CE0"/>
    <w:rsid w:val="001C6E7F"/>
    <w:rsid w:val="001D457D"/>
    <w:rsid w:val="001D4863"/>
    <w:rsid w:val="001D5F82"/>
    <w:rsid w:val="001E2CB6"/>
    <w:rsid w:val="001E4542"/>
    <w:rsid w:val="001E66A1"/>
    <w:rsid w:val="001E7148"/>
    <w:rsid w:val="001F0FC4"/>
    <w:rsid w:val="001F10AA"/>
    <w:rsid w:val="001F2CF1"/>
    <w:rsid w:val="001F3718"/>
    <w:rsid w:val="001F44BA"/>
    <w:rsid w:val="001F46B5"/>
    <w:rsid w:val="001F4BF4"/>
    <w:rsid w:val="001F4D1C"/>
    <w:rsid w:val="001F6775"/>
    <w:rsid w:val="001F67D3"/>
    <w:rsid w:val="001F6A75"/>
    <w:rsid w:val="001F7B1F"/>
    <w:rsid w:val="0020048D"/>
    <w:rsid w:val="00200BAF"/>
    <w:rsid w:val="00202453"/>
    <w:rsid w:val="00202E4A"/>
    <w:rsid w:val="002044F9"/>
    <w:rsid w:val="002061D0"/>
    <w:rsid w:val="00206458"/>
    <w:rsid w:val="00207B2E"/>
    <w:rsid w:val="00207E25"/>
    <w:rsid w:val="00210867"/>
    <w:rsid w:val="00213471"/>
    <w:rsid w:val="00213CE3"/>
    <w:rsid w:val="00214957"/>
    <w:rsid w:val="00216572"/>
    <w:rsid w:val="00217776"/>
    <w:rsid w:val="00221CC4"/>
    <w:rsid w:val="00224B7B"/>
    <w:rsid w:val="00225B2C"/>
    <w:rsid w:val="002279EB"/>
    <w:rsid w:val="00231758"/>
    <w:rsid w:val="00231D4B"/>
    <w:rsid w:val="002324CE"/>
    <w:rsid w:val="00232EB0"/>
    <w:rsid w:val="00234713"/>
    <w:rsid w:val="00235461"/>
    <w:rsid w:val="00236116"/>
    <w:rsid w:val="002378BE"/>
    <w:rsid w:val="002406E5"/>
    <w:rsid w:val="0024194B"/>
    <w:rsid w:val="0024361B"/>
    <w:rsid w:val="00243B6F"/>
    <w:rsid w:val="002440C8"/>
    <w:rsid w:val="00244B34"/>
    <w:rsid w:val="00247BD3"/>
    <w:rsid w:val="00250457"/>
    <w:rsid w:val="002543B1"/>
    <w:rsid w:val="00254EA2"/>
    <w:rsid w:val="0025599F"/>
    <w:rsid w:val="00256345"/>
    <w:rsid w:val="002572BD"/>
    <w:rsid w:val="0025741C"/>
    <w:rsid w:val="00261653"/>
    <w:rsid w:val="00262D88"/>
    <w:rsid w:val="00263468"/>
    <w:rsid w:val="00263ADF"/>
    <w:rsid w:val="0026582A"/>
    <w:rsid w:val="00270BCD"/>
    <w:rsid w:val="00271F09"/>
    <w:rsid w:val="002728AA"/>
    <w:rsid w:val="00275BFF"/>
    <w:rsid w:val="00277155"/>
    <w:rsid w:val="0027730C"/>
    <w:rsid w:val="00280358"/>
    <w:rsid w:val="002809D9"/>
    <w:rsid w:val="002812E5"/>
    <w:rsid w:val="00282C15"/>
    <w:rsid w:val="00283455"/>
    <w:rsid w:val="00283B0E"/>
    <w:rsid w:val="002842DA"/>
    <w:rsid w:val="002856FF"/>
    <w:rsid w:val="00287EB4"/>
    <w:rsid w:val="00290312"/>
    <w:rsid w:val="00291F9C"/>
    <w:rsid w:val="00291FA6"/>
    <w:rsid w:val="002934AA"/>
    <w:rsid w:val="002939C0"/>
    <w:rsid w:val="00294471"/>
    <w:rsid w:val="00294E19"/>
    <w:rsid w:val="00295D80"/>
    <w:rsid w:val="00296A4E"/>
    <w:rsid w:val="0029773E"/>
    <w:rsid w:val="002A137E"/>
    <w:rsid w:val="002A25CB"/>
    <w:rsid w:val="002A28DC"/>
    <w:rsid w:val="002A48A8"/>
    <w:rsid w:val="002A506C"/>
    <w:rsid w:val="002B04C6"/>
    <w:rsid w:val="002B1B9C"/>
    <w:rsid w:val="002B3AFA"/>
    <w:rsid w:val="002B7418"/>
    <w:rsid w:val="002C2CD5"/>
    <w:rsid w:val="002C303D"/>
    <w:rsid w:val="002C30D0"/>
    <w:rsid w:val="002C3A2B"/>
    <w:rsid w:val="002C4238"/>
    <w:rsid w:val="002C4A03"/>
    <w:rsid w:val="002C77BE"/>
    <w:rsid w:val="002C7C8A"/>
    <w:rsid w:val="002D0A48"/>
    <w:rsid w:val="002D0AED"/>
    <w:rsid w:val="002D1FEA"/>
    <w:rsid w:val="002D2377"/>
    <w:rsid w:val="002D432B"/>
    <w:rsid w:val="002D498F"/>
    <w:rsid w:val="002D7530"/>
    <w:rsid w:val="002D788E"/>
    <w:rsid w:val="002E068E"/>
    <w:rsid w:val="002E24D2"/>
    <w:rsid w:val="002E2BB6"/>
    <w:rsid w:val="002E3470"/>
    <w:rsid w:val="002E3CFD"/>
    <w:rsid w:val="002E47E7"/>
    <w:rsid w:val="002E541F"/>
    <w:rsid w:val="002E5682"/>
    <w:rsid w:val="002E5BEE"/>
    <w:rsid w:val="002E684A"/>
    <w:rsid w:val="002E7734"/>
    <w:rsid w:val="002F0AD1"/>
    <w:rsid w:val="002F4ACB"/>
    <w:rsid w:val="002F5382"/>
    <w:rsid w:val="002F5DC7"/>
    <w:rsid w:val="002F6532"/>
    <w:rsid w:val="00300D11"/>
    <w:rsid w:val="0030155C"/>
    <w:rsid w:val="00302775"/>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536"/>
    <w:rsid w:val="00321E66"/>
    <w:rsid w:val="00323D01"/>
    <w:rsid w:val="003246A9"/>
    <w:rsid w:val="00324944"/>
    <w:rsid w:val="003252FE"/>
    <w:rsid w:val="003301BA"/>
    <w:rsid w:val="00331426"/>
    <w:rsid w:val="00331870"/>
    <w:rsid w:val="00331B12"/>
    <w:rsid w:val="00331CDB"/>
    <w:rsid w:val="00334166"/>
    <w:rsid w:val="00335633"/>
    <w:rsid w:val="00340567"/>
    <w:rsid w:val="00341C75"/>
    <w:rsid w:val="00342B16"/>
    <w:rsid w:val="00343641"/>
    <w:rsid w:val="00343831"/>
    <w:rsid w:val="00343FBE"/>
    <w:rsid w:val="003442C7"/>
    <w:rsid w:val="00344436"/>
    <w:rsid w:val="00345972"/>
    <w:rsid w:val="00347E35"/>
    <w:rsid w:val="003523F1"/>
    <w:rsid w:val="00352B17"/>
    <w:rsid w:val="003530E6"/>
    <w:rsid w:val="003540FF"/>
    <w:rsid w:val="003541E4"/>
    <w:rsid w:val="00354716"/>
    <w:rsid w:val="003548F4"/>
    <w:rsid w:val="003553B8"/>
    <w:rsid w:val="0035689D"/>
    <w:rsid w:val="00357549"/>
    <w:rsid w:val="00357CDC"/>
    <w:rsid w:val="003607EC"/>
    <w:rsid w:val="003634D0"/>
    <w:rsid w:val="00363BFC"/>
    <w:rsid w:val="00366598"/>
    <w:rsid w:val="00372488"/>
    <w:rsid w:val="003731A0"/>
    <w:rsid w:val="003768F1"/>
    <w:rsid w:val="00376AFD"/>
    <w:rsid w:val="0038228F"/>
    <w:rsid w:val="003822B3"/>
    <w:rsid w:val="00382933"/>
    <w:rsid w:val="00382E6D"/>
    <w:rsid w:val="0038379A"/>
    <w:rsid w:val="00383B3B"/>
    <w:rsid w:val="003845CA"/>
    <w:rsid w:val="00385178"/>
    <w:rsid w:val="00386A9F"/>
    <w:rsid w:val="00390FF7"/>
    <w:rsid w:val="00392C3F"/>
    <w:rsid w:val="0039455A"/>
    <w:rsid w:val="0039742D"/>
    <w:rsid w:val="003A0CC0"/>
    <w:rsid w:val="003A0D19"/>
    <w:rsid w:val="003A214B"/>
    <w:rsid w:val="003A39B2"/>
    <w:rsid w:val="003A412C"/>
    <w:rsid w:val="003B000E"/>
    <w:rsid w:val="003B048B"/>
    <w:rsid w:val="003B0D51"/>
    <w:rsid w:val="003B7282"/>
    <w:rsid w:val="003B778B"/>
    <w:rsid w:val="003B7BCA"/>
    <w:rsid w:val="003C35A3"/>
    <w:rsid w:val="003C7BC8"/>
    <w:rsid w:val="003D2C3B"/>
    <w:rsid w:val="003D2D62"/>
    <w:rsid w:val="003D45F6"/>
    <w:rsid w:val="003D63F2"/>
    <w:rsid w:val="003E0351"/>
    <w:rsid w:val="003E0816"/>
    <w:rsid w:val="003E2DE9"/>
    <w:rsid w:val="003E4D4E"/>
    <w:rsid w:val="003E4E7F"/>
    <w:rsid w:val="003E658E"/>
    <w:rsid w:val="003E68D4"/>
    <w:rsid w:val="003F0554"/>
    <w:rsid w:val="003F1C0B"/>
    <w:rsid w:val="00400C6E"/>
    <w:rsid w:val="00403FCC"/>
    <w:rsid w:val="004048F2"/>
    <w:rsid w:val="00405ADA"/>
    <w:rsid w:val="00407ADF"/>
    <w:rsid w:val="00411FA9"/>
    <w:rsid w:val="00412E82"/>
    <w:rsid w:val="00414188"/>
    <w:rsid w:val="00414328"/>
    <w:rsid w:val="0041452F"/>
    <w:rsid w:val="004225AA"/>
    <w:rsid w:val="00423C9F"/>
    <w:rsid w:val="00425C13"/>
    <w:rsid w:val="00425DDC"/>
    <w:rsid w:val="00426B1B"/>
    <w:rsid w:val="004275E0"/>
    <w:rsid w:val="0043112D"/>
    <w:rsid w:val="00431252"/>
    <w:rsid w:val="00431F20"/>
    <w:rsid w:val="00432470"/>
    <w:rsid w:val="00432A83"/>
    <w:rsid w:val="0043333E"/>
    <w:rsid w:val="00433904"/>
    <w:rsid w:val="00433CB7"/>
    <w:rsid w:val="0043646A"/>
    <w:rsid w:val="00440A72"/>
    <w:rsid w:val="00441C13"/>
    <w:rsid w:val="0044287C"/>
    <w:rsid w:val="0044391C"/>
    <w:rsid w:val="00444486"/>
    <w:rsid w:val="00444827"/>
    <w:rsid w:val="004462E7"/>
    <w:rsid w:val="004513E2"/>
    <w:rsid w:val="00454F04"/>
    <w:rsid w:val="004552CD"/>
    <w:rsid w:val="00457316"/>
    <w:rsid w:val="00460A22"/>
    <w:rsid w:val="00461A7B"/>
    <w:rsid w:val="00464D41"/>
    <w:rsid w:val="004651E8"/>
    <w:rsid w:val="004664C6"/>
    <w:rsid w:val="00467AE8"/>
    <w:rsid w:val="00467CD2"/>
    <w:rsid w:val="00472B41"/>
    <w:rsid w:val="00473225"/>
    <w:rsid w:val="0047367E"/>
    <w:rsid w:val="00474383"/>
    <w:rsid w:val="0047577E"/>
    <w:rsid w:val="0047684B"/>
    <w:rsid w:val="004810C0"/>
    <w:rsid w:val="004820FA"/>
    <w:rsid w:val="004835BE"/>
    <w:rsid w:val="00483640"/>
    <w:rsid w:val="00483AB2"/>
    <w:rsid w:val="004847C3"/>
    <w:rsid w:val="004849C6"/>
    <w:rsid w:val="00485E36"/>
    <w:rsid w:val="00487032"/>
    <w:rsid w:val="00487942"/>
    <w:rsid w:val="00490452"/>
    <w:rsid w:val="004924E3"/>
    <w:rsid w:val="00492DED"/>
    <w:rsid w:val="004932C4"/>
    <w:rsid w:val="00495511"/>
    <w:rsid w:val="0049629E"/>
    <w:rsid w:val="0049709E"/>
    <w:rsid w:val="004A223F"/>
    <w:rsid w:val="004A29D6"/>
    <w:rsid w:val="004A3D0D"/>
    <w:rsid w:val="004A4358"/>
    <w:rsid w:val="004A487D"/>
    <w:rsid w:val="004A4D3D"/>
    <w:rsid w:val="004B04A2"/>
    <w:rsid w:val="004B15B5"/>
    <w:rsid w:val="004B3ACA"/>
    <w:rsid w:val="004B3B8E"/>
    <w:rsid w:val="004B4BD8"/>
    <w:rsid w:val="004B4E03"/>
    <w:rsid w:val="004B4E2D"/>
    <w:rsid w:val="004B6004"/>
    <w:rsid w:val="004B6CBB"/>
    <w:rsid w:val="004B723E"/>
    <w:rsid w:val="004C0952"/>
    <w:rsid w:val="004C0B4F"/>
    <w:rsid w:val="004C0C8E"/>
    <w:rsid w:val="004C0D13"/>
    <w:rsid w:val="004C368A"/>
    <w:rsid w:val="004C3F28"/>
    <w:rsid w:val="004C41C6"/>
    <w:rsid w:val="004C4F5F"/>
    <w:rsid w:val="004C50E8"/>
    <w:rsid w:val="004C53AA"/>
    <w:rsid w:val="004C5CC8"/>
    <w:rsid w:val="004C6DD4"/>
    <w:rsid w:val="004C73CD"/>
    <w:rsid w:val="004D0463"/>
    <w:rsid w:val="004D14FE"/>
    <w:rsid w:val="004D3348"/>
    <w:rsid w:val="004D33E2"/>
    <w:rsid w:val="004D353C"/>
    <w:rsid w:val="004D3AD8"/>
    <w:rsid w:val="004D5017"/>
    <w:rsid w:val="004D69B3"/>
    <w:rsid w:val="004E0B27"/>
    <w:rsid w:val="004E0F6B"/>
    <w:rsid w:val="004E13E1"/>
    <w:rsid w:val="004E29DF"/>
    <w:rsid w:val="004E32D6"/>
    <w:rsid w:val="004E4213"/>
    <w:rsid w:val="004E65EF"/>
    <w:rsid w:val="004E6731"/>
    <w:rsid w:val="004F3B8D"/>
    <w:rsid w:val="004F4650"/>
    <w:rsid w:val="004F534C"/>
    <w:rsid w:val="004F6E57"/>
    <w:rsid w:val="004F74DD"/>
    <w:rsid w:val="004F7A0D"/>
    <w:rsid w:val="005006A5"/>
    <w:rsid w:val="00500DA6"/>
    <w:rsid w:val="00502EB8"/>
    <w:rsid w:val="00503028"/>
    <w:rsid w:val="005059BF"/>
    <w:rsid w:val="00506E91"/>
    <w:rsid w:val="0050776B"/>
    <w:rsid w:val="00507E50"/>
    <w:rsid w:val="005107C8"/>
    <w:rsid w:val="005114B2"/>
    <w:rsid w:val="00511D04"/>
    <w:rsid w:val="00513192"/>
    <w:rsid w:val="0051347F"/>
    <w:rsid w:val="00513576"/>
    <w:rsid w:val="00513D81"/>
    <w:rsid w:val="00515E65"/>
    <w:rsid w:val="005217E0"/>
    <w:rsid w:val="00522156"/>
    <w:rsid w:val="00524158"/>
    <w:rsid w:val="005266FA"/>
    <w:rsid w:val="00527DE1"/>
    <w:rsid w:val="005316F9"/>
    <w:rsid w:val="00532889"/>
    <w:rsid w:val="00533AD4"/>
    <w:rsid w:val="00534470"/>
    <w:rsid w:val="00537356"/>
    <w:rsid w:val="005400EC"/>
    <w:rsid w:val="00541618"/>
    <w:rsid w:val="00542438"/>
    <w:rsid w:val="005426E3"/>
    <w:rsid w:val="0054301A"/>
    <w:rsid w:val="0054307A"/>
    <w:rsid w:val="00543D20"/>
    <w:rsid w:val="005510C2"/>
    <w:rsid w:val="005516D0"/>
    <w:rsid w:val="0055193E"/>
    <w:rsid w:val="00552BA9"/>
    <w:rsid w:val="0055322B"/>
    <w:rsid w:val="0055508B"/>
    <w:rsid w:val="00555E9B"/>
    <w:rsid w:val="00563238"/>
    <w:rsid w:val="00563C2A"/>
    <w:rsid w:val="00564AFB"/>
    <w:rsid w:val="005652E7"/>
    <w:rsid w:val="0057167C"/>
    <w:rsid w:val="00571BBE"/>
    <w:rsid w:val="00572273"/>
    <w:rsid w:val="005729FD"/>
    <w:rsid w:val="00573639"/>
    <w:rsid w:val="00573B64"/>
    <w:rsid w:val="005744D9"/>
    <w:rsid w:val="00576D80"/>
    <w:rsid w:val="00577182"/>
    <w:rsid w:val="0057733D"/>
    <w:rsid w:val="005814D3"/>
    <w:rsid w:val="00582FDB"/>
    <w:rsid w:val="00584414"/>
    <w:rsid w:val="005903EE"/>
    <w:rsid w:val="00592A2D"/>
    <w:rsid w:val="005A18F0"/>
    <w:rsid w:val="005A5AF7"/>
    <w:rsid w:val="005B0983"/>
    <w:rsid w:val="005B1292"/>
    <w:rsid w:val="005B14D0"/>
    <w:rsid w:val="005B341B"/>
    <w:rsid w:val="005B42AA"/>
    <w:rsid w:val="005B4AB7"/>
    <w:rsid w:val="005B5521"/>
    <w:rsid w:val="005B5A57"/>
    <w:rsid w:val="005B753B"/>
    <w:rsid w:val="005B7C5C"/>
    <w:rsid w:val="005C0164"/>
    <w:rsid w:val="005C1F3D"/>
    <w:rsid w:val="005C42C4"/>
    <w:rsid w:val="005C60D5"/>
    <w:rsid w:val="005C719B"/>
    <w:rsid w:val="005C7E8E"/>
    <w:rsid w:val="005D0963"/>
    <w:rsid w:val="005D15AB"/>
    <w:rsid w:val="005D17F7"/>
    <w:rsid w:val="005D219D"/>
    <w:rsid w:val="005D2B69"/>
    <w:rsid w:val="005D42B5"/>
    <w:rsid w:val="005D5A11"/>
    <w:rsid w:val="005D6F23"/>
    <w:rsid w:val="005D7680"/>
    <w:rsid w:val="005E152A"/>
    <w:rsid w:val="005E3480"/>
    <w:rsid w:val="005E5C23"/>
    <w:rsid w:val="005E64DA"/>
    <w:rsid w:val="005E6763"/>
    <w:rsid w:val="005E6C3B"/>
    <w:rsid w:val="005E6D96"/>
    <w:rsid w:val="005E7011"/>
    <w:rsid w:val="005E77BE"/>
    <w:rsid w:val="005F0CF5"/>
    <w:rsid w:val="005F3A4A"/>
    <w:rsid w:val="005F3A93"/>
    <w:rsid w:val="005F572F"/>
    <w:rsid w:val="005F60BC"/>
    <w:rsid w:val="005F6785"/>
    <w:rsid w:val="005F7892"/>
    <w:rsid w:val="006001BD"/>
    <w:rsid w:val="006004DB"/>
    <w:rsid w:val="00600DF3"/>
    <w:rsid w:val="006023D4"/>
    <w:rsid w:val="006040BD"/>
    <w:rsid w:val="006053DE"/>
    <w:rsid w:val="00607023"/>
    <w:rsid w:val="00607657"/>
    <w:rsid w:val="00611623"/>
    <w:rsid w:val="00611B2F"/>
    <w:rsid w:val="00612C89"/>
    <w:rsid w:val="0061658A"/>
    <w:rsid w:val="00620443"/>
    <w:rsid w:val="0062276D"/>
    <w:rsid w:val="006233C8"/>
    <w:rsid w:val="00625CD2"/>
    <w:rsid w:val="0063091A"/>
    <w:rsid w:val="00631271"/>
    <w:rsid w:val="00634133"/>
    <w:rsid w:val="00634B49"/>
    <w:rsid w:val="00636CCA"/>
    <w:rsid w:val="0063745E"/>
    <w:rsid w:val="00637D2E"/>
    <w:rsid w:val="00640864"/>
    <w:rsid w:val="006431FB"/>
    <w:rsid w:val="006434E0"/>
    <w:rsid w:val="00645240"/>
    <w:rsid w:val="00647883"/>
    <w:rsid w:val="006504E7"/>
    <w:rsid w:val="0065063F"/>
    <w:rsid w:val="00650FD8"/>
    <w:rsid w:val="00651779"/>
    <w:rsid w:val="006520E0"/>
    <w:rsid w:val="00652AC6"/>
    <w:rsid w:val="00652ED1"/>
    <w:rsid w:val="00653750"/>
    <w:rsid w:val="00653CA4"/>
    <w:rsid w:val="00654331"/>
    <w:rsid w:val="0065470D"/>
    <w:rsid w:val="00655806"/>
    <w:rsid w:val="00657DB5"/>
    <w:rsid w:val="006602C7"/>
    <w:rsid w:val="00663084"/>
    <w:rsid w:val="006652B3"/>
    <w:rsid w:val="00665D06"/>
    <w:rsid w:val="00665F36"/>
    <w:rsid w:val="00666078"/>
    <w:rsid w:val="00667630"/>
    <w:rsid w:val="00670201"/>
    <w:rsid w:val="00671701"/>
    <w:rsid w:val="006727CE"/>
    <w:rsid w:val="00673B7C"/>
    <w:rsid w:val="00673E29"/>
    <w:rsid w:val="006744CB"/>
    <w:rsid w:val="006758D3"/>
    <w:rsid w:val="00676F83"/>
    <w:rsid w:val="00677E04"/>
    <w:rsid w:val="0068007E"/>
    <w:rsid w:val="006815CA"/>
    <w:rsid w:val="006822C3"/>
    <w:rsid w:val="00684370"/>
    <w:rsid w:val="006855BB"/>
    <w:rsid w:val="00686879"/>
    <w:rsid w:val="00687DC7"/>
    <w:rsid w:val="00687EC2"/>
    <w:rsid w:val="00691E17"/>
    <w:rsid w:val="0069463F"/>
    <w:rsid w:val="0069483B"/>
    <w:rsid w:val="00695A6B"/>
    <w:rsid w:val="00695D04"/>
    <w:rsid w:val="00696BC9"/>
    <w:rsid w:val="00697121"/>
    <w:rsid w:val="006A13FF"/>
    <w:rsid w:val="006A1978"/>
    <w:rsid w:val="006A501B"/>
    <w:rsid w:val="006A5673"/>
    <w:rsid w:val="006A59C0"/>
    <w:rsid w:val="006B03C8"/>
    <w:rsid w:val="006B0E38"/>
    <w:rsid w:val="006B3D85"/>
    <w:rsid w:val="006B4C73"/>
    <w:rsid w:val="006B6D4E"/>
    <w:rsid w:val="006C2C45"/>
    <w:rsid w:val="006C517E"/>
    <w:rsid w:val="006C6691"/>
    <w:rsid w:val="006C6AA3"/>
    <w:rsid w:val="006D028B"/>
    <w:rsid w:val="006D13AE"/>
    <w:rsid w:val="006D2D83"/>
    <w:rsid w:val="006D4933"/>
    <w:rsid w:val="006D5BC8"/>
    <w:rsid w:val="006D5C95"/>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6407"/>
    <w:rsid w:val="0070291B"/>
    <w:rsid w:val="007032ED"/>
    <w:rsid w:val="00703BDB"/>
    <w:rsid w:val="00704F49"/>
    <w:rsid w:val="00705C87"/>
    <w:rsid w:val="00705F46"/>
    <w:rsid w:val="00712CC9"/>
    <w:rsid w:val="0071684E"/>
    <w:rsid w:val="00717AFB"/>
    <w:rsid w:val="00717F33"/>
    <w:rsid w:val="00721A81"/>
    <w:rsid w:val="00721C31"/>
    <w:rsid w:val="00724517"/>
    <w:rsid w:val="00726973"/>
    <w:rsid w:val="00726BCC"/>
    <w:rsid w:val="00726E49"/>
    <w:rsid w:val="007325E9"/>
    <w:rsid w:val="00732A99"/>
    <w:rsid w:val="00732C00"/>
    <w:rsid w:val="0073446E"/>
    <w:rsid w:val="00735729"/>
    <w:rsid w:val="00740E3E"/>
    <w:rsid w:val="00742888"/>
    <w:rsid w:val="00743189"/>
    <w:rsid w:val="00747D9E"/>
    <w:rsid w:val="00750520"/>
    <w:rsid w:val="00751AFB"/>
    <w:rsid w:val="00751FC3"/>
    <w:rsid w:val="007556A2"/>
    <w:rsid w:val="00756625"/>
    <w:rsid w:val="007577FA"/>
    <w:rsid w:val="00757AFE"/>
    <w:rsid w:val="00760B70"/>
    <w:rsid w:val="007611CE"/>
    <w:rsid w:val="00762683"/>
    <w:rsid w:val="00763B04"/>
    <w:rsid w:val="007665EA"/>
    <w:rsid w:val="00766BED"/>
    <w:rsid w:val="00771F3B"/>
    <w:rsid w:val="00772148"/>
    <w:rsid w:val="007722AD"/>
    <w:rsid w:val="00772B48"/>
    <w:rsid w:val="00773099"/>
    <w:rsid w:val="00774F4E"/>
    <w:rsid w:val="0077702D"/>
    <w:rsid w:val="0077773B"/>
    <w:rsid w:val="00782E6C"/>
    <w:rsid w:val="00783132"/>
    <w:rsid w:val="00787E4C"/>
    <w:rsid w:val="00790533"/>
    <w:rsid w:val="00792C8D"/>
    <w:rsid w:val="007933DC"/>
    <w:rsid w:val="007970F4"/>
    <w:rsid w:val="007A0084"/>
    <w:rsid w:val="007A0EF8"/>
    <w:rsid w:val="007A438F"/>
    <w:rsid w:val="007A4D71"/>
    <w:rsid w:val="007A5DB0"/>
    <w:rsid w:val="007A79FF"/>
    <w:rsid w:val="007B0956"/>
    <w:rsid w:val="007B0F2A"/>
    <w:rsid w:val="007B20B4"/>
    <w:rsid w:val="007B2A76"/>
    <w:rsid w:val="007B2B0C"/>
    <w:rsid w:val="007B5E93"/>
    <w:rsid w:val="007C1B96"/>
    <w:rsid w:val="007C2280"/>
    <w:rsid w:val="007C397C"/>
    <w:rsid w:val="007C57A1"/>
    <w:rsid w:val="007C692E"/>
    <w:rsid w:val="007C7346"/>
    <w:rsid w:val="007D0A67"/>
    <w:rsid w:val="007D103C"/>
    <w:rsid w:val="007D1A22"/>
    <w:rsid w:val="007D2A26"/>
    <w:rsid w:val="007D53BD"/>
    <w:rsid w:val="007E360E"/>
    <w:rsid w:val="007E4B7E"/>
    <w:rsid w:val="007E4B9F"/>
    <w:rsid w:val="007F021C"/>
    <w:rsid w:val="007F366F"/>
    <w:rsid w:val="007F5979"/>
    <w:rsid w:val="007F5F6F"/>
    <w:rsid w:val="008002AB"/>
    <w:rsid w:val="00801B24"/>
    <w:rsid w:val="00804667"/>
    <w:rsid w:val="00805E68"/>
    <w:rsid w:val="00805FDF"/>
    <w:rsid w:val="008120B9"/>
    <w:rsid w:val="00813B96"/>
    <w:rsid w:val="008150C4"/>
    <w:rsid w:val="0081695E"/>
    <w:rsid w:val="00816D72"/>
    <w:rsid w:val="008175C1"/>
    <w:rsid w:val="0081798D"/>
    <w:rsid w:val="008215E3"/>
    <w:rsid w:val="00824C23"/>
    <w:rsid w:val="00830949"/>
    <w:rsid w:val="0083099D"/>
    <w:rsid w:val="00830B1C"/>
    <w:rsid w:val="008319E5"/>
    <w:rsid w:val="00832762"/>
    <w:rsid w:val="00832EDF"/>
    <w:rsid w:val="008351E6"/>
    <w:rsid w:val="00837BD0"/>
    <w:rsid w:val="00841D4B"/>
    <w:rsid w:val="00842183"/>
    <w:rsid w:val="00842509"/>
    <w:rsid w:val="008467D7"/>
    <w:rsid w:val="008528B6"/>
    <w:rsid w:val="00853824"/>
    <w:rsid w:val="00854CD5"/>
    <w:rsid w:val="008559F9"/>
    <w:rsid w:val="008559FC"/>
    <w:rsid w:val="00860599"/>
    <w:rsid w:val="00860BB6"/>
    <w:rsid w:val="0086203D"/>
    <w:rsid w:val="00862244"/>
    <w:rsid w:val="00862411"/>
    <w:rsid w:val="0087041A"/>
    <w:rsid w:val="00873D82"/>
    <w:rsid w:val="00874750"/>
    <w:rsid w:val="00874F95"/>
    <w:rsid w:val="00875987"/>
    <w:rsid w:val="00881C06"/>
    <w:rsid w:val="00883819"/>
    <w:rsid w:val="00885134"/>
    <w:rsid w:val="00886439"/>
    <w:rsid w:val="0088750D"/>
    <w:rsid w:val="00890263"/>
    <w:rsid w:val="008908DF"/>
    <w:rsid w:val="00891A27"/>
    <w:rsid w:val="008920DE"/>
    <w:rsid w:val="008953FF"/>
    <w:rsid w:val="00897FB8"/>
    <w:rsid w:val="008A2361"/>
    <w:rsid w:val="008A2894"/>
    <w:rsid w:val="008A2BB9"/>
    <w:rsid w:val="008A55D8"/>
    <w:rsid w:val="008A6FA9"/>
    <w:rsid w:val="008A7CC5"/>
    <w:rsid w:val="008A7E09"/>
    <w:rsid w:val="008B10CF"/>
    <w:rsid w:val="008B4879"/>
    <w:rsid w:val="008B52C9"/>
    <w:rsid w:val="008B59A7"/>
    <w:rsid w:val="008B671B"/>
    <w:rsid w:val="008B7227"/>
    <w:rsid w:val="008C1043"/>
    <w:rsid w:val="008C16B1"/>
    <w:rsid w:val="008C321F"/>
    <w:rsid w:val="008C4513"/>
    <w:rsid w:val="008C4A27"/>
    <w:rsid w:val="008C5E38"/>
    <w:rsid w:val="008C7D73"/>
    <w:rsid w:val="008D4136"/>
    <w:rsid w:val="008D41F6"/>
    <w:rsid w:val="008D7A07"/>
    <w:rsid w:val="008E2F9D"/>
    <w:rsid w:val="008E5485"/>
    <w:rsid w:val="008E63D0"/>
    <w:rsid w:val="008E73AD"/>
    <w:rsid w:val="008F0AEB"/>
    <w:rsid w:val="008F3367"/>
    <w:rsid w:val="008F337E"/>
    <w:rsid w:val="008F52C8"/>
    <w:rsid w:val="008F781E"/>
    <w:rsid w:val="009001E8"/>
    <w:rsid w:val="009019AB"/>
    <w:rsid w:val="00902097"/>
    <w:rsid w:val="0090369B"/>
    <w:rsid w:val="00903740"/>
    <w:rsid w:val="009072D7"/>
    <w:rsid w:val="00911D55"/>
    <w:rsid w:val="00913118"/>
    <w:rsid w:val="009131B3"/>
    <w:rsid w:val="00913B8B"/>
    <w:rsid w:val="00913CCB"/>
    <w:rsid w:val="00914783"/>
    <w:rsid w:val="009167B9"/>
    <w:rsid w:val="00916892"/>
    <w:rsid w:val="0092044A"/>
    <w:rsid w:val="0092191F"/>
    <w:rsid w:val="00922274"/>
    <w:rsid w:val="009300B4"/>
    <w:rsid w:val="00930709"/>
    <w:rsid w:val="00930EF7"/>
    <w:rsid w:val="009320AF"/>
    <w:rsid w:val="00932FA3"/>
    <w:rsid w:val="00933FF9"/>
    <w:rsid w:val="0093429E"/>
    <w:rsid w:val="009343CB"/>
    <w:rsid w:val="0093474D"/>
    <w:rsid w:val="00936CE4"/>
    <w:rsid w:val="0094162B"/>
    <w:rsid w:val="00942353"/>
    <w:rsid w:val="00943A6D"/>
    <w:rsid w:val="00947B63"/>
    <w:rsid w:val="00947E09"/>
    <w:rsid w:val="00952CBF"/>
    <w:rsid w:val="00953CC8"/>
    <w:rsid w:val="009563E9"/>
    <w:rsid w:val="0095679A"/>
    <w:rsid w:val="00961D96"/>
    <w:rsid w:val="00963773"/>
    <w:rsid w:val="00966729"/>
    <w:rsid w:val="0096771E"/>
    <w:rsid w:val="00970B96"/>
    <w:rsid w:val="00970D6E"/>
    <w:rsid w:val="009711B3"/>
    <w:rsid w:val="0097133B"/>
    <w:rsid w:val="009724AA"/>
    <w:rsid w:val="009729B4"/>
    <w:rsid w:val="00974F3B"/>
    <w:rsid w:val="009767C5"/>
    <w:rsid w:val="009768F2"/>
    <w:rsid w:val="00981ED2"/>
    <w:rsid w:val="00984811"/>
    <w:rsid w:val="00984DB1"/>
    <w:rsid w:val="009854DE"/>
    <w:rsid w:val="0098729E"/>
    <w:rsid w:val="00987371"/>
    <w:rsid w:val="0098774F"/>
    <w:rsid w:val="009877BD"/>
    <w:rsid w:val="00991F5B"/>
    <w:rsid w:val="009926FF"/>
    <w:rsid w:val="009946A4"/>
    <w:rsid w:val="00997BAF"/>
    <w:rsid w:val="009A0EA1"/>
    <w:rsid w:val="009A42F4"/>
    <w:rsid w:val="009A442E"/>
    <w:rsid w:val="009A5662"/>
    <w:rsid w:val="009A6402"/>
    <w:rsid w:val="009A760B"/>
    <w:rsid w:val="009A79D5"/>
    <w:rsid w:val="009B2E3C"/>
    <w:rsid w:val="009B46D7"/>
    <w:rsid w:val="009B4CD1"/>
    <w:rsid w:val="009B5D4A"/>
    <w:rsid w:val="009B6D95"/>
    <w:rsid w:val="009B77A7"/>
    <w:rsid w:val="009C2E19"/>
    <w:rsid w:val="009C5885"/>
    <w:rsid w:val="009C67E8"/>
    <w:rsid w:val="009D0370"/>
    <w:rsid w:val="009D37ED"/>
    <w:rsid w:val="009D3AFD"/>
    <w:rsid w:val="009D3CDD"/>
    <w:rsid w:val="009D4EAF"/>
    <w:rsid w:val="009D4EB5"/>
    <w:rsid w:val="009D5232"/>
    <w:rsid w:val="009D531E"/>
    <w:rsid w:val="009D5C3B"/>
    <w:rsid w:val="009D6865"/>
    <w:rsid w:val="009D6A60"/>
    <w:rsid w:val="009D733D"/>
    <w:rsid w:val="009E0246"/>
    <w:rsid w:val="009E08E7"/>
    <w:rsid w:val="009E6352"/>
    <w:rsid w:val="009F03FE"/>
    <w:rsid w:val="009F0736"/>
    <w:rsid w:val="009F0A13"/>
    <w:rsid w:val="009F1E4B"/>
    <w:rsid w:val="009F2646"/>
    <w:rsid w:val="009F2F3B"/>
    <w:rsid w:val="009F382A"/>
    <w:rsid w:val="009F38F3"/>
    <w:rsid w:val="009F533B"/>
    <w:rsid w:val="009F61C9"/>
    <w:rsid w:val="009F666D"/>
    <w:rsid w:val="009F78B4"/>
    <w:rsid w:val="009F7F1F"/>
    <w:rsid w:val="00A00E08"/>
    <w:rsid w:val="00A01958"/>
    <w:rsid w:val="00A02664"/>
    <w:rsid w:val="00A02F87"/>
    <w:rsid w:val="00A05A06"/>
    <w:rsid w:val="00A06E34"/>
    <w:rsid w:val="00A07654"/>
    <w:rsid w:val="00A1045E"/>
    <w:rsid w:val="00A11617"/>
    <w:rsid w:val="00A12C3E"/>
    <w:rsid w:val="00A1661C"/>
    <w:rsid w:val="00A20FF4"/>
    <w:rsid w:val="00A22B15"/>
    <w:rsid w:val="00A2352B"/>
    <w:rsid w:val="00A24CAD"/>
    <w:rsid w:val="00A24CBA"/>
    <w:rsid w:val="00A3134A"/>
    <w:rsid w:val="00A340F6"/>
    <w:rsid w:val="00A34E67"/>
    <w:rsid w:val="00A35D64"/>
    <w:rsid w:val="00A36278"/>
    <w:rsid w:val="00A36591"/>
    <w:rsid w:val="00A40715"/>
    <w:rsid w:val="00A419FE"/>
    <w:rsid w:val="00A43904"/>
    <w:rsid w:val="00A44BDA"/>
    <w:rsid w:val="00A4597C"/>
    <w:rsid w:val="00A50464"/>
    <w:rsid w:val="00A565B7"/>
    <w:rsid w:val="00A565B8"/>
    <w:rsid w:val="00A569C9"/>
    <w:rsid w:val="00A56C24"/>
    <w:rsid w:val="00A60713"/>
    <w:rsid w:val="00A60A18"/>
    <w:rsid w:val="00A61283"/>
    <w:rsid w:val="00A6426C"/>
    <w:rsid w:val="00A643A1"/>
    <w:rsid w:val="00A71BFC"/>
    <w:rsid w:val="00A72BE6"/>
    <w:rsid w:val="00A72DFE"/>
    <w:rsid w:val="00A75689"/>
    <w:rsid w:val="00A7597F"/>
    <w:rsid w:val="00A771FA"/>
    <w:rsid w:val="00A8605C"/>
    <w:rsid w:val="00A86329"/>
    <w:rsid w:val="00A86D21"/>
    <w:rsid w:val="00A870B9"/>
    <w:rsid w:val="00A92117"/>
    <w:rsid w:val="00A923C8"/>
    <w:rsid w:val="00A958E9"/>
    <w:rsid w:val="00AA0188"/>
    <w:rsid w:val="00AA053F"/>
    <w:rsid w:val="00AA166A"/>
    <w:rsid w:val="00AA2924"/>
    <w:rsid w:val="00AA2F85"/>
    <w:rsid w:val="00AA359C"/>
    <w:rsid w:val="00AA3A2A"/>
    <w:rsid w:val="00AA3C46"/>
    <w:rsid w:val="00AA5F09"/>
    <w:rsid w:val="00AA6C5F"/>
    <w:rsid w:val="00AA7AA7"/>
    <w:rsid w:val="00AB1A49"/>
    <w:rsid w:val="00AB26D0"/>
    <w:rsid w:val="00AB5C12"/>
    <w:rsid w:val="00AB660A"/>
    <w:rsid w:val="00AB7157"/>
    <w:rsid w:val="00AB7D04"/>
    <w:rsid w:val="00AC414F"/>
    <w:rsid w:val="00AC44DC"/>
    <w:rsid w:val="00AC4FB1"/>
    <w:rsid w:val="00AC5F5D"/>
    <w:rsid w:val="00AC6F8D"/>
    <w:rsid w:val="00AD1BAA"/>
    <w:rsid w:val="00AD205A"/>
    <w:rsid w:val="00AD2A98"/>
    <w:rsid w:val="00AD378B"/>
    <w:rsid w:val="00AD6C80"/>
    <w:rsid w:val="00AD6CDB"/>
    <w:rsid w:val="00AE0516"/>
    <w:rsid w:val="00AE1806"/>
    <w:rsid w:val="00AE2647"/>
    <w:rsid w:val="00AE5D79"/>
    <w:rsid w:val="00AE6E90"/>
    <w:rsid w:val="00AF12DC"/>
    <w:rsid w:val="00AF1EFB"/>
    <w:rsid w:val="00AF3330"/>
    <w:rsid w:val="00B007DD"/>
    <w:rsid w:val="00B0081D"/>
    <w:rsid w:val="00B01061"/>
    <w:rsid w:val="00B04850"/>
    <w:rsid w:val="00B05A26"/>
    <w:rsid w:val="00B06989"/>
    <w:rsid w:val="00B1010F"/>
    <w:rsid w:val="00B1322B"/>
    <w:rsid w:val="00B13AA9"/>
    <w:rsid w:val="00B13C68"/>
    <w:rsid w:val="00B147D1"/>
    <w:rsid w:val="00B14E17"/>
    <w:rsid w:val="00B14FC5"/>
    <w:rsid w:val="00B170D0"/>
    <w:rsid w:val="00B17CEF"/>
    <w:rsid w:val="00B224F9"/>
    <w:rsid w:val="00B22BEC"/>
    <w:rsid w:val="00B233EC"/>
    <w:rsid w:val="00B2690F"/>
    <w:rsid w:val="00B26C32"/>
    <w:rsid w:val="00B32153"/>
    <w:rsid w:val="00B32F00"/>
    <w:rsid w:val="00B3390D"/>
    <w:rsid w:val="00B33B78"/>
    <w:rsid w:val="00B33C22"/>
    <w:rsid w:val="00B367A9"/>
    <w:rsid w:val="00B41BD4"/>
    <w:rsid w:val="00B4254D"/>
    <w:rsid w:val="00B42CD2"/>
    <w:rsid w:val="00B43198"/>
    <w:rsid w:val="00B43348"/>
    <w:rsid w:val="00B441B2"/>
    <w:rsid w:val="00B45332"/>
    <w:rsid w:val="00B50655"/>
    <w:rsid w:val="00B5120A"/>
    <w:rsid w:val="00B51F86"/>
    <w:rsid w:val="00B51FD8"/>
    <w:rsid w:val="00B551CF"/>
    <w:rsid w:val="00B5612B"/>
    <w:rsid w:val="00B56209"/>
    <w:rsid w:val="00B56323"/>
    <w:rsid w:val="00B600EF"/>
    <w:rsid w:val="00B606FB"/>
    <w:rsid w:val="00B62613"/>
    <w:rsid w:val="00B62A66"/>
    <w:rsid w:val="00B62AFF"/>
    <w:rsid w:val="00B63525"/>
    <w:rsid w:val="00B645A7"/>
    <w:rsid w:val="00B64DB4"/>
    <w:rsid w:val="00B66C30"/>
    <w:rsid w:val="00B703AC"/>
    <w:rsid w:val="00B7081F"/>
    <w:rsid w:val="00B70FBB"/>
    <w:rsid w:val="00B71C1A"/>
    <w:rsid w:val="00B7634C"/>
    <w:rsid w:val="00B77564"/>
    <w:rsid w:val="00B80B70"/>
    <w:rsid w:val="00B847EB"/>
    <w:rsid w:val="00B85B3A"/>
    <w:rsid w:val="00B85E54"/>
    <w:rsid w:val="00B901C7"/>
    <w:rsid w:val="00B9158A"/>
    <w:rsid w:val="00B93653"/>
    <w:rsid w:val="00B945AD"/>
    <w:rsid w:val="00B95344"/>
    <w:rsid w:val="00BA3704"/>
    <w:rsid w:val="00BA47DC"/>
    <w:rsid w:val="00BA4C4F"/>
    <w:rsid w:val="00BA53C9"/>
    <w:rsid w:val="00BA5C1F"/>
    <w:rsid w:val="00BA659D"/>
    <w:rsid w:val="00BA6A30"/>
    <w:rsid w:val="00BB0640"/>
    <w:rsid w:val="00BB3637"/>
    <w:rsid w:val="00BB380F"/>
    <w:rsid w:val="00BB42EA"/>
    <w:rsid w:val="00BB5BA9"/>
    <w:rsid w:val="00BB5DBA"/>
    <w:rsid w:val="00BB5F51"/>
    <w:rsid w:val="00BB741F"/>
    <w:rsid w:val="00BB7D24"/>
    <w:rsid w:val="00BC3855"/>
    <w:rsid w:val="00BC3E1C"/>
    <w:rsid w:val="00BC52D0"/>
    <w:rsid w:val="00BC6B62"/>
    <w:rsid w:val="00BC6FF3"/>
    <w:rsid w:val="00BC77E5"/>
    <w:rsid w:val="00BD0089"/>
    <w:rsid w:val="00BD0545"/>
    <w:rsid w:val="00BD11E2"/>
    <w:rsid w:val="00BD2A03"/>
    <w:rsid w:val="00BD4242"/>
    <w:rsid w:val="00BD7339"/>
    <w:rsid w:val="00BD7A7F"/>
    <w:rsid w:val="00BE124C"/>
    <w:rsid w:val="00BE1428"/>
    <w:rsid w:val="00BE172D"/>
    <w:rsid w:val="00BE1B6F"/>
    <w:rsid w:val="00BE284C"/>
    <w:rsid w:val="00BE2C9A"/>
    <w:rsid w:val="00BE6E7D"/>
    <w:rsid w:val="00BF0F9F"/>
    <w:rsid w:val="00BF152A"/>
    <w:rsid w:val="00BF2536"/>
    <w:rsid w:val="00BF2F5C"/>
    <w:rsid w:val="00BF443A"/>
    <w:rsid w:val="00BF4988"/>
    <w:rsid w:val="00BF6D47"/>
    <w:rsid w:val="00BF6E26"/>
    <w:rsid w:val="00BF776D"/>
    <w:rsid w:val="00C00B15"/>
    <w:rsid w:val="00C01A22"/>
    <w:rsid w:val="00C01A32"/>
    <w:rsid w:val="00C02436"/>
    <w:rsid w:val="00C044A1"/>
    <w:rsid w:val="00C04C5C"/>
    <w:rsid w:val="00C04D48"/>
    <w:rsid w:val="00C05AD7"/>
    <w:rsid w:val="00C0601B"/>
    <w:rsid w:val="00C06B99"/>
    <w:rsid w:val="00C07480"/>
    <w:rsid w:val="00C075EE"/>
    <w:rsid w:val="00C106BA"/>
    <w:rsid w:val="00C116A4"/>
    <w:rsid w:val="00C117B9"/>
    <w:rsid w:val="00C1292D"/>
    <w:rsid w:val="00C21557"/>
    <w:rsid w:val="00C218D2"/>
    <w:rsid w:val="00C24CC4"/>
    <w:rsid w:val="00C25582"/>
    <w:rsid w:val="00C259B7"/>
    <w:rsid w:val="00C25D9E"/>
    <w:rsid w:val="00C2654C"/>
    <w:rsid w:val="00C26712"/>
    <w:rsid w:val="00C267DA"/>
    <w:rsid w:val="00C2719B"/>
    <w:rsid w:val="00C33910"/>
    <w:rsid w:val="00C33A1C"/>
    <w:rsid w:val="00C33DCE"/>
    <w:rsid w:val="00C3507E"/>
    <w:rsid w:val="00C3677E"/>
    <w:rsid w:val="00C36B63"/>
    <w:rsid w:val="00C37937"/>
    <w:rsid w:val="00C37E55"/>
    <w:rsid w:val="00C404B6"/>
    <w:rsid w:val="00C4053C"/>
    <w:rsid w:val="00C41528"/>
    <w:rsid w:val="00C47740"/>
    <w:rsid w:val="00C47C37"/>
    <w:rsid w:val="00C50DB9"/>
    <w:rsid w:val="00C516DD"/>
    <w:rsid w:val="00C522CF"/>
    <w:rsid w:val="00C53046"/>
    <w:rsid w:val="00C5369E"/>
    <w:rsid w:val="00C53782"/>
    <w:rsid w:val="00C54BDF"/>
    <w:rsid w:val="00C55AD8"/>
    <w:rsid w:val="00C55C0F"/>
    <w:rsid w:val="00C56051"/>
    <w:rsid w:val="00C56B93"/>
    <w:rsid w:val="00C60C5F"/>
    <w:rsid w:val="00C66542"/>
    <w:rsid w:val="00C730E5"/>
    <w:rsid w:val="00C738E5"/>
    <w:rsid w:val="00C73973"/>
    <w:rsid w:val="00C73C17"/>
    <w:rsid w:val="00C7513E"/>
    <w:rsid w:val="00C8037C"/>
    <w:rsid w:val="00C81FE3"/>
    <w:rsid w:val="00C83517"/>
    <w:rsid w:val="00C84EB2"/>
    <w:rsid w:val="00C860E3"/>
    <w:rsid w:val="00C8673C"/>
    <w:rsid w:val="00C86DE7"/>
    <w:rsid w:val="00C874FF"/>
    <w:rsid w:val="00C90892"/>
    <w:rsid w:val="00C90BF5"/>
    <w:rsid w:val="00C90CCE"/>
    <w:rsid w:val="00C90ED6"/>
    <w:rsid w:val="00C9156B"/>
    <w:rsid w:val="00C9179D"/>
    <w:rsid w:val="00C9370E"/>
    <w:rsid w:val="00C94CD7"/>
    <w:rsid w:val="00C96E82"/>
    <w:rsid w:val="00CA0D83"/>
    <w:rsid w:val="00CA1F00"/>
    <w:rsid w:val="00CA2385"/>
    <w:rsid w:val="00CA23EA"/>
    <w:rsid w:val="00CA28E2"/>
    <w:rsid w:val="00CA3F7A"/>
    <w:rsid w:val="00CB126E"/>
    <w:rsid w:val="00CB12E0"/>
    <w:rsid w:val="00CB17C6"/>
    <w:rsid w:val="00CB36A0"/>
    <w:rsid w:val="00CB5C83"/>
    <w:rsid w:val="00CB675C"/>
    <w:rsid w:val="00CC059C"/>
    <w:rsid w:val="00CC0680"/>
    <w:rsid w:val="00CC0AEA"/>
    <w:rsid w:val="00CC1393"/>
    <w:rsid w:val="00CC4253"/>
    <w:rsid w:val="00CC602C"/>
    <w:rsid w:val="00CD0947"/>
    <w:rsid w:val="00CD1208"/>
    <w:rsid w:val="00CD2509"/>
    <w:rsid w:val="00CD3B26"/>
    <w:rsid w:val="00CD4629"/>
    <w:rsid w:val="00CD4E15"/>
    <w:rsid w:val="00CD6363"/>
    <w:rsid w:val="00CD7862"/>
    <w:rsid w:val="00CE1236"/>
    <w:rsid w:val="00CE1DC0"/>
    <w:rsid w:val="00CE228C"/>
    <w:rsid w:val="00CE2302"/>
    <w:rsid w:val="00CE232A"/>
    <w:rsid w:val="00CE2AB1"/>
    <w:rsid w:val="00CE4B33"/>
    <w:rsid w:val="00CF16EA"/>
    <w:rsid w:val="00CF19D9"/>
    <w:rsid w:val="00CF4923"/>
    <w:rsid w:val="00CF5048"/>
    <w:rsid w:val="00CF53B1"/>
    <w:rsid w:val="00CF6D5D"/>
    <w:rsid w:val="00CF78D1"/>
    <w:rsid w:val="00CF7A35"/>
    <w:rsid w:val="00D013F0"/>
    <w:rsid w:val="00D03028"/>
    <w:rsid w:val="00D044F8"/>
    <w:rsid w:val="00D065BD"/>
    <w:rsid w:val="00D06716"/>
    <w:rsid w:val="00D07037"/>
    <w:rsid w:val="00D109CC"/>
    <w:rsid w:val="00D110FC"/>
    <w:rsid w:val="00D119EF"/>
    <w:rsid w:val="00D11BF3"/>
    <w:rsid w:val="00D14887"/>
    <w:rsid w:val="00D20B3F"/>
    <w:rsid w:val="00D214C2"/>
    <w:rsid w:val="00D239C7"/>
    <w:rsid w:val="00D264FD"/>
    <w:rsid w:val="00D26E8F"/>
    <w:rsid w:val="00D27A8D"/>
    <w:rsid w:val="00D27C4B"/>
    <w:rsid w:val="00D30A47"/>
    <w:rsid w:val="00D30ABE"/>
    <w:rsid w:val="00D31067"/>
    <w:rsid w:val="00D315CD"/>
    <w:rsid w:val="00D318C6"/>
    <w:rsid w:val="00D3196A"/>
    <w:rsid w:val="00D31F66"/>
    <w:rsid w:val="00D326F4"/>
    <w:rsid w:val="00D32796"/>
    <w:rsid w:val="00D32813"/>
    <w:rsid w:val="00D32978"/>
    <w:rsid w:val="00D35E26"/>
    <w:rsid w:val="00D3716F"/>
    <w:rsid w:val="00D377E9"/>
    <w:rsid w:val="00D41AFF"/>
    <w:rsid w:val="00D42845"/>
    <w:rsid w:val="00D430E6"/>
    <w:rsid w:val="00D439C9"/>
    <w:rsid w:val="00D52211"/>
    <w:rsid w:val="00D5275C"/>
    <w:rsid w:val="00D52B3E"/>
    <w:rsid w:val="00D55179"/>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33B5"/>
    <w:rsid w:val="00D74603"/>
    <w:rsid w:val="00D75DD5"/>
    <w:rsid w:val="00D767A2"/>
    <w:rsid w:val="00D770F9"/>
    <w:rsid w:val="00D83985"/>
    <w:rsid w:val="00D84915"/>
    <w:rsid w:val="00D84981"/>
    <w:rsid w:val="00D84985"/>
    <w:rsid w:val="00D903CB"/>
    <w:rsid w:val="00D90F25"/>
    <w:rsid w:val="00D918C1"/>
    <w:rsid w:val="00D92EDF"/>
    <w:rsid w:val="00D95C7B"/>
    <w:rsid w:val="00D971AB"/>
    <w:rsid w:val="00D97C3D"/>
    <w:rsid w:val="00DA1E0F"/>
    <w:rsid w:val="00DA517C"/>
    <w:rsid w:val="00DA5BD3"/>
    <w:rsid w:val="00DA615D"/>
    <w:rsid w:val="00DA749F"/>
    <w:rsid w:val="00DB0408"/>
    <w:rsid w:val="00DB1665"/>
    <w:rsid w:val="00DB373E"/>
    <w:rsid w:val="00DB3DA7"/>
    <w:rsid w:val="00DB5080"/>
    <w:rsid w:val="00DB613C"/>
    <w:rsid w:val="00DB6349"/>
    <w:rsid w:val="00DC0E37"/>
    <w:rsid w:val="00DC2A31"/>
    <w:rsid w:val="00DC3450"/>
    <w:rsid w:val="00DC4579"/>
    <w:rsid w:val="00DC45F5"/>
    <w:rsid w:val="00DC4DF3"/>
    <w:rsid w:val="00DC5A46"/>
    <w:rsid w:val="00DC5AB0"/>
    <w:rsid w:val="00DD08C7"/>
    <w:rsid w:val="00DD1378"/>
    <w:rsid w:val="00DD2C10"/>
    <w:rsid w:val="00DD5A90"/>
    <w:rsid w:val="00DD5C4F"/>
    <w:rsid w:val="00DE0BE9"/>
    <w:rsid w:val="00DE3C9D"/>
    <w:rsid w:val="00DE3ED3"/>
    <w:rsid w:val="00DE66E2"/>
    <w:rsid w:val="00DE7CAB"/>
    <w:rsid w:val="00DF1075"/>
    <w:rsid w:val="00DF16F2"/>
    <w:rsid w:val="00DF1D37"/>
    <w:rsid w:val="00DF239D"/>
    <w:rsid w:val="00DF2542"/>
    <w:rsid w:val="00DF3D5F"/>
    <w:rsid w:val="00DF7D85"/>
    <w:rsid w:val="00E01264"/>
    <w:rsid w:val="00E0251D"/>
    <w:rsid w:val="00E03441"/>
    <w:rsid w:val="00E043FE"/>
    <w:rsid w:val="00E04532"/>
    <w:rsid w:val="00E04F82"/>
    <w:rsid w:val="00E05068"/>
    <w:rsid w:val="00E05D47"/>
    <w:rsid w:val="00E062E1"/>
    <w:rsid w:val="00E079BC"/>
    <w:rsid w:val="00E07A1E"/>
    <w:rsid w:val="00E11ACF"/>
    <w:rsid w:val="00E11B64"/>
    <w:rsid w:val="00E123B1"/>
    <w:rsid w:val="00E127FC"/>
    <w:rsid w:val="00E12CE1"/>
    <w:rsid w:val="00E14923"/>
    <w:rsid w:val="00E16003"/>
    <w:rsid w:val="00E17110"/>
    <w:rsid w:val="00E174AC"/>
    <w:rsid w:val="00E177D5"/>
    <w:rsid w:val="00E20559"/>
    <w:rsid w:val="00E264D0"/>
    <w:rsid w:val="00E2691D"/>
    <w:rsid w:val="00E27614"/>
    <w:rsid w:val="00E27DDC"/>
    <w:rsid w:val="00E319F3"/>
    <w:rsid w:val="00E3358D"/>
    <w:rsid w:val="00E33761"/>
    <w:rsid w:val="00E3427C"/>
    <w:rsid w:val="00E3432E"/>
    <w:rsid w:val="00E36DCF"/>
    <w:rsid w:val="00E37961"/>
    <w:rsid w:val="00E37D44"/>
    <w:rsid w:val="00E44E14"/>
    <w:rsid w:val="00E46540"/>
    <w:rsid w:val="00E46969"/>
    <w:rsid w:val="00E4697C"/>
    <w:rsid w:val="00E502E2"/>
    <w:rsid w:val="00E50609"/>
    <w:rsid w:val="00E51BC6"/>
    <w:rsid w:val="00E534B0"/>
    <w:rsid w:val="00E5643C"/>
    <w:rsid w:val="00E56D1D"/>
    <w:rsid w:val="00E57794"/>
    <w:rsid w:val="00E60BFB"/>
    <w:rsid w:val="00E60E4A"/>
    <w:rsid w:val="00E62DC0"/>
    <w:rsid w:val="00E631A6"/>
    <w:rsid w:val="00E64527"/>
    <w:rsid w:val="00E64EA9"/>
    <w:rsid w:val="00E64EEC"/>
    <w:rsid w:val="00E66954"/>
    <w:rsid w:val="00E67AC7"/>
    <w:rsid w:val="00E735AC"/>
    <w:rsid w:val="00E73A65"/>
    <w:rsid w:val="00E73D65"/>
    <w:rsid w:val="00E740E0"/>
    <w:rsid w:val="00E75942"/>
    <w:rsid w:val="00E77E2D"/>
    <w:rsid w:val="00E80082"/>
    <w:rsid w:val="00E81697"/>
    <w:rsid w:val="00E826DC"/>
    <w:rsid w:val="00E86C16"/>
    <w:rsid w:val="00E8718B"/>
    <w:rsid w:val="00E9082E"/>
    <w:rsid w:val="00E9335B"/>
    <w:rsid w:val="00E93476"/>
    <w:rsid w:val="00EA2A3F"/>
    <w:rsid w:val="00EA31F9"/>
    <w:rsid w:val="00EA3BA5"/>
    <w:rsid w:val="00EA3F31"/>
    <w:rsid w:val="00EA44A1"/>
    <w:rsid w:val="00EA4950"/>
    <w:rsid w:val="00EA5E22"/>
    <w:rsid w:val="00EB5BE6"/>
    <w:rsid w:val="00EB67DE"/>
    <w:rsid w:val="00EB6DBB"/>
    <w:rsid w:val="00EB7A99"/>
    <w:rsid w:val="00EB7F5D"/>
    <w:rsid w:val="00EC0B3A"/>
    <w:rsid w:val="00EC0E27"/>
    <w:rsid w:val="00EC0EF2"/>
    <w:rsid w:val="00EC14A9"/>
    <w:rsid w:val="00EC2C5C"/>
    <w:rsid w:val="00EC310F"/>
    <w:rsid w:val="00EC5DD0"/>
    <w:rsid w:val="00EC6505"/>
    <w:rsid w:val="00ED0039"/>
    <w:rsid w:val="00ED5A63"/>
    <w:rsid w:val="00ED66D0"/>
    <w:rsid w:val="00ED6BC1"/>
    <w:rsid w:val="00ED7832"/>
    <w:rsid w:val="00EE043C"/>
    <w:rsid w:val="00EE145E"/>
    <w:rsid w:val="00EE4C5E"/>
    <w:rsid w:val="00EE63E4"/>
    <w:rsid w:val="00EE6EAD"/>
    <w:rsid w:val="00EF62CF"/>
    <w:rsid w:val="00EF7A47"/>
    <w:rsid w:val="00F00C93"/>
    <w:rsid w:val="00F03C51"/>
    <w:rsid w:val="00F06C98"/>
    <w:rsid w:val="00F077E0"/>
    <w:rsid w:val="00F114FE"/>
    <w:rsid w:val="00F11606"/>
    <w:rsid w:val="00F157F7"/>
    <w:rsid w:val="00F205F1"/>
    <w:rsid w:val="00F229C4"/>
    <w:rsid w:val="00F246A0"/>
    <w:rsid w:val="00F26220"/>
    <w:rsid w:val="00F30AC2"/>
    <w:rsid w:val="00F33633"/>
    <w:rsid w:val="00F34350"/>
    <w:rsid w:val="00F42893"/>
    <w:rsid w:val="00F448C9"/>
    <w:rsid w:val="00F45626"/>
    <w:rsid w:val="00F4606D"/>
    <w:rsid w:val="00F5050C"/>
    <w:rsid w:val="00F50762"/>
    <w:rsid w:val="00F5284C"/>
    <w:rsid w:val="00F531CD"/>
    <w:rsid w:val="00F53237"/>
    <w:rsid w:val="00F540E5"/>
    <w:rsid w:val="00F55333"/>
    <w:rsid w:val="00F55701"/>
    <w:rsid w:val="00F56030"/>
    <w:rsid w:val="00F56F5C"/>
    <w:rsid w:val="00F57D61"/>
    <w:rsid w:val="00F605C3"/>
    <w:rsid w:val="00F63B05"/>
    <w:rsid w:val="00F64AE8"/>
    <w:rsid w:val="00F6592B"/>
    <w:rsid w:val="00F66C6C"/>
    <w:rsid w:val="00F66FFD"/>
    <w:rsid w:val="00F6788E"/>
    <w:rsid w:val="00F71C47"/>
    <w:rsid w:val="00F73C4A"/>
    <w:rsid w:val="00F749A5"/>
    <w:rsid w:val="00F768A5"/>
    <w:rsid w:val="00F808BE"/>
    <w:rsid w:val="00F80E88"/>
    <w:rsid w:val="00F8154A"/>
    <w:rsid w:val="00F83F15"/>
    <w:rsid w:val="00F848B2"/>
    <w:rsid w:val="00F858F0"/>
    <w:rsid w:val="00F870CC"/>
    <w:rsid w:val="00F923DB"/>
    <w:rsid w:val="00F94CCE"/>
    <w:rsid w:val="00F95872"/>
    <w:rsid w:val="00F9682D"/>
    <w:rsid w:val="00FA0191"/>
    <w:rsid w:val="00FA0566"/>
    <w:rsid w:val="00FA12F2"/>
    <w:rsid w:val="00FA1A0F"/>
    <w:rsid w:val="00FA33B9"/>
    <w:rsid w:val="00FA49BF"/>
    <w:rsid w:val="00FA5788"/>
    <w:rsid w:val="00FA6392"/>
    <w:rsid w:val="00FB0955"/>
    <w:rsid w:val="00FB39E5"/>
    <w:rsid w:val="00FB485D"/>
    <w:rsid w:val="00FB689E"/>
    <w:rsid w:val="00FB694E"/>
    <w:rsid w:val="00FB6BA5"/>
    <w:rsid w:val="00FB7E67"/>
    <w:rsid w:val="00FC3260"/>
    <w:rsid w:val="00FC761B"/>
    <w:rsid w:val="00FD10BD"/>
    <w:rsid w:val="00FD42D6"/>
    <w:rsid w:val="00FD5788"/>
    <w:rsid w:val="00FD6BC5"/>
    <w:rsid w:val="00FE0E95"/>
    <w:rsid w:val="00FE17E4"/>
    <w:rsid w:val="00FE4DCA"/>
    <w:rsid w:val="00FE6AD2"/>
    <w:rsid w:val="00FE716D"/>
    <w:rsid w:val="00FE77C5"/>
    <w:rsid w:val="00FE7EA4"/>
    <w:rsid w:val="00FF1B9C"/>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AF0F0"/>
  <w15:docId w15:val="{B059E577-3902-44DF-A760-0B5E5C64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CDB"/>
    <w:pPr>
      <w:spacing w:before="240" w:after="240" w:line="360" w:lineRule="auto"/>
    </w:pPr>
    <w:rPr>
      <w:rFonts w:ascii="Arial" w:hAnsi="Arial"/>
      <w:sz w:val="28"/>
    </w:rPr>
  </w:style>
  <w:style w:type="paragraph" w:styleId="Heading1">
    <w:name w:val="heading 1"/>
    <w:basedOn w:val="Normal"/>
    <w:next w:val="Normal"/>
    <w:link w:val="Heading1Char"/>
    <w:qFormat/>
    <w:rsid w:val="00AD6CDB"/>
    <w:pPr>
      <w:keepNext/>
      <w:outlineLvl w:val="0"/>
    </w:pPr>
    <w:rPr>
      <w:b/>
      <w:color w:val="2F5496" w:themeColor="accent1" w:themeShade="BF"/>
      <w:sz w:val="36"/>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rsid w:val="006B6D4E"/>
    <w:pPr>
      <w:keepNext/>
      <w:spacing w:before="0" w:line="300" w:lineRule="auto"/>
      <w:outlineLvl w:val="2"/>
    </w:pPr>
    <w:rPr>
      <w:b/>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AD6CDB"/>
    <w:rPr>
      <w:rFonts w:ascii="Arial" w:hAnsi="Arial"/>
      <w:b/>
      <w:color w:val="2F5496" w:themeColor="accent1" w:themeShade="BF"/>
      <w:sz w:val="36"/>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AD6CDB"/>
    <w:rPr>
      <w:bCs w:val="0"/>
      <w:color w:val="2F5496" w:themeColor="accent1" w:themeShade="BF"/>
      <w:sz w:val="40"/>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AD6CDB"/>
    <w:rPr>
      <w:rFonts w:ascii="Arial" w:eastAsia="Calibri" w:hAnsi="Arial"/>
      <w:b/>
      <w:color w:val="2F5496" w:themeColor="accent1" w:themeShade="BF"/>
      <w:sz w:val="40"/>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AD6CDB"/>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208345371">
      <w:bodyDiv w:val="1"/>
      <w:marLeft w:val="0"/>
      <w:marRight w:val="0"/>
      <w:marTop w:val="0"/>
      <w:marBottom w:val="0"/>
      <w:divBdr>
        <w:top w:val="none" w:sz="0" w:space="0" w:color="auto"/>
        <w:left w:val="none" w:sz="0" w:space="0" w:color="auto"/>
        <w:bottom w:val="none" w:sz="0" w:space="0" w:color="auto"/>
        <w:right w:val="none" w:sz="0" w:space="0" w:color="auto"/>
      </w:divBdr>
    </w:div>
    <w:div w:id="302854717">
      <w:bodyDiv w:val="1"/>
      <w:marLeft w:val="0"/>
      <w:marRight w:val="0"/>
      <w:marTop w:val="0"/>
      <w:marBottom w:val="0"/>
      <w:divBdr>
        <w:top w:val="none" w:sz="0" w:space="0" w:color="auto"/>
        <w:left w:val="none" w:sz="0" w:space="0" w:color="auto"/>
        <w:bottom w:val="none" w:sz="0" w:space="0" w:color="auto"/>
        <w:right w:val="none" w:sz="0" w:space="0" w:color="auto"/>
      </w:divBdr>
    </w:div>
    <w:div w:id="597716750">
      <w:bodyDiv w:val="1"/>
      <w:marLeft w:val="0"/>
      <w:marRight w:val="0"/>
      <w:marTop w:val="0"/>
      <w:marBottom w:val="0"/>
      <w:divBdr>
        <w:top w:val="none" w:sz="0" w:space="0" w:color="auto"/>
        <w:left w:val="none" w:sz="0" w:space="0" w:color="auto"/>
        <w:bottom w:val="none" w:sz="0" w:space="0" w:color="auto"/>
        <w:right w:val="none" w:sz="0" w:space="0" w:color="auto"/>
      </w:divBdr>
    </w:div>
    <w:div w:id="743449582">
      <w:bodyDiv w:val="1"/>
      <w:marLeft w:val="0"/>
      <w:marRight w:val="0"/>
      <w:marTop w:val="0"/>
      <w:marBottom w:val="0"/>
      <w:divBdr>
        <w:top w:val="none" w:sz="0" w:space="0" w:color="auto"/>
        <w:left w:val="none" w:sz="0" w:space="0" w:color="auto"/>
        <w:bottom w:val="none" w:sz="0" w:space="0" w:color="auto"/>
        <w:right w:val="none" w:sz="0" w:space="0" w:color="auto"/>
      </w:divBdr>
    </w:div>
    <w:div w:id="857619510">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167743229">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 w:id="1309673192">
      <w:bodyDiv w:val="1"/>
      <w:marLeft w:val="0"/>
      <w:marRight w:val="0"/>
      <w:marTop w:val="0"/>
      <w:marBottom w:val="0"/>
      <w:divBdr>
        <w:top w:val="none" w:sz="0" w:space="0" w:color="auto"/>
        <w:left w:val="none" w:sz="0" w:space="0" w:color="auto"/>
        <w:bottom w:val="none" w:sz="0" w:space="0" w:color="auto"/>
        <w:right w:val="none" w:sz="0" w:space="0" w:color="auto"/>
      </w:divBdr>
    </w:div>
    <w:div w:id="1739547931">
      <w:bodyDiv w:val="1"/>
      <w:marLeft w:val="0"/>
      <w:marRight w:val="0"/>
      <w:marTop w:val="0"/>
      <w:marBottom w:val="0"/>
      <w:divBdr>
        <w:top w:val="none" w:sz="0" w:space="0" w:color="auto"/>
        <w:left w:val="none" w:sz="0" w:space="0" w:color="auto"/>
        <w:bottom w:val="none" w:sz="0" w:space="0" w:color="auto"/>
        <w:right w:val="none" w:sz="0" w:space="0" w:color="auto"/>
      </w:divBdr>
    </w:div>
    <w:div w:id="1797530823">
      <w:bodyDiv w:val="1"/>
      <w:marLeft w:val="0"/>
      <w:marRight w:val="0"/>
      <w:marTop w:val="0"/>
      <w:marBottom w:val="0"/>
      <w:divBdr>
        <w:top w:val="none" w:sz="0" w:space="0" w:color="auto"/>
        <w:left w:val="none" w:sz="0" w:space="0" w:color="auto"/>
        <w:bottom w:val="none" w:sz="0" w:space="0" w:color="auto"/>
        <w:right w:val="none" w:sz="0" w:space="0" w:color="auto"/>
      </w:divBdr>
    </w:div>
    <w:div w:id="212614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T_D5_ElPaso@twc.texa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_Applications@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Applications@twc.texa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xasworkforce.org/jobseekers/business-enterprises-texas-facilities-available-assig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ken\OneDrive%20-%20Texas%20Workforce%20Commission\Documents\Documents\Training\Accessibility\Advertisement%20Template%20Leve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lcf76f155ced4ddcb4097134ff3c332f xmlns="c3e896d9-f97e-4dec-bb79-e84e9a63aa04">
      <Terms xmlns="http://schemas.microsoft.com/office/infopath/2007/PartnerControls"/>
    </lcf76f155ced4ddcb4097134ff3c332f>
    <TaxCatchAll xmlns="baf464a5-443c-4111-9af5-10917cd50c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56" ma:contentTypeDescription="Create a new document." ma:contentTypeScope="" ma:versionID="404880182c6bf75bedb3b86ca5e14ef7">
  <xsd:schema xmlns:xsd="http://www.w3.org/2001/XMLSchema" xmlns:xs="http://www.w3.org/2001/XMLSchema" xmlns:p="http://schemas.microsoft.com/office/2006/metadata/properties" xmlns:ns2="178dfef6-e2b6-4799-9965-7bfd061a1860" xmlns:ns3="c3e896d9-f97e-4dec-bb79-e84e9a63aa04" xmlns:ns4="baf464a5-443c-4111-9af5-10917cd50cf0" targetNamespace="http://schemas.microsoft.com/office/2006/metadata/properties" ma:root="true" ma:fieldsID="0d46c31912a3e72315ba30827522f379" ns2:_="" ns3:_="" ns4:_="">
    <xsd:import namespace="178dfef6-e2b6-4799-9965-7bfd061a1860"/>
    <xsd:import namespace="c3e896d9-f97e-4dec-bb79-e84e9a63aa04"/>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2.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c3e896d9-f97e-4dec-bb79-e84e9a63aa04"/>
    <ds:schemaRef ds:uri="baf464a5-443c-4111-9af5-10917cd50cf0"/>
  </ds:schemaRefs>
</ds:datastoreItem>
</file>

<file path=customXml/itemProps3.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4.xml><?xml version="1.0" encoding="utf-8"?>
<ds:datastoreItem xmlns:ds="http://schemas.openxmlformats.org/officeDocument/2006/customXml" ds:itemID="{103919AE-C848-4846-A879-E1FFE5317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dfef6-e2b6-4799-9965-7bfd061a1860"/>
    <ds:schemaRef ds:uri="c3e896d9-f97e-4dec-bb79-e84e9a63aa04"/>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707150-1F29-427D-8CDE-9438D344EB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Advertisement Template Level 1</Template>
  <TotalTime>41</TotalTime>
  <Pages>13</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13092</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II Facility #1-898-4</dc:title>
  <dc:subject/>
  <dc:creator>Kenyon,JoAnn</dc:creator>
  <cp:keywords/>
  <dc:description/>
  <cp:lastModifiedBy>Greely,Nancy</cp:lastModifiedBy>
  <cp:revision>31</cp:revision>
  <cp:lastPrinted>2019-03-25T19:38:00Z</cp:lastPrinted>
  <dcterms:created xsi:type="dcterms:W3CDTF">2024-11-01T17:59:00Z</dcterms:created>
  <dcterms:modified xsi:type="dcterms:W3CDTF">2024-11-01T20:23:00Z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0x010100817E48F884CDC24B9F8A4B1AA72FAFE4</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ies>
</file>