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BABDC" w14:textId="77777777" w:rsidR="003F35CB" w:rsidRPr="00E56E3F" w:rsidRDefault="003F35CB" w:rsidP="005E0122">
      <w:pPr>
        <w:pStyle w:val="Heading1"/>
        <w:rPr>
          <w:rFonts w:ascii="Verdana" w:hAnsi="Verdana" w:cs="Arial"/>
          <w:b/>
          <w:bCs/>
          <w:sz w:val="32"/>
          <w:szCs w:val="32"/>
        </w:rPr>
      </w:pPr>
      <w:r w:rsidRPr="00E56E3F">
        <w:rPr>
          <w:rFonts w:ascii="Verdana" w:hAnsi="Verdana" w:cs="Arial"/>
          <w:b/>
          <w:bCs/>
          <w:sz w:val="32"/>
          <w:szCs w:val="32"/>
        </w:rPr>
        <w:t>Rehabilitation Council of Texas (RCT)</w:t>
      </w:r>
    </w:p>
    <w:p w14:paraId="72ECE751" w14:textId="63CFB43E" w:rsidR="003F35CB" w:rsidRPr="00DC186A" w:rsidRDefault="008D5956" w:rsidP="003F35CB">
      <w:pPr>
        <w:pStyle w:val="NormalWeb"/>
        <w:contextualSpacing/>
        <w:rPr>
          <w:rFonts w:ascii="Verdana" w:hAnsi="Verdana" w:cs="Arial"/>
          <w:b/>
          <w:bCs/>
        </w:rPr>
      </w:pPr>
      <w:r w:rsidRPr="00DC186A">
        <w:rPr>
          <w:rFonts w:ascii="Verdana" w:hAnsi="Verdana" w:cs="Arial"/>
          <w:b/>
          <w:bCs/>
        </w:rPr>
        <w:t>May 7-8</w:t>
      </w:r>
      <w:r w:rsidR="00034058" w:rsidRPr="00DC186A">
        <w:rPr>
          <w:rFonts w:ascii="Verdana" w:hAnsi="Verdana" w:cs="Arial"/>
          <w:b/>
          <w:bCs/>
        </w:rPr>
        <w:t>, 2026</w:t>
      </w:r>
    </w:p>
    <w:p w14:paraId="628351C2" w14:textId="57BA1F77" w:rsidR="003F35CB" w:rsidRPr="00DC186A" w:rsidRDefault="008D5956" w:rsidP="003F35CB">
      <w:pPr>
        <w:pStyle w:val="NormalWeb"/>
        <w:spacing w:after="0" w:afterAutospacing="0"/>
        <w:contextualSpacing/>
        <w:rPr>
          <w:rFonts w:ascii="Verdana" w:hAnsi="Verdana" w:cs="Arial"/>
          <w:b/>
          <w:bCs/>
        </w:rPr>
      </w:pPr>
      <w:r w:rsidRPr="00DC186A">
        <w:rPr>
          <w:rFonts w:ascii="Verdana" w:hAnsi="Verdana" w:cs="Arial"/>
          <w:b/>
          <w:bCs/>
        </w:rPr>
        <w:t>1420 West Mockingbird</w:t>
      </w:r>
      <w:r w:rsidR="00CF404E" w:rsidRPr="00DC186A">
        <w:rPr>
          <w:rFonts w:ascii="Verdana" w:hAnsi="Verdana" w:cs="Arial"/>
          <w:b/>
          <w:bCs/>
        </w:rPr>
        <w:t xml:space="preserve"> Lane</w:t>
      </w:r>
    </w:p>
    <w:p w14:paraId="71C68515" w14:textId="07BBD8F5" w:rsidR="00CF404E" w:rsidRPr="00DC186A" w:rsidRDefault="00CF404E" w:rsidP="003F35CB">
      <w:pPr>
        <w:pStyle w:val="NormalWeb"/>
        <w:spacing w:after="0" w:afterAutospacing="0"/>
        <w:contextualSpacing/>
        <w:rPr>
          <w:rFonts w:ascii="Verdana" w:hAnsi="Verdana" w:cs="Arial"/>
          <w:b/>
          <w:bCs/>
        </w:rPr>
      </w:pPr>
      <w:r w:rsidRPr="00DC186A">
        <w:rPr>
          <w:rFonts w:ascii="Verdana" w:hAnsi="Verdana" w:cs="Arial"/>
          <w:b/>
          <w:bCs/>
        </w:rPr>
        <w:t>Dallas, TX 75247</w:t>
      </w:r>
    </w:p>
    <w:p w14:paraId="260FCDDD" w14:textId="77777777" w:rsidR="003F35CB" w:rsidRPr="00DC186A" w:rsidRDefault="003F35CB" w:rsidP="003F35CB">
      <w:pPr>
        <w:pStyle w:val="NormalWeb"/>
        <w:spacing w:after="0" w:afterAutospacing="0"/>
        <w:contextualSpacing/>
        <w:rPr>
          <w:rFonts w:ascii="Verdana" w:hAnsi="Verdana" w:cs="Arial"/>
          <w:b/>
          <w:bCs/>
        </w:rPr>
      </w:pPr>
      <w:r w:rsidRPr="00DC186A">
        <w:rPr>
          <w:rFonts w:ascii="Verdana" w:hAnsi="Verdana" w:cs="Arial"/>
          <w:b/>
          <w:bCs/>
        </w:rPr>
        <w:t>In person and via Zoom</w:t>
      </w:r>
    </w:p>
    <w:p w14:paraId="4EED3B88" w14:textId="45C69878" w:rsidR="52A6C58E" w:rsidRPr="00DC186A" w:rsidRDefault="52A6C58E" w:rsidP="38D0F121">
      <w:pPr>
        <w:spacing w:after="0"/>
        <w:rPr>
          <w:rFonts w:ascii="Verdana" w:hAnsi="Verdana" w:cs="Arial"/>
        </w:rPr>
      </w:pPr>
      <w:r w:rsidRPr="00DC186A">
        <w:rPr>
          <w:rFonts w:ascii="Verdana" w:eastAsia="Verdana" w:hAnsi="Verdana" w:cs="Arial"/>
          <w:sz w:val="24"/>
          <w:szCs w:val="24"/>
        </w:rPr>
        <w:t xml:space="preserve">Day 1: </w:t>
      </w:r>
      <w:hyperlink r:id="rId11">
        <w:r w:rsidRPr="00DC186A">
          <w:rPr>
            <w:rStyle w:val="Hyperlink"/>
            <w:rFonts w:ascii="Verdana" w:eastAsia="Verdana" w:hAnsi="Verdana" w:cs="Arial"/>
            <w:color w:val="467886"/>
            <w:sz w:val="24"/>
            <w:szCs w:val="24"/>
          </w:rPr>
          <w:t>https://youtu.be/SfQUdoBW3gg</w:t>
        </w:r>
      </w:hyperlink>
    </w:p>
    <w:p w14:paraId="33102881" w14:textId="4A98104C" w:rsidR="52A6C58E" w:rsidRPr="00DC186A" w:rsidRDefault="52A6C58E" w:rsidP="38D0F121">
      <w:pPr>
        <w:spacing w:after="0"/>
        <w:rPr>
          <w:rFonts w:ascii="Verdana" w:hAnsi="Verdana" w:cs="Arial"/>
        </w:rPr>
      </w:pPr>
      <w:r w:rsidRPr="00DC186A">
        <w:rPr>
          <w:rFonts w:ascii="Verdana" w:eastAsia="Verdana" w:hAnsi="Verdana" w:cs="Arial"/>
          <w:sz w:val="24"/>
          <w:szCs w:val="24"/>
        </w:rPr>
        <w:t xml:space="preserve">Day 2: </w:t>
      </w:r>
      <w:hyperlink r:id="rId12">
        <w:r w:rsidRPr="00DC186A">
          <w:rPr>
            <w:rStyle w:val="Hyperlink"/>
            <w:rFonts w:ascii="Verdana" w:eastAsia="Verdana" w:hAnsi="Verdana" w:cs="Arial"/>
            <w:color w:val="467886"/>
            <w:sz w:val="24"/>
            <w:szCs w:val="24"/>
          </w:rPr>
          <w:t>https://youtu.be/tqb6GAG8QdA</w:t>
        </w:r>
      </w:hyperlink>
    </w:p>
    <w:p w14:paraId="1074FE18" w14:textId="77777777" w:rsidR="003F35CB" w:rsidRPr="00573E98" w:rsidRDefault="003F35CB" w:rsidP="00577BE4">
      <w:pPr>
        <w:pStyle w:val="Heading2"/>
        <w:rPr>
          <w:b/>
          <w:bCs/>
        </w:rPr>
      </w:pPr>
      <w:r w:rsidRPr="00573E98">
        <w:rPr>
          <w:b/>
          <w:bCs/>
        </w:rPr>
        <w:t xml:space="preserve">Council Members Present </w:t>
      </w:r>
    </w:p>
    <w:p w14:paraId="2A3607FE" w14:textId="77AE15B6" w:rsidR="003F35CB" w:rsidRPr="00DC186A" w:rsidRDefault="003F35CB" w:rsidP="003F35CB">
      <w:pPr>
        <w:spacing w:line="240" w:lineRule="auto"/>
        <w:contextualSpacing/>
        <w:rPr>
          <w:rFonts w:ascii="Verdana" w:eastAsiaTheme="majorEastAsia" w:hAnsi="Verdana" w:cs="Arial"/>
          <w:spacing w:val="-10"/>
          <w:kern w:val="28"/>
          <w:sz w:val="24"/>
          <w:szCs w:val="24"/>
          <w14:ligatures w14:val="none"/>
        </w:rPr>
      </w:pPr>
      <w:r w:rsidRPr="00DC186A">
        <w:rPr>
          <w:rFonts w:ascii="Verdana" w:eastAsiaTheme="majorEastAsia" w:hAnsi="Verdana" w:cs="Arial"/>
          <w:spacing w:val="-10"/>
          <w:kern w:val="28"/>
          <w:sz w:val="24"/>
          <w:szCs w:val="24"/>
          <w14:ligatures w14:val="none"/>
        </w:rPr>
        <w:t xml:space="preserve">Peggy Schmidt, Chair, Lucas </w:t>
      </w:r>
    </w:p>
    <w:p w14:paraId="2B54A5C0" w14:textId="33993E0F" w:rsidR="004D4F17" w:rsidRPr="00DC186A" w:rsidRDefault="004D4F17" w:rsidP="004D4F17">
      <w:pPr>
        <w:spacing w:line="240" w:lineRule="auto"/>
        <w:contextualSpacing/>
        <w:rPr>
          <w:rFonts w:ascii="Verdana" w:hAnsi="Verdana" w:cs="Arial"/>
          <w:sz w:val="24"/>
          <w:szCs w:val="24"/>
        </w:rPr>
      </w:pPr>
      <w:r w:rsidRPr="00DC186A">
        <w:rPr>
          <w:rFonts w:ascii="Verdana" w:hAnsi="Verdana" w:cs="Arial"/>
          <w:sz w:val="24"/>
          <w:szCs w:val="24"/>
        </w:rPr>
        <w:t>Jordan Smelley, Vice Chair, Burleson</w:t>
      </w:r>
    </w:p>
    <w:p w14:paraId="0B13F305" w14:textId="632E7E10" w:rsidR="00076DFB" w:rsidRPr="00DC186A" w:rsidRDefault="00076DFB" w:rsidP="00076DFB">
      <w:pPr>
        <w:spacing w:line="240" w:lineRule="auto"/>
        <w:contextualSpacing/>
        <w:rPr>
          <w:rFonts w:ascii="Verdana" w:hAnsi="Verdana" w:cs="Arial"/>
          <w:sz w:val="24"/>
          <w:szCs w:val="24"/>
        </w:rPr>
      </w:pPr>
      <w:r w:rsidRPr="00DC186A">
        <w:rPr>
          <w:rFonts w:ascii="Verdana" w:hAnsi="Verdana" w:cs="Arial"/>
          <w:sz w:val="24"/>
          <w:szCs w:val="24"/>
        </w:rPr>
        <w:t>Tammy Ames, Austin</w:t>
      </w:r>
      <w:r w:rsidR="00E0650B" w:rsidRPr="00DC186A">
        <w:rPr>
          <w:rFonts w:ascii="Verdana" w:hAnsi="Verdana" w:cs="Arial"/>
          <w:sz w:val="24"/>
          <w:szCs w:val="24"/>
        </w:rPr>
        <w:t xml:space="preserve"> </w:t>
      </w:r>
    </w:p>
    <w:p w14:paraId="4714628F" w14:textId="46FE508D" w:rsidR="003F35CB" w:rsidRPr="00DC186A" w:rsidRDefault="003F35CB" w:rsidP="003F35CB">
      <w:pPr>
        <w:spacing w:line="240" w:lineRule="auto"/>
        <w:contextualSpacing/>
        <w:rPr>
          <w:rFonts w:ascii="Verdana" w:eastAsiaTheme="majorEastAsia" w:hAnsi="Verdana" w:cs="Arial"/>
          <w:spacing w:val="-10"/>
          <w:kern w:val="28"/>
          <w:sz w:val="24"/>
          <w:szCs w:val="24"/>
          <w14:ligatures w14:val="none"/>
        </w:rPr>
      </w:pPr>
      <w:r w:rsidRPr="00DC186A">
        <w:rPr>
          <w:rFonts w:ascii="Verdana" w:eastAsiaTheme="majorEastAsia" w:hAnsi="Verdana" w:cs="Arial"/>
          <w:spacing w:val="-10"/>
          <w:kern w:val="28"/>
          <w:sz w:val="24"/>
          <w:szCs w:val="24"/>
          <w14:ligatures w14:val="none"/>
        </w:rPr>
        <w:t xml:space="preserve">Mark Baird, San Angelo </w:t>
      </w:r>
    </w:p>
    <w:p w14:paraId="0F536EB4" w14:textId="6FC64901" w:rsidR="005F784F" w:rsidRPr="00DC186A" w:rsidRDefault="005F784F" w:rsidP="003F35CB">
      <w:pPr>
        <w:spacing w:line="240" w:lineRule="auto"/>
        <w:contextualSpacing/>
        <w:rPr>
          <w:rFonts w:ascii="Verdana" w:hAnsi="Verdana" w:cs="Arial"/>
          <w:sz w:val="24"/>
          <w:szCs w:val="24"/>
        </w:rPr>
      </w:pPr>
      <w:r w:rsidRPr="00DC186A">
        <w:rPr>
          <w:rFonts w:ascii="Verdana" w:hAnsi="Verdana" w:cs="Arial"/>
          <w:sz w:val="24"/>
          <w:szCs w:val="24"/>
        </w:rPr>
        <w:t>Jeanie Beaman</w:t>
      </w:r>
      <w:r w:rsidR="007C2359" w:rsidRPr="00DC186A">
        <w:rPr>
          <w:rFonts w:ascii="Verdana" w:hAnsi="Verdana" w:cs="Arial"/>
          <w:sz w:val="24"/>
          <w:szCs w:val="24"/>
        </w:rPr>
        <w:t>, Co</w:t>
      </w:r>
      <w:r w:rsidR="00AC6F96" w:rsidRPr="00DC186A">
        <w:rPr>
          <w:rFonts w:ascii="Verdana" w:hAnsi="Verdana" w:cs="Arial"/>
          <w:sz w:val="24"/>
          <w:szCs w:val="24"/>
        </w:rPr>
        <w:t>mfort</w:t>
      </w:r>
    </w:p>
    <w:p w14:paraId="1BE5B965" w14:textId="77777777" w:rsidR="00E177B4" w:rsidRPr="00DC186A" w:rsidRDefault="00E177B4" w:rsidP="00E177B4">
      <w:pPr>
        <w:spacing w:line="240" w:lineRule="auto"/>
        <w:contextualSpacing/>
        <w:rPr>
          <w:rFonts w:ascii="Verdana" w:hAnsi="Verdana" w:cs="Arial"/>
          <w:sz w:val="24"/>
          <w:szCs w:val="24"/>
        </w:rPr>
      </w:pPr>
      <w:r w:rsidRPr="00DC186A">
        <w:rPr>
          <w:rFonts w:ascii="Verdana" w:eastAsiaTheme="majorEastAsia" w:hAnsi="Verdana" w:cs="Arial"/>
          <w:spacing w:val="-10"/>
          <w:kern w:val="28"/>
          <w:sz w:val="24"/>
          <w:szCs w:val="24"/>
          <w14:ligatures w14:val="none"/>
        </w:rPr>
        <w:t>Glenda Born, Austin (Virtual)</w:t>
      </w:r>
    </w:p>
    <w:p w14:paraId="349061F7" w14:textId="678C73EC" w:rsidR="00EA78CB" w:rsidRPr="00DC186A" w:rsidRDefault="00EA78CB" w:rsidP="003F35CB">
      <w:pPr>
        <w:spacing w:line="240" w:lineRule="auto"/>
        <w:contextualSpacing/>
        <w:rPr>
          <w:rFonts w:ascii="Verdana" w:hAnsi="Verdana" w:cs="Arial"/>
          <w:sz w:val="24"/>
          <w:szCs w:val="24"/>
        </w:rPr>
      </w:pPr>
      <w:r w:rsidRPr="00DC186A">
        <w:rPr>
          <w:rFonts w:ascii="Verdana" w:hAnsi="Verdana" w:cs="Arial"/>
          <w:sz w:val="24"/>
          <w:szCs w:val="24"/>
        </w:rPr>
        <w:t>Leslie Cantu</w:t>
      </w:r>
      <w:r w:rsidR="008A3060" w:rsidRPr="00DC186A">
        <w:rPr>
          <w:rFonts w:ascii="Verdana" w:hAnsi="Verdana" w:cs="Arial"/>
          <w:sz w:val="24"/>
          <w:szCs w:val="24"/>
        </w:rPr>
        <w:t>, Poteet</w:t>
      </w:r>
    </w:p>
    <w:p w14:paraId="0655D621" w14:textId="3722BCD3" w:rsidR="003F35CB" w:rsidRPr="00DC186A" w:rsidRDefault="003F35CB" w:rsidP="003F35CB">
      <w:pPr>
        <w:spacing w:line="240" w:lineRule="auto"/>
        <w:contextualSpacing/>
        <w:rPr>
          <w:rFonts w:ascii="Verdana" w:hAnsi="Verdana" w:cs="Arial"/>
          <w:sz w:val="24"/>
          <w:szCs w:val="24"/>
        </w:rPr>
      </w:pPr>
      <w:r w:rsidRPr="00DC186A">
        <w:rPr>
          <w:rFonts w:ascii="Verdana" w:hAnsi="Verdana" w:cs="Arial"/>
          <w:sz w:val="24"/>
          <w:szCs w:val="24"/>
        </w:rPr>
        <w:t>Norine Gill, Taylor Lake Village</w:t>
      </w:r>
      <w:r w:rsidR="00076DFB" w:rsidRPr="00DC186A">
        <w:rPr>
          <w:rFonts w:ascii="Verdana" w:hAnsi="Verdana" w:cs="Arial"/>
          <w:sz w:val="24"/>
          <w:szCs w:val="24"/>
        </w:rPr>
        <w:t xml:space="preserve"> (Virtual)</w:t>
      </w:r>
    </w:p>
    <w:p w14:paraId="23E55096" w14:textId="152F53D9" w:rsidR="00A85CE6" w:rsidRPr="00DC186A" w:rsidRDefault="00A85CE6" w:rsidP="00A85CE6">
      <w:pPr>
        <w:spacing w:line="240" w:lineRule="auto"/>
        <w:contextualSpacing/>
        <w:rPr>
          <w:rFonts w:ascii="Verdana" w:hAnsi="Verdana" w:cs="Arial"/>
          <w:sz w:val="24"/>
          <w:szCs w:val="24"/>
        </w:rPr>
      </w:pPr>
      <w:r w:rsidRPr="00DC186A">
        <w:rPr>
          <w:rFonts w:ascii="Verdana" w:hAnsi="Verdana" w:cs="Arial"/>
          <w:sz w:val="24"/>
          <w:szCs w:val="24"/>
        </w:rPr>
        <w:t>Michele Harper, San Marcos (Virtual)</w:t>
      </w:r>
    </w:p>
    <w:p w14:paraId="26981BA3" w14:textId="77777777" w:rsidR="00812531" w:rsidRPr="00DC186A" w:rsidRDefault="00812531" w:rsidP="00812531">
      <w:pPr>
        <w:spacing w:line="240" w:lineRule="auto"/>
        <w:contextualSpacing/>
        <w:rPr>
          <w:rFonts w:ascii="Verdana" w:hAnsi="Verdana" w:cs="Arial"/>
          <w:sz w:val="24"/>
          <w:szCs w:val="24"/>
        </w:rPr>
      </w:pPr>
      <w:r w:rsidRPr="00DC186A">
        <w:rPr>
          <w:rFonts w:ascii="Verdana" w:hAnsi="Verdana" w:cs="Arial"/>
          <w:kern w:val="0"/>
          <w:sz w:val="24"/>
          <w:szCs w:val="24"/>
          <w14:ligatures w14:val="none"/>
        </w:rPr>
        <w:t>Emily Heise, Pflugerville</w:t>
      </w:r>
      <w:r w:rsidRPr="00DC186A">
        <w:rPr>
          <w:rFonts w:ascii="Verdana" w:hAnsi="Verdana" w:cs="Arial"/>
          <w:sz w:val="24"/>
          <w:szCs w:val="24"/>
        </w:rPr>
        <w:t xml:space="preserve"> (Virtual)</w:t>
      </w:r>
    </w:p>
    <w:p w14:paraId="41483E61" w14:textId="29226376" w:rsidR="007C2359" w:rsidRPr="00DC186A" w:rsidRDefault="007C2359" w:rsidP="00803719">
      <w:pPr>
        <w:spacing w:line="240" w:lineRule="auto"/>
        <w:contextualSpacing/>
        <w:rPr>
          <w:rFonts w:ascii="Verdana" w:hAnsi="Verdana" w:cs="Arial"/>
          <w:sz w:val="24"/>
          <w:szCs w:val="24"/>
        </w:rPr>
      </w:pPr>
      <w:r w:rsidRPr="00DC186A">
        <w:rPr>
          <w:rFonts w:ascii="Verdana" w:hAnsi="Verdana" w:cs="Arial"/>
          <w:sz w:val="24"/>
          <w:szCs w:val="24"/>
        </w:rPr>
        <w:t>Elle Holtzman,</w:t>
      </w:r>
      <w:r w:rsidR="008A3060" w:rsidRPr="00DC186A">
        <w:rPr>
          <w:rFonts w:ascii="Verdana" w:hAnsi="Verdana" w:cs="Arial"/>
          <w:sz w:val="24"/>
          <w:szCs w:val="24"/>
        </w:rPr>
        <w:t xml:space="preserve"> Beaumont</w:t>
      </w:r>
    </w:p>
    <w:p w14:paraId="5DEC23ED" w14:textId="35EF882F" w:rsidR="00803719" w:rsidRPr="00DC186A" w:rsidRDefault="00803719" w:rsidP="00803719">
      <w:pPr>
        <w:spacing w:line="240" w:lineRule="auto"/>
        <w:contextualSpacing/>
        <w:rPr>
          <w:rFonts w:ascii="Verdana" w:hAnsi="Verdana" w:cs="Arial"/>
          <w:sz w:val="24"/>
          <w:szCs w:val="24"/>
        </w:rPr>
      </w:pPr>
      <w:r w:rsidRPr="00DC186A">
        <w:rPr>
          <w:rFonts w:ascii="Verdana" w:hAnsi="Verdana" w:cs="Arial"/>
          <w:sz w:val="24"/>
          <w:szCs w:val="24"/>
        </w:rPr>
        <w:t xml:space="preserve">Erica Kress, Aubrey </w:t>
      </w:r>
    </w:p>
    <w:p w14:paraId="5E9D8104" w14:textId="10691E02" w:rsidR="00803719" w:rsidRPr="00DC186A" w:rsidRDefault="00803719" w:rsidP="00803719">
      <w:pPr>
        <w:spacing w:line="240" w:lineRule="auto"/>
        <w:contextualSpacing/>
        <w:rPr>
          <w:rFonts w:ascii="Verdana" w:hAnsi="Verdana" w:cs="Arial"/>
          <w:sz w:val="24"/>
          <w:szCs w:val="24"/>
        </w:rPr>
      </w:pPr>
      <w:r w:rsidRPr="00DC186A">
        <w:rPr>
          <w:rFonts w:ascii="Verdana" w:hAnsi="Verdana" w:cs="Arial"/>
          <w:sz w:val="24"/>
          <w:szCs w:val="24"/>
        </w:rPr>
        <w:t xml:space="preserve">Michele Norris, LaPorte </w:t>
      </w:r>
    </w:p>
    <w:p w14:paraId="03CBC338" w14:textId="77B5C11A" w:rsidR="008026C1" w:rsidRPr="00DC186A" w:rsidRDefault="008026C1" w:rsidP="008026C1">
      <w:pPr>
        <w:spacing w:line="240" w:lineRule="auto"/>
        <w:contextualSpacing/>
        <w:rPr>
          <w:rFonts w:ascii="Verdana" w:hAnsi="Verdana" w:cs="Arial"/>
          <w:sz w:val="24"/>
          <w:szCs w:val="24"/>
        </w:rPr>
      </w:pPr>
      <w:r w:rsidRPr="00DC186A">
        <w:rPr>
          <w:rFonts w:ascii="Verdana" w:hAnsi="Verdana" w:cs="Arial"/>
          <w:sz w:val="24"/>
          <w:szCs w:val="24"/>
        </w:rPr>
        <w:t xml:space="preserve">Shannon Rosson, Bedford (Virtual) </w:t>
      </w:r>
    </w:p>
    <w:p w14:paraId="6B6135A9" w14:textId="3C94751E" w:rsidR="00EA78CB" w:rsidRPr="00DC186A" w:rsidRDefault="00EA78CB" w:rsidP="00EA78CB">
      <w:pPr>
        <w:spacing w:line="240" w:lineRule="auto"/>
        <w:contextualSpacing/>
        <w:rPr>
          <w:rFonts w:ascii="Verdana" w:eastAsiaTheme="majorEastAsia" w:hAnsi="Verdana" w:cs="Arial"/>
          <w:spacing w:val="-10"/>
          <w:kern w:val="28"/>
          <w:sz w:val="24"/>
          <w:szCs w:val="24"/>
          <w14:ligatures w14:val="none"/>
        </w:rPr>
      </w:pPr>
      <w:r w:rsidRPr="00DC186A">
        <w:rPr>
          <w:rFonts w:ascii="Verdana" w:eastAsiaTheme="majorEastAsia" w:hAnsi="Verdana" w:cs="Arial"/>
          <w:spacing w:val="-10"/>
          <w:kern w:val="28"/>
          <w:sz w:val="24"/>
          <w:szCs w:val="24"/>
          <w14:ligatures w14:val="none"/>
        </w:rPr>
        <w:t>Marla Williams,</w:t>
      </w:r>
      <w:r w:rsidR="00AC6F96" w:rsidRPr="00DC186A">
        <w:rPr>
          <w:rFonts w:ascii="Verdana" w:eastAsiaTheme="majorEastAsia" w:hAnsi="Verdana" w:cs="Arial"/>
          <w:spacing w:val="-10"/>
          <w:kern w:val="28"/>
          <w:sz w:val="24"/>
          <w:szCs w:val="24"/>
          <w14:ligatures w14:val="none"/>
        </w:rPr>
        <w:t xml:space="preserve"> Fort Worth</w:t>
      </w:r>
    </w:p>
    <w:p w14:paraId="2F705724" w14:textId="77777777" w:rsidR="008026C1" w:rsidRPr="00DC186A" w:rsidRDefault="008026C1" w:rsidP="00F958EA">
      <w:pPr>
        <w:spacing w:line="240" w:lineRule="auto"/>
        <w:contextualSpacing/>
        <w:rPr>
          <w:rFonts w:ascii="Verdana" w:hAnsi="Verdana" w:cs="Arial"/>
          <w:sz w:val="24"/>
          <w:szCs w:val="24"/>
        </w:rPr>
      </w:pPr>
    </w:p>
    <w:p w14:paraId="0334F7D5" w14:textId="77777777" w:rsidR="003F35CB" w:rsidRPr="00C21508" w:rsidRDefault="003F35CB" w:rsidP="00C21508">
      <w:pPr>
        <w:pStyle w:val="Heading2"/>
        <w:rPr>
          <w:b/>
          <w:bCs/>
        </w:rPr>
      </w:pPr>
      <w:r w:rsidRPr="00C21508">
        <w:rPr>
          <w:b/>
          <w:bCs/>
        </w:rPr>
        <w:t>Council Members Absent</w:t>
      </w:r>
    </w:p>
    <w:p w14:paraId="2381F910" w14:textId="77777777" w:rsidR="00516379" w:rsidRPr="00DC186A" w:rsidRDefault="00516379" w:rsidP="00516379">
      <w:pPr>
        <w:spacing w:line="240" w:lineRule="auto"/>
        <w:contextualSpacing/>
        <w:rPr>
          <w:rFonts w:ascii="Verdana" w:hAnsi="Verdana" w:cs="Arial"/>
          <w:sz w:val="24"/>
          <w:szCs w:val="24"/>
        </w:rPr>
      </w:pPr>
      <w:r w:rsidRPr="00DC186A">
        <w:rPr>
          <w:rFonts w:ascii="Verdana" w:hAnsi="Verdana" w:cs="Arial"/>
          <w:sz w:val="24"/>
          <w:szCs w:val="24"/>
        </w:rPr>
        <w:t xml:space="preserve">Melva Henderson, Dallas </w:t>
      </w:r>
    </w:p>
    <w:p w14:paraId="2214457A" w14:textId="77777777" w:rsidR="003F35CB" w:rsidRPr="00DC186A" w:rsidRDefault="003F35CB" w:rsidP="003F35CB">
      <w:pPr>
        <w:spacing w:line="240" w:lineRule="auto"/>
        <w:contextualSpacing/>
        <w:rPr>
          <w:rFonts w:ascii="Verdana" w:hAnsi="Verdana" w:cs="Arial"/>
          <w:sz w:val="24"/>
          <w:szCs w:val="24"/>
        </w:rPr>
      </w:pPr>
      <w:r w:rsidRPr="00DC186A">
        <w:rPr>
          <w:rFonts w:ascii="Verdana" w:hAnsi="Verdana" w:cs="Arial"/>
          <w:sz w:val="24"/>
          <w:szCs w:val="24"/>
        </w:rPr>
        <w:t xml:space="preserve">Kiffany Jefferson, Rowlett </w:t>
      </w:r>
    </w:p>
    <w:p w14:paraId="35B2026A" w14:textId="42759A40" w:rsidR="00034058" w:rsidRPr="00DC186A" w:rsidRDefault="00034058" w:rsidP="00034058">
      <w:pPr>
        <w:spacing w:line="240" w:lineRule="auto"/>
        <w:contextualSpacing/>
        <w:rPr>
          <w:rFonts w:ascii="Verdana" w:hAnsi="Verdana" w:cs="Arial"/>
          <w:b/>
          <w:bCs/>
          <w:sz w:val="24"/>
          <w:szCs w:val="24"/>
        </w:rPr>
      </w:pPr>
    </w:p>
    <w:p w14:paraId="11E71074" w14:textId="77777777" w:rsidR="003F35CB" w:rsidRPr="00C21508" w:rsidRDefault="003F35CB" w:rsidP="00C21508">
      <w:pPr>
        <w:pStyle w:val="Heading2"/>
        <w:rPr>
          <w:b/>
          <w:bCs/>
        </w:rPr>
      </w:pPr>
      <w:r w:rsidRPr="00C21508">
        <w:rPr>
          <w:b/>
          <w:bCs/>
        </w:rPr>
        <w:t>TWC Employees Attendance as Panelist:</w:t>
      </w:r>
    </w:p>
    <w:p w14:paraId="27ACD68B" w14:textId="7F634AB5" w:rsidR="00155C40" w:rsidRPr="00DC186A" w:rsidRDefault="003F35CB" w:rsidP="005A29E0">
      <w:pPr>
        <w:spacing w:after="0" w:line="240" w:lineRule="auto"/>
        <w:contextualSpacing/>
        <w:rPr>
          <w:rFonts w:ascii="Verdana" w:hAnsi="Verdana" w:cs="Arial"/>
          <w:sz w:val="24"/>
          <w:szCs w:val="24"/>
        </w:rPr>
      </w:pPr>
      <w:r w:rsidRPr="00DC186A">
        <w:rPr>
          <w:rFonts w:ascii="Verdana" w:hAnsi="Verdana" w:cs="Arial"/>
          <w:sz w:val="24"/>
          <w:szCs w:val="24"/>
        </w:rPr>
        <w:t xml:space="preserve">Melinda Paninski, Christopher Speckhard, Jamie Haywood, Daniel Prado, Lisa Godwin, Karen Hess, </w:t>
      </w:r>
      <w:r w:rsidR="00B13AF9" w:rsidRPr="00DC186A">
        <w:rPr>
          <w:rFonts w:ascii="Verdana" w:hAnsi="Verdana" w:cs="Arial"/>
          <w:sz w:val="24"/>
          <w:szCs w:val="24"/>
        </w:rPr>
        <w:t>M</w:t>
      </w:r>
      <w:r w:rsidR="008F021B" w:rsidRPr="00DC186A">
        <w:rPr>
          <w:rFonts w:ascii="Verdana" w:hAnsi="Verdana" w:cs="Arial"/>
          <w:sz w:val="24"/>
          <w:szCs w:val="24"/>
        </w:rPr>
        <w:t>ary Eixman,</w:t>
      </w:r>
      <w:r w:rsidR="00560A95" w:rsidRPr="00DC186A">
        <w:rPr>
          <w:rFonts w:ascii="Verdana" w:hAnsi="Verdana" w:cs="Arial"/>
          <w:sz w:val="24"/>
          <w:szCs w:val="24"/>
        </w:rPr>
        <w:t xml:space="preserve"> </w:t>
      </w:r>
      <w:r w:rsidR="00F31B42" w:rsidRPr="00DC186A">
        <w:rPr>
          <w:rFonts w:ascii="Verdana" w:hAnsi="Verdana" w:cs="Arial"/>
          <w:sz w:val="24"/>
          <w:szCs w:val="24"/>
        </w:rPr>
        <w:t>Steve Pier</w:t>
      </w:r>
      <w:r w:rsidR="00E358E9" w:rsidRPr="00DC186A">
        <w:rPr>
          <w:rFonts w:ascii="Verdana" w:hAnsi="Verdana" w:cs="Arial"/>
          <w:sz w:val="24"/>
          <w:szCs w:val="24"/>
        </w:rPr>
        <w:t xml:space="preserve">, </w:t>
      </w:r>
      <w:r w:rsidR="00610741" w:rsidRPr="00DC186A">
        <w:rPr>
          <w:rFonts w:ascii="Verdana" w:hAnsi="Verdana" w:cs="Arial"/>
          <w:sz w:val="24"/>
          <w:szCs w:val="24"/>
        </w:rPr>
        <w:t>David Johnston, Hugh Yasumoto, Jonas Schwartz,</w:t>
      </w:r>
      <w:r w:rsidR="00E06B93" w:rsidRPr="00DC186A">
        <w:rPr>
          <w:rFonts w:ascii="Verdana" w:hAnsi="Verdana" w:cs="Arial"/>
          <w:sz w:val="24"/>
          <w:szCs w:val="24"/>
        </w:rPr>
        <w:t xml:space="preserve"> Scott McCune, Shelly Caillouet, </w:t>
      </w:r>
      <w:r w:rsidR="00D6642F" w:rsidRPr="00DC186A">
        <w:rPr>
          <w:rFonts w:ascii="Verdana" w:hAnsi="Verdana" w:cs="Arial"/>
          <w:sz w:val="24"/>
          <w:szCs w:val="24"/>
        </w:rPr>
        <w:t>Anadean</w:t>
      </w:r>
      <w:r w:rsidR="00603D78">
        <w:rPr>
          <w:rFonts w:ascii="Verdana" w:hAnsi="Verdana" w:cs="Arial"/>
          <w:sz w:val="24"/>
          <w:szCs w:val="24"/>
        </w:rPr>
        <w:t xml:space="preserve"> </w:t>
      </w:r>
      <w:r w:rsidR="00D6642F" w:rsidRPr="00DC186A">
        <w:rPr>
          <w:rFonts w:ascii="Verdana" w:hAnsi="Verdana" w:cs="Arial"/>
          <w:sz w:val="24"/>
          <w:szCs w:val="24"/>
        </w:rPr>
        <w:lastRenderedPageBreak/>
        <w:t>Medellin</w:t>
      </w:r>
      <w:r w:rsidR="007C38D9" w:rsidRPr="00DC186A">
        <w:rPr>
          <w:rFonts w:ascii="Verdana" w:hAnsi="Verdana" w:cs="Arial"/>
          <w:sz w:val="24"/>
          <w:szCs w:val="24"/>
        </w:rPr>
        <w:t>, Anne Hoscheit</w:t>
      </w:r>
      <w:r w:rsidR="008F1E43" w:rsidRPr="00DC186A">
        <w:rPr>
          <w:rFonts w:ascii="Verdana" w:hAnsi="Verdana" w:cs="Arial"/>
          <w:sz w:val="24"/>
          <w:szCs w:val="24"/>
        </w:rPr>
        <w:t>, Daniel Clark</w:t>
      </w:r>
      <w:r w:rsidR="00175322" w:rsidRPr="00DC186A">
        <w:rPr>
          <w:rFonts w:ascii="Verdana" w:hAnsi="Verdana" w:cs="Arial"/>
          <w:sz w:val="24"/>
          <w:szCs w:val="24"/>
        </w:rPr>
        <w:t>, Larosa Spann, Emily Enns, Teresa Norrell</w:t>
      </w:r>
    </w:p>
    <w:p w14:paraId="5F83006E" w14:textId="77777777" w:rsidR="00155C40" w:rsidRPr="00DC186A" w:rsidRDefault="00155C40" w:rsidP="005A29E0">
      <w:pPr>
        <w:spacing w:after="0" w:line="240" w:lineRule="auto"/>
        <w:contextualSpacing/>
        <w:rPr>
          <w:rFonts w:ascii="Verdana" w:hAnsi="Verdana" w:cs="Arial"/>
          <w:sz w:val="24"/>
          <w:szCs w:val="24"/>
        </w:rPr>
      </w:pPr>
    </w:p>
    <w:p w14:paraId="6C989D96" w14:textId="15E577EB" w:rsidR="00175322" w:rsidRPr="00DC186A" w:rsidRDefault="00155C40" w:rsidP="1E65B7C9">
      <w:pPr>
        <w:spacing w:after="0" w:line="240" w:lineRule="auto"/>
        <w:contextualSpacing/>
        <w:rPr>
          <w:rFonts w:ascii="Verdana" w:hAnsi="Verdana" w:cs="Arial"/>
          <w:b/>
          <w:bCs/>
          <w:sz w:val="24"/>
          <w:szCs w:val="24"/>
        </w:rPr>
      </w:pPr>
      <w:r w:rsidRPr="00DC186A">
        <w:rPr>
          <w:rFonts w:ascii="Verdana" w:hAnsi="Verdana" w:cs="Arial"/>
          <w:b/>
          <w:bCs/>
          <w:sz w:val="24"/>
          <w:szCs w:val="24"/>
        </w:rPr>
        <w:t>Public Attendance:</w:t>
      </w:r>
      <w:r w:rsidR="00175322" w:rsidRPr="00DC186A">
        <w:rPr>
          <w:rFonts w:ascii="Verdana" w:hAnsi="Verdana" w:cs="Arial"/>
          <w:b/>
          <w:bCs/>
          <w:sz w:val="24"/>
          <w:szCs w:val="24"/>
        </w:rPr>
        <w:t xml:space="preserve"> </w:t>
      </w:r>
      <w:r w:rsidR="6F95B48A" w:rsidRPr="00DC186A">
        <w:rPr>
          <w:rFonts w:ascii="Verdana" w:hAnsi="Verdana" w:cs="Arial"/>
          <w:sz w:val="24"/>
          <w:szCs w:val="24"/>
        </w:rPr>
        <w:t xml:space="preserve">In person </w:t>
      </w:r>
      <w:r w:rsidR="3AF33F25" w:rsidRPr="00DC186A">
        <w:rPr>
          <w:rFonts w:ascii="Verdana" w:hAnsi="Verdana" w:cs="Arial"/>
          <w:sz w:val="24"/>
          <w:szCs w:val="24"/>
        </w:rPr>
        <w:t xml:space="preserve">2, </w:t>
      </w:r>
      <w:r w:rsidR="6F95B48A" w:rsidRPr="00DC186A">
        <w:rPr>
          <w:rFonts w:ascii="Verdana" w:hAnsi="Verdana" w:cs="Arial"/>
          <w:sz w:val="24"/>
          <w:szCs w:val="24"/>
        </w:rPr>
        <w:t>Online 105 Unique Viewers</w:t>
      </w:r>
    </w:p>
    <w:p w14:paraId="686EDAE6" w14:textId="35E26D38" w:rsidR="003F35CB" w:rsidRPr="00DC186A" w:rsidRDefault="003F35CB" w:rsidP="005A29E0">
      <w:pPr>
        <w:spacing w:line="240" w:lineRule="auto"/>
        <w:contextualSpacing/>
        <w:rPr>
          <w:rFonts w:ascii="Verdana" w:hAnsi="Verdana" w:cs="Arial"/>
          <w:sz w:val="24"/>
          <w:szCs w:val="24"/>
        </w:rPr>
      </w:pPr>
    </w:p>
    <w:p w14:paraId="50C66A65"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Opening Business and IHO Request</w:t>
      </w:r>
    </w:p>
    <w:p w14:paraId="66EC898B" w14:textId="67DC8A1F" w:rsidR="00133FC1" w:rsidRPr="00DC186A" w:rsidRDefault="00133FC1" w:rsidP="4BDAC2B1">
      <w:pPr>
        <w:pStyle w:val="NormalWeb"/>
        <w:rPr>
          <w:rFonts w:ascii="Verdana" w:hAnsi="Verdana" w:cs="Arial"/>
        </w:rPr>
      </w:pPr>
      <w:r w:rsidRPr="00DC186A">
        <w:rPr>
          <w:rStyle w:val="Strong"/>
          <w:rFonts w:ascii="Verdana" w:eastAsiaTheme="majorEastAsia" w:hAnsi="Verdana" w:cs="Arial"/>
        </w:rPr>
        <w:t>Day 1:</w:t>
      </w:r>
      <w:r w:rsidRPr="00DC186A">
        <w:rPr>
          <w:rFonts w:ascii="Verdana" w:hAnsi="Verdana" w:cs="Arial"/>
        </w:rPr>
        <w:t xml:space="preserve"> The meeting opened with an immediate procedural motion regarding a last-minute request to review the Impartial Hearing Officer (IHO) joint identification process and a recommendation to revoke an officer. The Council voted to refer this matter to the Executive Committee for a formal recommendation at the August meeting.</w:t>
      </w:r>
      <w:r w:rsidR="38C9C633" w:rsidRPr="00DC186A">
        <w:rPr>
          <w:rFonts w:ascii="Verdana" w:hAnsi="Verdana" w:cs="Arial"/>
        </w:rPr>
        <w:t xml:space="preserve"> Jordan Smelley motioned, Glenda Born seconded.</w:t>
      </w:r>
    </w:p>
    <w:p w14:paraId="1B658612"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Welcome and Introductions</w:t>
      </w:r>
    </w:p>
    <w:p w14:paraId="20D51B96" w14:textId="77777777" w:rsidR="00133FC1" w:rsidRPr="00DC186A" w:rsidRDefault="00133FC1" w:rsidP="00133FC1">
      <w:pPr>
        <w:pStyle w:val="NormalWeb"/>
        <w:rPr>
          <w:rFonts w:ascii="Verdana" w:eastAsiaTheme="minorEastAsia" w:hAnsi="Verdana" w:cs="Arial"/>
        </w:rPr>
      </w:pPr>
      <w:r w:rsidRPr="00DC186A">
        <w:rPr>
          <w:rStyle w:val="Strong"/>
          <w:rFonts w:ascii="Verdana" w:eastAsiaTheme="majorEastAsia" w:hAnsi="Verdana" w:cs="Arial"/>
        </w:rPr>
        <w:t>Day 1 &amp; 2:</w:t>
      </w:r>
      <w:r w:rsidRPr="00DC186A">
        <w:rPr>
          <w:rFonts w:ascii="Verdana" w:hAnsi="Verdana" w:cs="Arial"/>
        </w:rPr>
        <w:t xml:space="preserve"> Chair Peggy Schmidt welcomed the Council, introducing new Governor-appointed members: Marla Williams, Jeanie Beaman, Leslie Cantu, and Elle Holtzman. The Chair emphasized a "dual customer" philosophy—serving both the individual with a disability and the employer. She challenged the Council to ensure all policies "make good business sense" and are streamlined for speed and efficiency.</w:t>
      </w:r>
    </w:p>
    <w:p w14:paraId="2A900211"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Remarks from TWC Commissioners and Executive Director</w:t>
      </w:r>
    </w:p>
    <w:p w14:paraId="71ABFEF8" w14:textId="77777777" w:rsidR="00133FC1" w:rsidRPr="00DC186A" w:rsidRDefault="00133FC1" w:rsidP="00133FC1">
      <w:pPr>
        <w:pStyle w:val="NormalWeb"/>
        <w:rPr>
          <w:rFonts w:ascii="Verdana" w:eastAsiaTheme="minorEastAsia" w:hAnsi="Verdana" w:cs="Arial"/>
        </w:rPr>
      </w:pPr>
      <w:r w:rsidRPr="00DC186A">
        <w:rPr>
          <w:rStyle w:val="Strong"/>
          <w:rFonts w:ascii="Verdana" w:eastAsiaTheme="majorEastAsia" w:hAnsi="Verdana" w:cs="Arial"/>
        </w:rPr>
        <w:t>Day 1:</w:t>
      </w:r>
      <w:r w:rsidRPr="00DC186A">
        <w:rPr>
          <w:rFonts w:ascii="Verdana" w:hAnsi="Verdana" w:cs="Arial"/>
        </w:rPr>
        <w:t xml:space="preserve"> Commissioner Trevino (via Chief of Staff Leslie Cruz) expressed ongoing support for the workforce. Executive Director Steve Pier delivered a significant address, defining VR as a </w:t>
      </w:r>
      <w:r w:rsidRPr="00DC186A">
        <w:rPr>
          <w:rStyle w:val="Strong"/>
          <w:rFonts w:ascii="Verdana" w:eastAsiaTheme="majorEastAsia" w:hAnsi="Verdana" w:cs="Arial"/>
        </w:rPr>
        <w:t>workforce program</w:t>
      </w:r>
      <w:r w:rsidRPr="00DC186A">
        <w:rPr>
          <w:rFonts w:ascii="Verdana" w:hAnsi="Verdana" w:cs="Arial"/>
        </w:rPr>
        <w:t xml:space="preserve">, not a social service. He set a goal to improve the employment success rate from 1-in-7 participants to 1-in-5. </w:t>
      </w:r>
      <w:r w:rsidRPr="00DC186A">
        <w:rPr>
          <w:rStyle w:val="Strong"/>
          <w:rFonts w:ascii="Verdana" w:eastAsiaTheme="majorEastAsia" w:hAnsi="Verdana" w:cs="Arial"/>
        </w:rPr>
        <w:t>Sunset Review:</w:t>
      </w:r>
      <w:r w:rsidRPr="00DC186A">
        <w:rPr>
          <w:rFonts w:ascii="Verdana" w:hAnsi="Verdana" w:cs="Arial"/>
        </w:rPr>
        <w:t xml:space="preserve"> Mr. Pier briefed the Council on the upcoming Sunset Review report (due June 18, 2026), with a public hearing scheduled for August 12. He noted that while Sunset reports focus on "what is wrong," they are vital for making the agency better and more integrated with TWC workforce divisions.</w:t>
      </w:r>
    </w:p>
    <w:p w14:paraId="6E616428"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lastRenderedPageBreak/>
        <w:t>2026 CSNA Town Hall Update</w:t>
      </w:r>
    </w:p>
    <w:p w14:paraId="294C3A4F" w14:textId="77777777" w:rsidR="00133FC1" w:rsidRPr="00DC186A" w:rsidRDefault="00133FC1" w:rsidP="00133FC1">
      <w:pPr>
        <w:pStyle w:val="NormalWeb"/>
        <w:rPr>
          <w:rFonts w:ascii="Verdana" w:eastAsiaTheme="minorEastAsia" w:hAnsi="Verdana" w:cs="Arial"/>
        </w:rPr>
      </w:pPr>
      <w:r w:rsidRPr="009759E3">
        <w:rPr>
          <w:rStyle w:val="Heading2Char"/>
          <w:rFonts w:ascii="Verdana" w:hAnsi="Verdana"/>
          <w:b/>
          <w:bCs/>
        </w:rPr>
        <w:t>Day 1:</w:t>
      </w:r>
      <w:r w:rsidRPr="00DC186A">
        <w:rPr>
          <w:rFonts w:ascii="Verdana" w:hAnsi="Verdana" w:cs="Arial"/>
        </w:rPr>
        <w:t xml:space="preserve"> The Council recapped the six Town Halls held across the state. Participation included approximately 20 online attendees in the final Dallas session. Feedback indicated a need for better accessibility (slower ASL interpretation for deaf-blind users) and more direct outreach by counselors to ensure customers are aware of these feedback opportunities. The online survey remains open through May 31.</w:t>
      </w:r>
    </w:p>
    <w:p w14:paraId="6C65B234"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TWC Vocational Rehabilitation (VR) Budget Update</w:t>
      </w:r>
    </w:p>
    <w:p w14:paraId="14725600" w14:textId="77777777" w:rsidR="00133FC1" w:rsidRPr="00FD6E65" w:rsidRDefault="00133FC1" w:rsidP="00335126">
      <w:pPr>
        <w:pStyle w:val="Heading2"/>
        <w:rPr>
          <w:rFonts w:eastAsiaTheme="minorEastAsia"/>
          <w:sz w:val="24"/>
          <w:szCs w:val="24"/>
        </w:rPr>
      </w:pPr>
      <w:r w:rsidRPr="00FD6E65">
        <w:rPr>
          <w:rStyle w:val="Strong"/>
        </w:rPr>
        <w:t>Day 1:</w:t>
      </w:r>
      <w:r w:rsidRPr="00FD6E65">
        <w:t xml:space="preserve"> </w:t>
      </w:r>
      <w:r w:rsidRPr="00FD6E65">
        <w:rPr>
          <w:sz w:val="24"/>
          <w:szCs w:val="24"/>
        </w:rPr>
        <w:t>Mary Eixman reported a total current budget of $407.6 million.</w:t>
      </w:r>
    </w:p>
    <w:p w14:paraId="015A0111" w14:textId="77777777" w:rsidR="00133FC1" w:rsidRPr="00DC186A" w:rsidRDefault="00133FC1" w:rsidP="00133FC1">
      <w:pPr>
        <w:numPr>
          <w:ilvl w:val="0"/>
          <w:numId w:val="31"/>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Expenditures:</w:t>
      </w:r>
      <w:r w:rsidRPr="00DC186A">
        <w:rPr>
          <w:rFonts w:ascii="Verdana" w:eastAsia="Times New Roman" w:hAnsi="Verdana" w:cs="Arial"/>
          <w:sz w:val="24"/>
          <w:szCs w:val="24"/>
        </w:rPr>
        <w:t xml:space="preserve"> Mid-year obligations stand at 43%, slightly lower than the 50% target, though activity typically spikes in summer due to student programs.</w:t>
      </w:r>
    </w:p>
    <w:p w14:paraId="74E78C17" w14:textId="77777777" w:rsidR="00133FC1" w:rsidRPr="00DC186A" w:rsidRDefault="00133FC1" w:rsidP="00133FC1">
      <w:pPr>
        <w:numPr>
          <w:ilvl w:val="0"/>
          <w:numId w:val="31"/>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Ticket to Work:</w:t>
      </w:r>
      <w:r w:rsidRPr="00DC186A">
        <w:rPr>
          <w:rFonts w:ascii="Verdana" w:eastAsia="Times New Roman" w:hAnsi="Verdana" w:cs="Arial"/>
          <w:sz w:val="24"/>
          <w:szCs w:val="24"/>
        </w:rPr>
        <w:t xml:space="preserve"> Revenue for 2026 is projected at $17.3 million. The division is researching a shift from "traditional cost reimbursement" to "milestone payments" to potentially increase program income.</w:t>
      </w:r>
    </w:p>
    <w:p w14:paraId="71F640EB" w14:textId="77777777" w:rsidR="00133FC1" w:rsidRPr="00DC186A" w:rsidRDefault="00133FC1" w:rsidP="00133FC1">
      <w:pPr>
        <w:numPr>
          <w:ilvl w:val="0"/>
          <w:numId w:val="31"/>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Forecasting:</w:t>
      </w:r>
      <w:r w:rsidRPr="00DC186A">
        <w:rPr>
          <w:rFonts w:ascii="Verdana" w:eastAsia="Times New Roman" w:hAnsi="Verdana" w:cs="Arial"/>
          <w:sz w:val="24"/>
          <w:szCs w:val="24"/>
        </w:rPr>
        <w:t xml:space="preserve"> Projections for 2027 show a tightening ending balance ($14.2M), stressing the need for fiscal responsibility as the program grows.</w:t>
      </w:r>
    </w:p>
    <w:p w14:paraId="0F2578C7"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PCG Report, Rate Increases, and Implementation</w:t>
      </w:r>
    </w:p>
    <w:p w14:paraId="2B971215" w14:textId="77777777" w:rsidR="00133FC1" w:rsidRPr="00DC186A" w:rsidRDefault="00133FC1" w:rsidP="00133FC1">
      <w:pPr>
        <w:pStyle w:val="NormalWeb"/>
        <w:rPr>
          <w:rFonts w:ascii="Verdana" w:eastAsiaTheme="minorEastAsia" w:hAnsi="Verdana" w:cs="Arial"/>
        </w:rPr>
      </w:pPr>
      <w:r w:rsidRPr="00FD6E65">
        <w:rPr>
          <w:rStyle w:val="Heading2Char"/>
          <w:rFonts w:ascii="Verdana" w:hAnsi="Verdana"/>
          <w:b/>
          <w:bCs/>
        </w:rPr>
        <w:t>Day 1:</w:t>
      </w:r>
      <w:r w:rsidRPr="00DC186A">
        <w:rPr>
          <w:rFonts w:ascii="Verdana" w:hAnsi="Verdana" w:cs="Arial"/>
        </w:rPr>
        <w:t xml:space="preserve"> Director Tammy Ames provided a transparent update on recommended provider rate increases.</w:t>
      </w:r>
    </w:p>
    <w:p w14:paraId="5D9D7469" w14:textId="77777777" w:rsidR="00133FC1" w:rsidRPr="00DC186A" w:rsidRDefault="00133FC1" w:rsidP="00133FC1">
      <w:pPr>
        <w:numPr>
          <w:ilvl w:val="0"/>
          <w:numId w:val="32"/>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Order of Selection Risk:</w:t>
      </w:r>
      <w:r w:rsidRPr="00DC186A">
        <w:rPr>
          <w:rFonts w:ascii="Verdana" w:eastAsia="Times New Roman" w:hAnsi="Verdana" w:cs="Arial"/>
          <w:sz w:val="24"/>
          <w:szCs w:val="24"/>
        </w:rPr>
        <w:t xml:space="preserve"> Modeling shows that implementing the recommended rate increases (even in a phased approach) alongside staff salary increases would likely force an </w:t>
      </w:r>
      <w:r w:rsidRPr="00DC186A">
        <w:rPr>
          <w:rStyle w:val="Strong"/>
          <w:rFonts w:ascii="Verdana" w:eastAsia="Times New Roman" w:hAnsi="Verdana" w:cs="Arial"/>
          <w:sz w:val="24"/>
          <w:szCs w:val="24"/>
        </w:rPr>
        <w:t>Order of Selection (waitlist) by 2028</w:t>
      </w:r>
      <w:r w:rsidRPr="00DC186A">
        <w:rPr>
          <w:rFonts w:ascii="Verdana" w:eastAsia="Times New Roman" w:hAnsi="Verdana" w:cs="Arial"/>
          <w:sz w:val="24"/>
          <w:szCs w:val="24"/>
        </w:rPr>
        <w:t>.</w:t>
      </w:r>
    </w:p>
    <w:p w14:paraId="7C87D69A" w14:textId="77777777" w:rsidR="00133FC1" w:rsidRPr="00DC186A" w:rsidRDefault="00133FC1" w:rsidP="00133FC1">
      <w:pPr>
        <w:numPr>
          <w:ilvl w:val="0"/>
          <w:numId w:val="32"/>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Decision:</w:t>
      </w:r>
      <w:r w:rsidRPr="00DC186A">
        <w:rPr>
          <w:rFonts w:ascii="Verdana" w:eastAsia="Times New Roman" w:hAnsi="Verdana" w:cs="Arial"/>
          <w:sz w:val="24"/>
          <w:szCs w:val="24"/>
        </w:rPr>
        <w:t xml:space="preserve"> Implementation is currently on hold for further analysis. The division must balance the need for qualified providers and competitive staff salaries against the federal requirement to serve all eligible Texans.</w:t>
      </w:r>
    </w:p>
    <w:p w14:paraId="0240D8D2"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lastRenderedPageBreak/>
        <w:t>VR Division Report</w:t>
      </w:r>
    </w:p>
    <w:p w14:paraId="0CCAA1F8" w14:textId="77777777" w:rsidR="00133FC1" w:rsidRPr="00573B1E" w:rsidRDefault="00133FC1" w:rsidP="00573B1E">
      <w:pPr>
        <w:pStyle w:val="Heading2"/>
      </w:pPr>
      <w:r w:rsidRPr="00573B1E">
        <w:rPr>
          <w:rStyle w:val="Strong"/>
        </w:rPr>
        <w:t>Day 1:</w:t>
      </w:r>
      <w:r w:rsidRPr="00573B1E">
        <w:t xml:space="preserve"> </w:t>
      </w:r>
    </w:p>
    <w:p w14:paraId="54B46AFB" w14:textId="77777777" w:rsidR="00133FC1" w:rsidRPr="00DC186A" w:rsidRDefault="00133FC1" w:rsidP="00133FC1">
      <w:pPr>
        <w:numPr>
          <w:ilvl w:val="0"/>
          <w:numId w:val="33"/>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Staffing:</w:t>
      </w:r>
      <w:r w:rsidRPr="00DC186A">
        <w:rPr>
          <w:rFonts w:ascii="Verdana" w:eastAsia="Times New Roman" w:hAnsi="Verdana" w:cs="Arial"/>
          <w:sz w:val="24"/>
          <w:szCs w:val="24"/>
        </w:rPr>
        <w:t xml:space="preserve"> The year-to-date turnover rate is 5.9%. New counselor training has been redesigned, and leadership programs (Lead/Pathways) are concluding their final cohorts.</w:t>
      </w:r>
    </w:p>
    <w:p w14:paraId="2878FF62" w14:textId="77777777" w:rsidR="00133FC1" w:rsidRPr="00DC186A" w:rsidRDefault="00133FC1" w:rsidP="00133FC1">
      <w:pPr>
        <w:numPr>
          <w:ilvl w:val="0"/>
          <w:numId w:val="33"/>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Procurement:</w:t>
      </w:r>
      <w:r w:rsidRPr="00DC186A">
        <w:rPr>
          <w:rFonts w:ascii="Verdana" w:eastAsia="Times New Roman" w:hAnsi="Verdana" w:cs="Arial"/>
          <w:sz w:val="24"/>
          <w:szCs w:val="24"/>
        </w:rPr>
        <w:t xml:space="preserve"> A new online TWC Procurement Portal is launching to streamline provider applications. This will move to a "shorter duration" posting cycle on the ESBD to expedite contract execution.</w:t>
      </w:r>
    </w:p>
    <w:p w14:paraId="44EA25D9" w14:textId="77777777" w:rsidR="00133FC1" w:rsidRPr="00DC186A" w:rsidRDefault="00133FC1" w:rsidP="00133FC1">
      <w:pPr>
        <w:numPr>
          <w:ilvl w:val="0"/>
          <w:numId w:val="33"/>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Customized Employment:</w:t>
      </w:r>
      <w:r w:rsidRPr="00DC186A">
        <w:rPr>
          <w:rFonts w:ascii="Verdana" w:eastAsia="Times New Roman" w:hAnsi="Verdana" w:cs="Arial"/>
          <w:sz w:val="24"/>
          <w:szCs w:val="24"/>
        </w:rPr>
        <w:t xml:space="preserve"> Policy development is centering on sustainability after the "Beacons of Excellence" grant ends in 2027.</w:t>
      </w:r>
    </w:p>
    <w:p w14:paraId="65BAC81A"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Comprehensive Transition Programs (CTP)</w:t>
      </w:r>
    </w:p>
    <w:p w14:paraId="499B7838" w14:textId="77777777" w:rsidR="00133FC1" w:rsidRPr="00DC186A" w:rsidRDefault="00133FC1" w:rsidP="00133FC1">
      <w:pPr>
        <w:pStyle w:val="NormalWeb"/>
        <w:rPr>
          <w:rFonts w:ascii="Verdana" w:eastAsiaTheme="minorEastAsia" w:hAnsi="Verdana" w:cs="Arial"/>
        </w:rPr>
      </w:pPr>
      <w:r w:rsidRPr="00DC186A">
        <w:rPr>
          <w:rStyle w:val="Strong"/>
          <w:rFonts w:ascii="Verdana" w:eastAsiaTheme="majorEastAsia" w:hAnsi="Verdana" w:cs="Arial"/>
        </w:rPr>
        <w:t>Day 1:</w:t>
      </w:r>
      <w:r w:rsidRPr="00DC186A">
        <w:rPr>
          <w:rFonts w:ascii="Verdana" w:hAnsi="Verdana" w:cs="Arial"/>
        </w:rPr>
        <w:t xml:space="preserve"> Jamie Haywood reported that four programs (including Texas State’s Bobcat RISE and Houston City College’s VAST) are currently in contract development. The goal is to have these finalized in time for students to plan for the Fall 2026 semester.</w:t>
      </w:r>
    </w:p>
    <w:p w14:paraId="6C5FCFF6"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VR Performance Update</w:t>
      </w:r>
    </w:p>
    <w:p w14:paraId="32BA057B" w14:textId="77777777" w:rsidR="00133FC1" w:rsidRPr="00DC186A" w:rsidRDefault="00133FC1" w:rsidP="00133FC1">
      <w:pPr>
        <w:pStyle w:val="NormalWeb"/>
        <w:rPr>
          <w:rFonts w:ascii="Verdana" w:eastAsiaTheme="minorEastAsia" w:hAnsi="Verdana" w:cs="Arial"/>
        </w:rPr>
      </w:pPr>
      <w:r w:rsidRPr="00DC186A">
        <w:rPr>
          <w:rStyle w:val="Strong"/>
          <w:rFonts w:ascii="Verdana" w:eastAsiaTheme="majorEastAsia" w:hAnsi="Verdana" w:cs="Arial"/>
        </w:rPr>
        <w:t>Day 1:</w:t>
      </w:r>
      <w:r w:rsidRPr="00DC186A">
        <w:rPr>
          <w:rFonts w:ascii="Verdana" w:hAnsi="Verdana" w:cs="Arial"/>
        </w:rPr>
        <w:t xml:space="preserve"> Christopher Speckhard presented data showing 71,725 participants served. </w:t>
      </w:r>
    </w:p>
    <w:p w14:paraId="257115EE" w14:textId="77777777" w:rsidR="00133FC1" w:rsidRPr="00DC186A" w:rsidRDefault="00133FC1" w:rsidP="00133FC1">
      <w:pPr>
        <w:numPr>
          <w:ilvl w:val="0"/>
          <w:numId w:val="34"/>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Successes:</w:t>
      </w:r>
      <w:r w:rsidRPr="00DC186A">
        <w:rPr>
          <w:rFonts w:ascii="Verdana" w:eastAsia="Times New Roman" w:hAnsi="Verdana" w:cs="Arial"/>
          <w:sz w:val="24"/>
          <w:szCs w:val="24"/>
        </w:rPr>
        <w:t xml:space="preserve"> Retention is exceptionally high at 88.3%. The credential rate for students has improved to 50.9%.</w:t>
      </w:r>
    </w:p>
    <w:p w14:paraId="7E63018E" w14:textId="77777777" w:rsidR="00133FC1" w:rsidRPr="00DC186A" w:rsidRDefault="00133FC1" w:rsidP="00133FC1">
      <w:pPr>
        <w:numPr>
          <w:ilvl w:val="0"/>
          <w:numId w:val="34"/>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Trends:</w:t>
      </w:r>
      <w:r w:rsidRPr="00DC186A">
        <w:rPr>
          <w:rFonts w:ascii="Verdana" w:eastAsia="Times New Roman" w:hAnsi="Verdana" w:cs="Arial"/>
          <w:sz w:val="24"/>
          <w:szCs w:val="24"/>
        </w:rPr>
        <w:t xml:space="preserve"> 1 out of 3 participants now has a primary cognitive/intellectual disability.</w:t>
      </w:r>
    </w:p>
    <w:p w14:paraId="373FAA55" w14:textId="77777777" w:rsidR="00133FC1" w:rsidRPr="00DC186A" w:rsidRDefault="00133FC1" w:rsidP="00133FC1">
      <w:pPr>
        <w:numPr>
          <w:ilvl w:val="0"/>
          <w:numId w:val="34"/>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Closures:</w:t>
      </w:r>
      <w:r w:rsidRPr="00DC186A">
        <w:rPr>
          <w:rFonts w:ascii="Verdana" w:eastAsia="Times New Roman" w:hAnsi="Verdana" w:cs="Arial"/>
          <w:sz w:val="24"/>
          <w:szCs w:val="24"/>
        </w:rPr>
        <w:t xml:space="preserve"> Successful employment closures remained steady at approximately 10,739.</w:t>
      </w:r>
    </w:p>
    <w:p w14:paraId="20766190"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Disability:IN North Texas Affiliate</w:t>
      </w:r>
    </w:p>
    <w:p w14:paraId="78898D41" w14:textId="77777777" w:rsidR="00133FC1" w:rsidRPr="00DC186A" w:rsidRDefault="00133FC1" w:rsidP="00133FC1">
      <w:pPr>
        <w:pStyle w:val="NormalWeb"/>
        <w:rPr>
          <w:rFonts w:ascii="Verdana" w:eastAsiaTheme="minorEastAsia" w:hAnsi="Verdana" w:cs="Arial"/>
        </w:rPr>
      </w:pPr>
      <w:r w:rsidRPr="00DC186A">
        <w:rPr>
          <w:rStyle w:val="Strong"/>
          <w:rFonts w:ascii="Verdana" w:eastAsiaTheme="majorEastAsia" w:hAnsi="Verdana" w:cs="Arial"/>
        </w:rPr>
        <w:t>Day 2:</w:t>
      </w:r>
      <w:r w:rsidRPr="00DC186A">
        <w:rPr>
          <w:rFonts w:ascii="Verdana" w:hAnsi="Verdana" w:cs="Arial"/>
        </w:rPr>
        <w:t xml:space="preserve"> Anne Hudson (Southwest Airlines) discussed corporate inclusion. She noted that while ADA compliance remains stable, broader DE&amp;I (Diversity, Equity, and Inclusion) efforts are facing a shifting political landscape. She highlighted that VR remains a "best-kept secret" in the corporate world, </w:t>
      </w:r>
      <w:r w:rsidRPr="00DC186A">
        <w:rPr>
          <w:rFonts w:ascii="Verdana" w:hAnsi="Verdana" w:cs="Arial"/>
        </w:rPr>
        <w:lastRenderedPageBreak/>
        <w:t>suggesting a need for a dual education campaign for both employers and employees.</w:t>
      </w:r>
    </w:p>
    <w:p w14:paraId="4FFCDC71"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Region 2 Report: Texans Beacon of Excellence (TBE)</w:t>
      </w:r>
    </w:p>
    <w:p w14:paraId="32A1AF32" w14:textId="77777777" w:rsidR="00133FC1" w:rsidRPr="00DC186A" w:rsidRDefault="00133FC1" w:rsidP="00133FC1">
      <w:pPr>
        <w:pStyle w:val="NormalWeb"/>
        <w:rPr>
          <w:rFonts w:ascii="Verdana" w:eastAsiaTheme="minorEastAsia" w:hAnsi="Verdana" w:cs="Arial"/>
        </w:rPr>
      </w:pPr>
      <w:r w:rsidRPr="009759E3">
        <w:rPr>
          <w:rStyle w:val="Heading2Char"/>
          <w:rFonts w:ascii="Verdana" w:hAnsi="Verdana"/>
          <w:b/>
          <w:bCs/>
        </w:rPr>
        <w:t>Day 2:</w:t>
      </w:r>
      <w:r w:rsidRPr="00DC186A">
        <w:rPr>
          <w:rFonts w:ascii="Verdana" w:hAnsi="Verdana" w:cs="Arial"/>
        </w:rPr>
        <w:t xml:space="preserve"> This section featured "success stories" from counselors moving individuals from sheltered workshops (14c) to competitive integrated employment (CIE).</w:t>
      </w:r>
    </w:p>
    <w:p w14:paraId="7FCAEA53" w14:textId="77777777" w:rsidR="00133FC1" w:rsidRPr="00DC186A" w:rsidRDefault="00133FC1" w:rsidP="00133FC1">
      <w:pPr>
        <w:numPr>
          <w:ilvl w:val="0"/>
          <w:numId w:val="35"/>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Jerome:</w:t>
      </w:r>
      <w:r w:rsidRPr="00DC186A">
        <w:rPr>
          <w:rFonts w:ascii="Verdana" w:eastAsia="Times New Roman" w:hAnsi="Verdana" w:cs="Arial"/>
          <w:sz w:val="24"/>
          <w:szCs w:val="24"/>
        </w:rPr>
        <w:t xml:space="preserve"> Moved from hanging hangers to a 37-hour/week "Grading" position at a donation center.</w:t>
      </w:r>
    </w:p>
    <w:p w14:paraId="268C7833" w14:textId="77777777" w:rsidR="00133FC1" w:rsidRPr="00DC186A" w:rsidRDefault="00133FC1" w:rsidP="00133FC1">
      <w:pPr>
        <w:numPr>
          <w:ilvl w:val="0"/>
          <w:numId w:val="35"/>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Matt:</w:t>
      </w:r>
      <w:r w:rsidRPr="00DC186A">
        <w:rPr>
          <w:rFonts w:ascii="Verdana" w:eastAsia="Times New Roman" w:hAnsi="Verdana" w:cs="Arial"/>
          <w:sz w:val="24"/>
          <w:szCs w:val="24"/>
        </w:rPr>
        <w:t xml:space="preserve"> Transitioned to a "Game Technician" role while attending community college.</w:t>
      </w:r>
    </w:p>
    <w:p w14:paraId="75EC14B7" w14:textId="77777777" w:rsidR="00133FC1" w:rsidRPr="00DC186A" w:rsidRDefault="00133FC1" w:rsidP="00133FC1">
      <w:pPr>
        <w:numPr>
          <w:ilvl w:val="0"/>
          <w:numId w:val="35"/>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Collaboration:</w:t>
      </w:r>
      <w:r w:rsidRPr="00DC186A">
        <w:rPr>
          <w:rFonts w:ascii="Verdana" w:eastAsia="Times New Roman" w:hAnsi="Verdana" w:cs="Arial"/>
          <w:sz w:val="24"/>
          <w:szCs w:val="24"/>
        </w:rPr>
        <w:t xml:space="preserve"> Dallas ISD and Fort Worth ISD highlighted how TBE has "bridged the gap" between school and work, preventing students from "sitting on the couch" after graduation.</w:t>
      </w:r>
    </w:p>
    <w:p w14:paraId="7CE3A8A9" w14:textId="77777777" w:rsidR="00133FC1" w:rsidRPr="00DC186A" w:rsidRDefault="00000000" w:rsidP="00133FC1">
      <w:pPr>
        <w:spacing w:after="0"/>
        <w:rPr>
          <w:rFonts w:ascii="Verdana" w:eastAsia="Times New Roman" w:hAnsi="Verdana" w:cs="Arial"/>
          <w:sz w:val="24"/>
          <w:szCs w:val="24"/>
        </w:rPr>
      </w:pPr>
      <w:r w:rsidRPr="00DC186A">
        <w:rPr>
          <w:rFonts w:ascii="Verdana" w:eastAsia="Times New Roman" w:hAnsi="Verdana" w:cs="Arial"/>
          <w:sz w:val="24"/>
          <w:szCs w:val="24"/>
        </w:rPr>
        <w:pict w14:anchorId="14A5ECD4">
          <v:rect id="_x0000_i1025" style="width:0;height:1.5pt" o:hralign="center" o:hrstd="t" o:hr="t" fillcolor="#a0a0a0" stroked="f"/>
        </w:pict>
      </w:r>
    </w:p>
    <w:p w14:paraId="44CA6915" w14:textId="2B2B22B3"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 xml:space="preserve">Liaison Reports </w:t>
      </w:r>
    </w:p>
    <w:p w14:paraId="242E370D" w14:textId="77777777" w:rsidR="00133FC1" w:rsidRPr="00DC186A" w:rsidRDefault="00133FC1" w:rsidP="00133FC1">
      <w:pPr>
        <w:numPr>
          <w:ilvl w:val="0"/>
          <w:numId w:val="36"/>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Client Assistance Program (CAP):</w:t>
      </w:r>
      <w:r w:rsidRPr="00DC186A">
        <w:rPr>
          <w:rFonts w:ascii="Verdana" w:eastAsia="Times New Roman" w:hAnsi="Verdana" w:cs="Arial"/>
          <w:sz w:val="24"/>
          <w:szCs w:val="24"/>
        </w:rPr>
        <w:t xml:space="preserve"> Jeanie Beaman reported that CAP cases are on track to surpass last year’s numbers. The primary concerns identified involve communication delays, IPE development, and requests for complex services like self-employment and assistive technology. 44% of their clients have mental health, autism, or IDD diagnoses.</w:t>
      </w:r>
    </w:p>
    <w:p w14:paraId="1C02C132" w14:textId="08667148" w:rsidR="00133FC1" w:rsidRPr="00DC186A" w:rsidRDefault="00133FC1" w:rsidP="16AF754B">
      <w:pPr>
        <w:numPr>
          <w:ilvl w:val="0"/>
          <w:numId w:val="36"/>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Community Rehabilitation Provider (CRP):</w:t>
      </w:r>
      <w:r w:rsidRPr="00DC186A">
        <w:rPr>
          <w:rFonts w:ascii="Verdana" w:eastAsia="Times New Roman" w:hAnsi="Verdana" w:cs="Arial"/>
          <w:sz w:val="24"/>
          <w:szCs w:val="24"/>
        </w:rPr>
        <w:t xml:space="preserve"> Peggy Schmidt noted that 218 providers attended the April statewide call. Providers expressed frustration with "last-minute" referrals for Summer Earn and Learn (SEAL)</w:t>
      </w:r>
      <w:r w:rsidR="02B50C3C" w:rsidRPr="00DC186A">
        <w:rPr>
          <w:rFonts w:ascii="Verdana" w:eastAsia="Times New Roman" w:hAnsi="Verdana" w:cs="Arial"/>
          <w:sz w:val="24"/>
          <w:szCs w:val="24"/>
        </w:rPr>
        <w:t>.</w:t>
      </w:r>
      <w:r w:rsidRPr="00DC186A">
        <w:rPr>
          <w:rFonts w:ascii="Verdana" w:eastAsia="Times New Roman" w:hAnsi="Verdana" w:cs="Arial"/>
          <w:sz w:val="24"/>
          <w:szCs w:val="24"/>
        </w:rPr>
        <w:t xml:space="preserve"> </w:t>
      </w:r>
      <w:r w:rsidR="1824591C" w:rsidRPr="00DC186A">
        <w:rPr>
          <w:rFonts w:ascii="Verdana" w:eastAsia="Times New Roman" w:hAnsi="Verdana" w:cs="Arial"/>
          <w:sz w:val="24"/>
          <w:szCs w:val="24"/>
        </w:rPr>
        <w:t>T</w:t>
      </w:r>
      <w:r w:rsidRPr="00DC186A">
        <w:rPr>
          <w:rFonts w:ascii="Verdana" w:eastAsia="Times New Roman" w:hAnsi="Verdana" w:cs="Arial"/>
          <w:sz w:val="24"/>
          <w:szCs w:val="24"/>
        </w:rPr>
        <w:t>he benchmark payment system, where</w:t>
      </w:r>
      <w:r w:rsidR="7FDA79AA" w:rsidRPr="00DC186A">
        <w:rPr>
          <w:rFonts w:ascii="Verdana" w:eastAsia="Times New Roman" w:hAnsi="Verdana" w:cs="Arial"/>
          <w:sz w:val="24"/>
          <w:szCs w:val="24"/>
        </w:rPr>
        <w:t xml:space="preserve"> job placement </w:t>
      </w:r>
      <w:r w:rsidRPr="00DC186A">
        <w:rPr>
          <w:rFonts w:ascii="Verdana" w:eastAsia="Times New Roman" w:hAnsi="Verdana" w:cs="Arial"/>
          <w:sz w:val="24"/>
          <w:szCs w:val="24"/>
        </w:rPr>
        <w:t>providers are not compensated for</w:t>
      </w:r>
      <w:r w:rsidR="22A7DF92" w:rsidRPr="00DC186A">
        <w:rPr>
          <w:rFonts w:ascii="Verdana" w:eastAsia="Times New Roman" w:hAnsi="Verdana" w:cs="Arial"/>
          <w:sz w:val="24"/>
          <w:szCs w:val="24"/>
        </w:rPr>
        <w:t xml:space="preserve"> all of the</w:t>
      </w:r>
      <w:r w:rsidRPr="00DC186A">
        <w:rPr>
          <w:rFonts w:ascii="Verdana" w:eastAsia="Times New Roman" w:hAnsi="Verdana" w:cs="Arial"/>
          <w:sz w:val="24"/>
          <w:szCs w:val="24"/>
        </w:rPr>
        <w:t xml:space="preserve"> placement work if a customer fails to follow through at the final stage.</w:t>
      </w:r>
    </w:p>
    <w:p w14:paraId="30BA5BFA" w14:textId="77777777" w:rsidR="00133FC1" w:rsidRPr="00DC186A" w:rsidRDefault="00133FC1" w:rsidP="00133FC1">
      <w:pPr>
        <w:numPr>
          <w:ilvl w:val="0"/>
          <w:numId w:val="36"/>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Texas Education Agency (TEA):</w:t>
      </w:r>
      <w:r w:rsidRPr="00DC186A">
        <w:rPr>
          <w:rFonts w:ascii="Verdana" w:eastAsia="Times New Roman" w:hAnsi="Verdana" w:cs="Arial"/>
          <w:sz w:val="24"/>
          <w:szCs w:val="24"/>
        </w:rPr>
        <w:t xml:space="preserve"> Emily Heise highlighted a $1,500 grant (PDES) for parents of special education students, available through Fall 2026. TEA has also launched a free online course to help ASL interpreters pass the English Proficiency portion of their certification, addressing a statewide shortage of certified interpreters.</w:t>
      </w:r>
    </w:p>
    <w:p w14:paraId="317D002E" w14:textId="2E1E4361" w:rsidR="00133FC1" w:rsidRPr="00DC186A" w:rsidRDefault="00133FC1" w:rsidP="16AF754B">
      <w:pPr>
        <w:numPr>
          <w:ilvl w:val="0"/>
          <w:numId w:val="36"/>
        </w:numPr>
        <w:spacing w:beforeAutospacing="1" w:after="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lastRenderedPageBreak/>
        <w:t>SILC/TWIC/PRN:</w:t>
      </w:r>
      <w:r w:rsidRPr="00DC186A">
        <w:rPr>
          <w:rFonts w:ascii="Verdana" w:eastAsia="Times New Roman" w:hAnsi="Verdana" w:cs="Arial"/>
          <w:sz w:val="24"/>
          <w:szCs w:val="24"/>
        </w:rPr>
        <w:t xml:space="preserve"> Full reports for the Independent Living Council, Workforce Investment Council, and Partners Resource Network are available in the SharePoint binder for revie</w:t>
      </w:r>
      <w:r w:rsidR="00445613">
        <w:rPr>
          <w:rFonts w:ascii="Verdana" w:eastAsia="Times New Roman" w:hAnsi="Verdana" w:cs="Arial"/>
          <w:sz w:val="24"/>
          <w:szCs w:val="24"/>
        </w:rPr>
        <w:t>w.</w:t>
      </w:r>
    </w:p>
    <w:p w14:paraId="237CA8F9" w14:textId="5D28200E"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 xml:space="preserve">Committee Reports </w:t>
      </w:r>
    </w:p>
    <w:p w14:paraId="006B1E25" w14:textId="6BE2EA5A" w:rsidR="00133FC1" w:rsidRPr="00DC186A" w:rsidRDefault="00133FC1" w:rsidP="00133FC1">
      <w:pPr>
        <w:numPr>
          <w:ilvl w:val="0"/>
          <w:numId w:val="37"/>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Policy, Procedure &amp; Personnel Development:</w:t>
      </w:r>
      <w:r w:rsidRPr="00DC186A">
        <w:rPr>
          <w:rFonts w:ascii="Verdana" w:eastAsia="Times New Roman" w:hAnsi="Verdana" w:cs="Arial"/>
          <w:sz w:val="24"/>
          <w:szCs w:val="24"/>
        </w:rPr>
        <w:t xml:space="preserve"> The committee reviewed policies and a new policy regarding "Room and Board." They discussed the implementation of "Communities of Practice" for new VR staff (0–2 </w:t>
      </w:r>
      <w:r w:rsidR="00DE14D2" w:rsidRPr="00DC186A">
        <w:rPr>
          <w:rFonts w:ascii="Verdana" w:eastAsia="Times New Roman" w:hAnsi="Verdana" w:cs="Arial"/>
          <w:sz w:val="24"/>
          <w:szCs w:val="24"/>
        </w:rPr>
        <w:t>years’ experience</w:t>
      </w:r>
      <w:r w:rsidRPr="00DC186A">
        <w:rPr>
          <w:rFonts w:ascii="Verdana" w:eastAsia="Times New Roman" w:hAnsi="Verdana" w:cs="Arial"/>
          <w:sz w:val="24"/>
          <w:szCs w:val="24"/>
        </w:rPr>
        <w:t xml:space="preserve">) to create a "buddy system" that assists with retention and knowledge sharing. Feedback on pending policies is </w:t>
      </w:r>
      <w:r w:rsidR="00DE14D2" w:rsidRPr="00DC186A">
        <w:rPr>
          <w:rFonts w:ascii="Verdana" w:eastAsia="Times New Roman" w:hAnsi="Verdana" w:cs="Arial"/>
          <w:sz w:val="24"/>
          <w:szCs w:val="24"/>
        </w:rPr>
        <w:t>due</w:t>
      </w:r>
      <w:r w:rsidRPr="00DC186A">
        <w:rPr>
          <w:rFonts w:ascii="Verdana" w:eastAsia="Times New Roman" w:hAnsi="Verdana" w:cs="Arial"/>
          <w:sz w:val="24"/>
          <w:szCs w:val="24"/>
        </w:rPr>
        <w:t xml:space="preserve"> May 15.</w:t>
      </w:r>
    </w:p>
    <w:p w14:paraId="28702212" w14:textId="0DCA477C" w:rsidR="00133FC1" w:rsidRPr="00DC186A" w:rsidRDefault="00133FC1" w:rsidP="00133FC1">
      <w:pPr>
        <w:numPr>
          <w:ilvl w:val="0"/>
          <w:numId w:val="37"/>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Membership and Education:</w:t>
      </w:r>
      <w:r w:rsidRPr="00DC186A">
        <w:rPr>
          <w:rFonts w:ascii="Verdana" w:eastAsia="Times New Roman" w:hAnsi="Verdana" w:cs="Arial"/>
          <w:sz w:val="24"/>
          <w:szCs w:val="24"/>
        </w:rPr>
        <w:t xml:space="preserve"> Two members </w:t>
      </w:r>
      <w:r w:rsidR="00DE14D2" w:rsidRPr="00DC186A">
        <w:rPr>
          <w:rFonts w:ascii="Verdana" w:eastAsia="Times New Roman" w:hAnsi="Verdana" w:cs="Arial"/>
          <w:sz w:val="24"/>
          <w:szCs w:val="24"/>
        </w:rPr>
        <w:t>will</w:t>
      </w:r>
      <w:r w:rsidRPr="00DC186A">
        <w:rPr>
          <w:rFonts w:ascii="Verdana" w:eastAsia="Times New Roman" w:hAnsi="Verdana" w:cs="Arial"/>
          <w:sz w:val="24"/>
          <w:szCs w:val="24"/>
        </w:rPr>
        <w:t xml:space="preserve"> term out in October. The committee has built a healthy pool of six new applicants (half from business/labor). They presented a new "RCT Membership Outreach One-Pager" designed for members to send to their professional networks to recruit diverse stakeholders. Nominations for new Council Chair and </w:t>
      </w:r>
      <w:r w:rsidR="000E62A1" w:rsidRPr="00DC186A">
        <w:rPr>
          <w:rFonts w:ascii="Verdana" w:eastAsia="Times New Roman" w:hAnsi="Verdana" w:cs="Arial"/>
          <w:sz w:val="24"/>
          <w:szCs w:val="24"/>
        </w:rPr>
        <w:t>Vice Chair</w:t>
      </w:r>
      <w:r w:rsidRPr="00DC186A">
        <w:rPr>
          <w:rFonts w:ascii="Verdana" w:eastAsia="Times New Roman" w:hAnsi="Verdana" w:cs="Arial"/>
          <w:sz w:val="24"/>
          <w:szCs w:val="24"/>
        </w:rPr>
        <w:t xml:space="preserve"> will open in July.</w:t>
      </w:r>
    </w:p>
    <w:p w14:paraId="70D7E1F5" w14:textId="77777777" w:rsidR="00133FC1" w:rsidRPr="00DC186A" w:rsidRDefault="00133FC1" w:rsidP="00133FC1">
      <w:pPr>
        <w:numPr>
          <w:ilvl w:val="0"/>
          <w:numId w:val="37"/>
        </w:numPr>
        <w:spacing w:before="100" w:beforeAutospacing="1" w:after="100" w:afterAutospacing="1" w:line="240" w:lineRule="auto"/>
        <w:rPr>
          <w:rFonts w:ascii="Verdana" w:eastAsia="Times New Roman" w:hAnsi="Verdana" w:cs="Arial"/>
          <w:sz w:val="24"/>
          <w:szCs w:val="24"/>
        </w:rPr>
      </w:pPr>
      <w:r w:rsidRPr="00DC186A">
        <w:rPr>
          <w:rStyle w:val="Strong"/>
          <w:rFonts w:ascii="Verdana" w:eastAsia="Times New Roman" w:hAnsi="Verdana" w:cs="Arial"/>
          <w:sz w:val="24"/>
          <w:szCs w:val="24"/>
        </w:rPr>
        <w:t>Customer Satisfaction &amp; Needs Assessment:</w:t>
      </w:r>
      <w:r w:rsidRPr="00DC186A">
        <w:rPr>
          <w:rFonts w:ascii="Verdana" w:eastAsia="Times New Roman" w:hAnsi="Verdana" w:cs="Arial"/>
          <w:sz w:val="24"/>
          <w:szCs w:val="24"/>
        </w:rPr>
        <w:t xml:space="preserve"> The Council has transitioned to using the "SARA" system for automated surveys. Response rates have jumped from 20% (with the previous vendor) to 50% with SARA. The committee is now working to ensure the data remains anonymous to VRCs and regional managers to encourage honest feedback.</w:t>
      </w:r>
    </w:p>
    <w:p w14:paraId="25045C0B" w14:textId="77777777" w:rsidR="00133FC1" w:rsidRPr="00DC186A" w:rsidRDefault="00000000" w:rsidP="00133FC1">
      <w:pPr>
        <w:spacing w:after="0"/>
        <w:rPr>
          <w:rFonts w:ascii="Verdana" w:eastAsia="Times New Roman" w:hAnsi="Verdana" w:cs="Arial"/>
          <w:sz w:val="24"/>
          <w:szCs w:val="24"/>
        </w:rPr>
      </w:pPr>
      <w:r w:rsidRPr="00DC186A">
        <w:rPr>
          <w:rFonts w:ascii="Verdana" w:eastAsia="Times New Roman" w:hAnsi="Verdana" w:cs="Arial"/>
          <w:sz w:val="24"/>
          <w:szCs w:val="24"/>
        </w:rPr>
        <w:pict w14:anchorId="5D20DCE0">
          <v:rect id="_x0000_i1026" style="width:0;height:1.5pt" o:hralign="center" o:hrstd="t" o:hr="t" fillcolor="#a0a0a0" stroked="f"/>
        </w:pict>
      </w:r>
    </w:p>
    <w:p w14:paraId="334BE0BF" w14:textId="77777777" w:rsidR="00133FC1" w:rsidRPr="00DC186A" w:rsidRDefault="00133FC1" w:rsidP="00133FC1">
      <w:pPr>
        <w:pStyle w:val="Heading3"/>
        <w:rPr>
          <w:rFonts w:ascii="Verdana" w:eastAsia="Times New Roman" w:hAnsi="Verdana" w:cs="Arial"/>
          <w:color w:val="auto"/>
          <w:sz w:val="24"/>
          <w:szCs w:val="24"/>
        </w:rPr>
      </w:pPr>
      <w:r w:rsidRPr="00DC186A">
        <w:rPr>
          <w:rStyle w:val="Strong"/>
          <w:rFonts w:ascii="Verdana" w:eastAsia="Times New Roman" w:hAnsi="Verdana" w:cs="Arial"/>
          <w:b w:val="0"/>
          <w:bCs w:val="0"/>
          <w:color w:val="auto"/>
          <w:sz w:val="24"/>
          <w:szCs w:val="24"/>
        </w:rPr>
        <w:t>Council Business and Public Comment</w:t>
      </w:r>
    </w:p>
    <w:p w14:paraId="16DB28FB" w14:textId="77777777" w:rsidR="00F9378D" w:rsidRPr="00DC186A" w:rsidRDefault="00133FC1" w:rsidP="00133FC1">
      <w:pPr>
        <w:pStyle w:val="NormalWeb"/>
        <w:rPr>
          <w:rFonts w:ascii="Verdana" w:hAnsi="Verdana" w:cs="Arial"/>
        </w:rPr>
      </w:pPr>
      <w:r w:rsidRPr="00DC186A">
        <w:rPr>
          <w:rStyle w:val="Strong"/>
          <w:rFonts w:ascii="Verdana" w:eastAsiaTheme="majorEastAsia" w:hAnsi="Verdana" w:cs="Arial"/>
        </w:rPr>
        <w:t>Day 2:</w:t>
      </w:r>
      <w:r w:rsidRPr="00DC186A">
        <w:rPr>
          <w:rFonts w:ascii="Verdana" w:hAnsi="Verdana" w:cs="Arial"/>
        </w:rPr>
        <w:t xml:space="preserve"> </w:t>
      </w:r>
      <w:r w:rsidR="00097BB8" w:rsidRPr="00DC186A">
        <w:rPr>
          <w:rFonts w:ascii="Verdana" w:hAnsi="Verdana" w:cs="Arial"/>
        </w:rPr>
        <w:t>February</w:t>
      </w:r>
      <w:r w:rsidRPr="00DC186A">
        <w:rPr>
          <w:rFonts w:ascii="Verdana" w:hAnsi="Verdana" w:cs="Arial"/>
        </w:rPr>
        <w:t xml:space="preserve"> 2026 minutes were approved. </w:t>
      </w:r>
      <w:r w:rsidR="00EA373D" w:rsidRPr="00DC186A">
        <w:rPr>
          <w:rFonts w:ascii="Verdana" w:hAnsi="Verdana" w:cs="Arial"/>
        </w:rPr>
        <w:t>Motion made by Jordan Smelley and 2</w:t>
      </w:r>
      <w:r w:rsidR="00EA373D" w:rsidRPr="00DC186A">
        <w:rPr>
          <w:rFonts w:ascii="Verdana" w:hAnsi="Verdana" w:cs="Arial"/>
          <w:vertAlign w:val="superscript"/>
        </w:rPr>
        <w:t>nd</w:t>
      </w:r>
      <w:r w:rsidR="00EA373D" w:rsidRPr="00DC186A">
        <w:rPr>
          <w:rFonts w:ascii="Verdana" w:hAnsi="Verdana" w:cs="Arial"/>
        </w:rPr>
        <w:t xml:space="preserve"> by </w:t>
      </w:r>
      <w:r w:rsidR="00097BB8" w:rsidRPr="00DC186A">
        <w:rPr>
          <w:rFonts w:ascii="Verdana" w:hAnsi="Verdana" w:cs="Arial"/>
        </w:rPr>
        <w:t xml:space="preserve">Erica Kress, all approved. </w:t>
      </w:r>
      <w:r w:rsidRPr="00DC186A">
        <w:rPr>
          <w:rFonts w:ascii="Verdana" w:hAnsi="Verdana" w:cs="Arial"/>
        </w:rPr>
        <w:t xml:space="preserve">The RCT travel budget has a healthy balance of $30,000 remaining. </w:t>
      </w:r>
    </w:p>
    <w:p w14:paraId="00F9D58F" w14:textId="1A0704F0" w:rsidR="00133FC1" w:rsidRPr="00DC186A" w:rsidRDefault="00F9378D" w:rsidP="00133FC1">
      <w:pPr>
        <w:pStyle w:val="NormalWeb"/>
        <w:rPr>
          <w:rFonts w:ascii="Verdana" w:eastAsiaTheme="minorEastAsia" w:hAnsi="Verdana" w:cs="Arial"/>
        </w:rPr>
      </w:pPr>
      <w:r w:rsidRPr="00DC186A">
        <w:rPr>
          <w:rFonts w:ascii="Verdana" w:hAnsi="Verdana" w:cs="Arial"/>
        </w:rPr>
        <w:t xml:space="preserve">Day 1 &amp; 2 </w:t>
      </w:r>
      <w:r w:rsidR="00133FC1" w:rsidRPr="00DC186A">
        <w:rPr>
          <w:rFonts w:ascii="Verdana" w:hAnsi="Verdana" w:cs="Arial"/>
        </w:rPr>
        <w:t xml:space="preserve">Public comments featured several students and parents from the University of Arkansas </w:t>
      </w:r>
      <w:r w:rsidR="00133FC1" w:rsidRPr="00DC186A">
        <w:rPr>
          <w:rStyle w:val="Strong"/>
          <w:rFonts w:ascii="Verdana" w:eastAsiaTheme="majorEastAsia" w:hAnsi="Verdana" w:cs="Arial"/>
          <w:b w:val="0"/>
          <w:bCs w:val="0"/>
        </w:rPr>
        <w:t>Empower Program</w:t>
      </w:r>
      <w:r w:rsidR="00133FC1" w:rsidRPr="00DC186A">
        <w:rPr>
          <w:rFonts w:ascii="Verdana" w:hAnsi="Verdana" w:cs="Arial"/>
        </w:rPr>
        <w:t>, who urged the Council not to cut funding for out-of-state Comprehensive Transition Programs, citing life-changing independence and employment outcomes.</w:t>
      </w:r>
    </w:p>
    <w:p w14:paraId="0B827E15" w14:textId="77777777" w:rsidR="00133FC1" w:rsidRPr="00DC186A" w:rsidRDefault="00133FC1" w:rsidP="00133FC1">
      <w:pPr>
        <w:pStyle w:val="NormalWeb"/>
        <w:rPr>
          <w:rFonts w:ascii="Verdana" w:hAnsi="Verdana" w:cs="Arial"/>
        </w:rPr>
      </w:pPr>
      <w:r w:rsidRPr="00DC186A">
        <w:rPr>
          <w:rStyle w:val="Strong"/>
          <w:rFonts w:ascii="Verdana" w:eastAsiaTheme="majorEastAsia" w:hAnsi="Verdana" w:cs="Arial"/>
        </w:rPr>
        <w:lastRenderedPageBreak/>
        <w:t>Adjournment:</w:t>
      </w:r>
      <w:r w:rsidRPr="00DC186A">
        <w:rPr>
          <w:rFonts w:ascii="Verdana" w:hAnsi="Verdana" w:cs="Arial"/>
        </w:rPr>
        <w:t xml:space="preserve"> The meeting adjourned with the next session scheduled for August 6–7, 2026, in Austin.</w:t>
      </w:r>
    </w:p>
    <w:p w14:paraId="7FD0A28F" w14:textId="77777777" w:rsidR="003F35CB" w:rsidRPr="00DC186A" w:rsidRDefault="003F35CB" w:rsidP="003F35CB">
      <w:pPr>
        <w:spacing w:line="240" w:lineRule="auto"/>
        <w:contextualSpacing/>
        <w:rPr>
          <w:rFonts w:ascii="Verdana" w:hAnsi="Verdana" w:cs="Arial"/>
          <w:b/>
          <w:bCs/>
          <w:sz w:val="28"/>
          <w:szCs w:val="28"/>
        </w:rPr>
      </w:pPr>
    </w:p>
    <w:sectPr w:rsidR="003F35CB" w:rsidRPr="00DC186A">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0AA18" w14:textId="77777777" w:rsidR="00F30044" w:rsidRDefault="00F30044" w:rsidP="00512A51">
      <w:pPr>
        <w:spacing w:after="0" w:line="240" w:lineRule="auto"/>
      </w:pPr>
      <w:r>
        <w:separator/>
      </w:r>
    </w:p>
  </w:endnote>
  <w:endnote w:type="continuationSeparator" w:id="0">
    <w:p w14:paraId="3D19FB83" w14:textId="77777777" w:rsidR="00F30044" w:rsidRDefault="00F30044" w:rsidP="00512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79C52" w14:textId="77777777" w:rsidR="00F30044" w:rsidRDefault="00F30044" w:rsidP="00512A51">
      <w:pPr>
        <w:spacing w:after="0" w:line="240" w:lineRule="auto"/>
      </w:pPr>
      <w:r>
        <w:separator/>
      </w:r>
    </w:p>
  </w:footnote>
  <w:footnote w:type="continuationSeparator" w:id="0">
    <w:p w14:paraId="6915BF71" w14:textId="77777777" w:rsidR="00F30044" w:rsidRDefault="00F30044" w:rsidP="00512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226899"/>
      <w:docPartObj>
        <w:docPartGallery w:val="Watermarks"/>
        <w:docPartUnique/>
      </w:docPartObj>
    </w:sdtPr>
    <w:sdtContent>
      <w:p w14:paraId="3AEA13C3" w14:textId="77777777" w:rsidR="00C95F74" w:rsidRDefault="00C95F74" w:rsidP="00C95F74">
        <w:pPr>
          <w:pStyle w:val="Header"/>
          <w:jc w:val="center"/>
        </w:pPr>
        <w:r>
          <w:rPr>
            <w:noProof/>
          </w:rPr>
          <w:drawing>
            <wp:inline distT="0" distB="0" distL="0" distR="0" wp14:anchorId="24AE033C" wp14:editId="395AE7F8">
              <wp:extent cx="731655" cy="723178"/>
              <wp:effectExtent l="0" t="0" r="0" b="1270"/>
              <wp:docPr id="1" name="Picture 1" descr="Rehabilitation Council of Tex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ehabilitation Council of Texa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9320" cy="750523"/>
                      </a:xfrm>
                      <a:prstGeom prst="rect">
                        <a:avLst/>
                      </a:prstGeom>
                      <a:noFill/>
                      <a:ln>
                        <a:noFill/>
                      </a:ln>
                    </pic:spPr>
                  </pic:pic>
                </a:graphicData>
              </a:graphic>
            </wp:inline>
          </w:drawing>
        </w:r>
      </w:p>
      <w:p w14:paraId="4104EA18" w14:textId="77777777" w:rsidR="00C95F74" w:rsidRPr="00F167AF" w:rsidRDefault="00C95F74" w:rsidP="00C95F74">
        <w:pPr>
          <w:pStyle w:val="NormalWeb"/>
          <w:contextualSpacing/>
          <w:rPr>
            <w:rFonts w:ascii="Verdana" w:hAnsi="Verdana" w:cstheme="minorHAnsi"/>
            <w:b/>
            <w:bCs/>
            <w:color w:val="0F4761" w:themeColor="accent1" w:themeShade="BF"/>
            <w:sz w:val="22"/>
            <w:szCs w:val="22"/>
          </w:rPr>
        </w:pPr>
        <w:r w:rsidRPr="00F167AF">
          <w:rPr>
            <w:rFonts w:ascii="Verdana" w:hAnsi="Verdana" w:cstheme="minorHAnsi"/>
            <w:color w:val="156082" w:themeColor="accent1"/>
            <w:sz w:val="22"/>
            <w:szCs w:val="22"/>
          </w:rPr>
          <w:t>1117 Trinity St. Austin, TX 78701</w:t>
        </w:r>
        <w:r w:rsidRPr="00F167AF">
          <w:rPr>
            <w:rFonts w:ascii="Verdana" w:hAnsi="Verdana" w:cstheme="minorHAnsi"/>
            <w:color w:val="156082" w:themeColor="accent1"/>
            <w:sz w:val="22"/>
            <w:szCs w:val="22"/>
          </w:rPr>
          <w:tab/>
        </w:r>
        <w:r w:rsidRPr="00F167AF">
          <w:rPr>
            <w:rFonts w:ascii="Verdana" w:hAnsi="Verdana" w:cstheme="minorHAnsi"/>
            <w:color w:val="156082" w:themeColor="accent1"/>
            <w:sz w:val="22"/>
            <w:szCs w:val="22"/>
          </w:rPr>
          <w:tab/>
        </w:r>
        <w:r w:rsidRPr="00F167AF">
          <w:rPr>
            <w:rFonts w:ascii="Verdana" w:hAnsi="Verdana" w:cstheme="minorHAnsi"/>
            <w:color w:val="156082" w:themeColor="accent1"/>
            <w:sz w:val="22"/>
            <w:szCs w:val="22"/>
          </w:rPr>
          <w:tab/>
        </w:r>
        <w:r w:rsidRPr="00F167AF">
          <w:rPr>
            <w:rFonts w:ascii="Verdana" w:hAnsi="Verdana" w:cstheme="minorHAnsi"/>
            <w:color w:val="156082" w:themeColor="accent1"/>
            <w:sz w:val="22"/>
            <w:szCs w:val="22"/>
          </w:rPr>
          <w:tab/>
        </w:r>
        <w:r w:rsidRPr="00F167AF">
          <w:rPr>
            <w:rFonts w:ascii="Verdana" w:hAnsi="Verdana" w:cstheme="minorHAnsi"/>
            <w:color w:val="156082" w:themeColor="accent1"/>
            <w:sz w:val="22"/>
            <w:szCs w:val="22"/>
          </w:rPr>
          <w:tab/>
        </w:r>
        <w:r w:rsidRPr="00F167AF">
          <w:rPr>
            <w:rFonts w:ascii="Verdana" w:hAnsi="Verdana" w:cstheme="minorHAnsi"/>
            <w:b/>
            <w:bCs/>
            <w:color w:val="0F4761" w:themeColor="accent1" w:themeShade="BF"/>
            <w:sz w:val="22"/>
            <w:szCs w:val="22"/>
          </w:rPr>
          <w:t>Meeting Minutes</w:t>
        </w:r>
      </w:p>
      <w:p w14:paraId="692FC090" w14:textId="749574C8" w:rsidR="00512A51" w:rsidRDefault="00000000">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7B8"/>
    <w:multiLevelType w:val="multilevel"/>
    <w:tmpl w:val="38989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37885"/>
    <w:multiLevelType w:val="multilevel"/>
    <w:tmpl w:val="9D2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80509"/>
    <w:multiLevelType w:val="multilevel"/>
    <w:tmpl w:val="D7067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A5772"/>
    <w:multiLevelType w:val="multilevel"/>
    <w:tmpl w:val="F9AC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4808C9"/>
    <w:multiLevelType w:val="multilevel"/>
    <w:tmpl w:val="954C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A7415"/>
    <w:multiLevelType w:val="multilevel"/>
    <w:tmpl w:val="58A64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76E6E"/>
    <w:multiLevelType w:val="multilevel"/>
    <w:tmpl w:val="7932E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E5289"/>
    <w:multiLevelType w:val="multilevel"/>
    <w:tmpl w:val="3A2AC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4C1C37"/>
    <w:multiLevelType w:val="multilevel"/>
    <w:tmpl w:val="442A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F26E7"/>
    <w:multiLevelType w:val="multilevel"/>
    <w:tmpl w:val="5ECE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20672B"/>
    <w:multiLevelType w:val="multilevel"/>
    <w:tmpl w:val="66147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AC5FB9"/>
    <w:multiLevelType w:val="multilevel"/>
    <w:tmpl w:val="F0A8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775445"/>
    <w:multiLevelType w:val="multilevel"/>
    <w:tmpl w:val="2C64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EE72E0"/>
    <w:multiLevelType w:val="multilevel"/>
    <w:tmpl w:val="8B247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CE2262"/>
    <w:multiLevelType w:val="multilevel"/>
    <w:tmpl w:val="9B023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276CB8"/>
    <w:multiLevelType w:val="multilevel"/>
    <w:tmpl w:val="513CE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C92DA5"/>
    <w:multiLevelType w:val="multilevel"/>
    <w:tmpl w:val="AF06E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D81E90"/>
    <w:multiLevelType w:val="multilevel"/>
    <w:tmpl w:val="8738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B7D71"/>
    <w:multiLevelType w:val="multilevel"/>
    <w:tmpl w:val="6F78C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D44C35"/>
    <w:multiLevelType w:val="multilevel"/>
    <w:tmpl w:val="93084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DF7DFB"/>
    <w:multiLevelType w:val="multilevel"/>
    <w:tmpl w:val="95264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297F50"/>
    <w:multiLevelType w:val="multilevel"/>
    <w:tmpl w:val="FB905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895605"/>
    <w:multiLevelType w:val="multilevel"/>
    <w:tmpl w:val="A982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B3750"/>
    <w:multiLevelType w:val="multilevel"/>
    <w:tmpl w:val="76645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2A1D6E"/>
    <w:multiLevelType w:val="multilevel"/>
    <w:tmpl w:val="85C42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857054"/>
    <w:multiLevelType w:val="multilevel"/>
    <w:tmpl w:val="0F4A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963B33"/>
    <w:multiLevelType w:val="multilevel"/>
    <w:tmpl w:val="930A6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604FC6"/>
    <w:multiLevelType w:val="multilevel"/>
    <w:tmpl w:val="4A2A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4935A8"/>
    <w:multiLevelType w:val="multilevel"/>
    <w:tmpl w:val="5E3CA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5D75A7"/>
    <w:multiLevelType w:val="multilevel"/>
    <w:tmpl w:val="9DEA9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BE115C"/>
    <w:multiLevelType w:val="multilevel"/>
    <w:tmpl w:val="623CF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0A0643"/>
    <w:multiLevelType w:val="multilevel"/>
    <w:tmpl w:val="CCD81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CE7183"/>
    <w:multiLevelType w:val="multilevel"/>
    <w:tmpl w:val="006E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15171C"/>
    <w:multiLevelType w:val="multilevel"/>
    <w:tmpl w:val="A3AA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BA5280"/>
    <w:multiLevelType w:val="multilevel"/>
    <w:tmpl w:val="6C14A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C432A"/>
    <w:multiLevelType w:val="multilevel"/>
    <w:tmpl w:val="E540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7F5298"/>
    <w:multiLevelType w:val="multilevel"/>
    <w:tmpl w:val="A372B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395926">
    <w:abstractNumId w:val="31"/>
  </w:num>
  <w:num w:numId="2" w16cid:durableId="671487596">
    <w:abstractNumId w:val="20"/>
  </w:num>
  <w:num w:numId="3" w16cid:durableId="779956517">
    <w:abstractNumId w:val="32"/>
  </w:num>
  <w:num w:numId="4" w16cid:durableId="427972356">
    <w:abstractNumId w:val="3"/>
  </w:num>
  <w:num w:numId="5" w16cid:durableId="919756902">
    <w:abstractNumId w:val="0"/>
  </w:num>
  <w:num w:numId="6" w16cid:durableId="1564296241">
    <w:abstractNumId w:val="34"/>
  </w:num>
  <w:num w:numId="7" w16cid:durableId="275405749">
    <w:abstractNumId w:val="21"/>
  </w:num>
  <w:num w:numId="8" w16cid:durableId="1171067972">
    <w:abstractNumId w:val="36"/>
  </w:num>
  <w:num w:numId="9" w16cid:durableId="896433735">
    <w:abstractNumId w:val="19"/>
  </w:num>
  <w:num w:numId="10" w16cid:durableId="1452557990">
    <w:abstractNumId w:val="24"/>
  </w:num>
  <w:num w:numId="11" w16cid:durableId="1017925681">
    <w:abstractNumId w:val="5"/>
  </w:num>
  <w:num w:numId="12" w16cid:durableId="1711420659">
    <w:abstractNumId w:val="6"/>
  </w:num>
  <w:num w:numId="13" w16cid:durableId="43919062">
    <w:abstractNumId w:val="1"/>
  </w:num>
  <w:num w:numId="14" w16cid:durableId="1531798283">
    <w:abstractNumId w:val="4"/>
  </w:num>
  <w:num w:numId="15" w16cid:durableId="759831688">
    <w:abstractNumId w:val="35"/>
  </w:num>
  <w:num w:numId="16" w16cid:durableId="1700011041">
    <w:abstractNumId w:val="18"/>
  </w:num>
  <w:num w:numId="17" w16cid:durableId="1652714821">
    <w:abstractNumId w:val="26"/>
  </w:num>
  <w:num w:numId="18" w16cid:durableId="1141537467">
    <w:abstractNumId w:val="23"/>
  </w:num>
  <w:num w:numId="19" w16cid:durableId="834026798">
    <w:abstractNumId w:val="14"/>
  </w:num>
  <w:num w:numId="20" w16cid:durableId="48968100">
    <w:abstractNumId w:val="25"/>
  </w:num>
  <w:num w:numId="21" w16cid:durableId="2005354534">
    <w:abstractNumId w:val="7"/>
  </w:num>
  <w:num w:numId="22" w16cid:durableId="750740969">
    <w:abstractNumId w:val="13"/>
  </w:num>
  <w:num w:numId="23" w16cid:durableId="1603490091">
    <w:abstractNumId w:val="30"/>
  </w:num>
  <w:num w:numId="24" w16cid:durableId="1880235857">
    <w:abstractNumId w:val="9"/>
  </w:num>
  <w:num w:numId="25" w16cid:durableId="2055737606">
    <w:abstractNumId w:val="10"/>
  </w:num>
  <w:num w:numId="26" w16cid:durableId="264533321">
    <w:abstractNumId w:val="28"/>
  </w:num>
  <w:num w:numId="27" w16cid:durableId="2017146299">
    <w:abstractNumId w:val="15"/>
  </w:num>
  <w:num w:numId="28" w16cid:durableId="412430007">
    <w:abstractNumId w:val="2"/>
  </w:num>
  <w:num w:numId="29" w16cid:durableId="638152782">
    <w:abstractNumId w:val="29"/>
  </w:num>
  <w:num w:numId="30" w16cid:durableId="1079257216">
    <w:abstractNumId w:val="16"/>
  </w:num>
  <w:num w:numId="31" w16cid:durableId="448210056">
    <w:abstractNumId w:val="12"/>
  </w:num>
  <w:num w:numId="32" w16cid:durableId="862790389">
    <w:abstractNumId w:val="8"/>
  </w:num>
  <w:num w:numId="33" w16cid:durableId="1616407768">
    <w:abstractNumId w:val="22"/>
  </w:num>
  <w:num w:numId="34" w16cid:durableId="933246873">
    <w:abstractNumId w:val="33"/>
  </w:num>
  <w:num w:numId="35" w16cid:durableId="887837569">
    <w:abstractNumId w:val="11"/>
  </w:num>
  <w:num w:numId="36" w16cid:durableId="1427311578">
    <w:abstractNumId w:val="17"/>
  </w:num>
  <w:num w:numId="37" w16cid:durableId="125128197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5CB"/>
    <w:rsid w:val="00001C8D"/>
    <w:rsid w:val="00004584"/>
    <w:rsid w:val="000073DB"/>
    <w:rsid w:val="00007454"/>
    <w:rsid w:val="0000751F"/>
    <w:rsid w:val="000109FC"/>
    <w:rsid w:val="00034058"/>
    <w:rsid w:val="00046E2D"/>
    <w:rsid w:val="0007316C"/>
    <w:rsid w:val="00076DFB"/>
    <w:rsid w:val="00084DCF"/>
    <w:rsid w:val="00092C0C"/>
    <w:rsid w:val="00097BB8"/>
    <w:rsid w:val="000A26F2"/>
    <w:rsid w:val="000A7E4C"/>
    <w:rsid w:val="000B2C4A"/>
    <w:rsid w:val="000B6F7E"/>
    <w:rsid w:val="000C7C2C"/>
    <w:rsid w:val="000D1F67"/>
    <w:rsid w:val="000D7694"/>
    <w:rsid w:val="000D7FA6"/>
    <w:rsid w:val="000E0D23"/>
    <w:rsid w:val="000E62A1"/>
    <w:rsid w:val="00100E6B"/>
    <w:rsid w:val="0010107E"/>
    <w:rsid w:val="00101B25"/>
    <w:rsid w:val="00114F75"/>
    <w:rsid w:val="00115CA7"/>
    <w:rsid w:val="00133FC1"/>
    <w:rsid w:val="0013486F"/>
    <w:rsid w:val="00137922"/>
    <w:rsid w:val="001502F2"/>
    <w:rsid w:val="00155C40"/>
    <w:rsid w:val="00163278"/>
    <w:rsid w:val="00175322"/>
    <w:rsid w:val="00176A57"/>
    <w:rsid w:val="0018508B"/>
    <w:rsid w:val="00190DBE"/>
    <w:rsid w:val="001A162F"/>
    <w:rsid w:val="001A4D86"/>
    <w:rsid w:val="001E7DE1"/>
    <w:rsid w:val="001F2CBA"/>
    <w:rsid w:val="00200948"/>
    <w:rsid w:val="00202E42"/>
    <w:rsid w:val="00222DD8"/>
    <w:rsid w:val="00236972"/>
    <w:rsid w:val="002416DA"/>
    <w:rsid w:val="0024695E"/>
    <w:rsid w:val="00262A61"/>
    <w:rsid w:val="00263565"/>
    <w:rsid w:val="002663F6"/>
    <w:rsid w:val="00270E2D"/>
    <w:rsid w:val="00274330"/>
    <w:rsid w:val="002B1A62"/>
    <w:rsid w:val="002B3A6A"/>
    <w:rsid w:val="002B54B4"/>
    <w:rsid w:val="002C3069"/>
    <w:rsid w:val="002D0D65"/>
    <w:rsid w:val="002E746A"/>
    <w:rsid w:val="00307C75"/>
    <w:rsid w:val="00311C0F"/>
    <w:rsid w:val="00316757"/>
    <w:rsid w:val="003213C3"/>
    <w:rsid w:val="00335126"/>
    <w:rsid w:val="00341349"/>
    <w:rsid w:val="003433BC"/>
    <w:rsid w:val="00343B0D"/>
    <w:rsid w:val="00351A3C"/>
    <w:rsid w:val="003552D5"/>
    <w:rsid w:val="00355F01"/>
    <w:rsid w:val="0036279B"/>
    <w:rsid w:val="003656E7"/>
    <w:rsid w:val="0037339F"/>
    <w:rsid w:val="00391EA3"/>
    <w:rsid w:val="003A20EA"/>
    <w:rsid w:val="003A40FC"/>
    <w:rsid w:val="003A5A5E"/>
    <w:rsid w:val="003B5903"/>
    <w:rsid w:val="003E6F7D"/>
    <w:rsid w:val="003F35CB"/>
    <w:rsid w:val="0041426F"/>
    <w:rsid w:val="00424F9C"/>
    <w:rsid w:val="00444186"/>
    <w:rsid w:val="00445613"/>
    <w:rsid w:val="00455C03"/>
    <w:rsid w:val="00456CA6"/>
    <w:rsid w:val="004758C3"/>
    <w:rsid w:val="004A3CA0"/>
    <w:rsid w:val="004B1964"/>
    <w:rsid w:val="004B602F"/>
    <w:rsid w:val="004B6CA2"/>
    <w:rsid w:val="004B6F92"/>
    <w:rsid w:val="004D4F17"/>
    <w:rsid w:val="004E087C"/>
    <w:rsid w:val="004E1DB0"/>
    <w:rsid w:val="004E763B"/>
    <w:rsid w:val="004F5690"/>
    <w:rsid w:val="00503B93"/>
    <w:rsid w:val="00512A51"/>
    <w:rsid w:val="00512ED1"/>
    <w:rsid w:val="005130B1"/>
    <w:rsid w:val="00513258"/>
    <w:rsid w:val="00516379"/>
    <w:rsid w:val="00521D95"/>
    <w:rsid w:val="005546CB"/>
    <w:rsid w:val="00560A95"/>
    <w:rsid w:val="00573B1E"/>
    <w:rsid w:val="00573E98"/>
    <w:rsid w:val="00575830"/>
    <w:rsid w:val="00577BE4"/>
    <w:rsid w:val="005811E3"/>
    <w:rsid w:val="005A267C"/>
    <w:rsid w:val="005A29E0"/>
    <w:rsid w:val="005A75EC"/>
    <w:rsid w:val="005B1E50"/>
    <w:rsid w:val="005B2F40"/>
    <w:rsid w:val="005C2046"/>
    <w:rsid w:val="005D05AC"/>
    <w:rsid w:val="005D0DDB"/>
    <w:rsid w:val="005D3348"/>
    <w:rsid w:val="005E0122"/>
    <w:rsid w:val="005F46F0"/>
    <w:rsid w:val="005F784F"/>
    <w:rsid w:val="00603B73"/>
    <w:rsid w:val="00603D78"/>
    <w:rsid w:val="00606CB9"/>
    <w:rsid w:val="0061047B"/>
    <w:rsid w:val="00610741"/>
    <w:rsid w:val="006133B3"/>
    <w:rsid w:val="00614AF0"/>
    <w:rsid w:val="006162D3"/>
    <w:rsid w:val="00630AED"/>
    <w:rsid w:val="0063609A"/>
    <w:rsid w:val="00645B63"/>
    <w:rsid w:val="006520A3"/>
    <w:rsid w:val="006829E4"/>
    <w:rsid w:val="006C6C15"/>
    <w:rsid w:val="006D454A"/>
    <w:rsid w:val="006D542D"/>
    <w:rsid w:val="006D60A5"/>
    <w:rsid w:val="006E1E53"/>
    <w:rsid w:val="006E653D"/>
    <w:rsid w:val="006F1152"/>
    <w:rsid w:val="006F1ADD"/>
    <w:rsid w:val="007021FA"/>
    <w:rsid w:val="007078B1"/>
    <w:rsid w:val="00710A52"/>
    <w:rsid w:val="00721365"/>
    <w:rsid w:val="00726411"/>
    <w:rsid w:val="0073025B"/>
    <w:rsid w:val="00732E2C"/>
    <w:rsid w:val="007333F7"/>
    <w:rsid w:val="007402CD"/>
    <w:rsid w:val="00740311"/>
    <w:rsid w:val="00754C62"/>
    <w:rsid w:val="00767C71"/>
    <w:rsid w:val="007859ED"/>
    <w:rsid w:val="007930BC"/>
    <w:rsid w:val="007A0F17"/>
    <w:rsid w:val="007C1113"/>
    <w:rsid w:val="007C2359"/>
    <w:rsid w:val="007C38D9"/>
    <w:rsid w:val="007C50B0"/>
    <w:rsid w:val="007D5773"/>
    <w:rsid w:val="007E147A"/>
    <w:rsid w:val="007E17CC"/>
    <w:rsid w:val="007E4D04"/>
    <w:rsid w:val="007E7F1D"/>
    <w:rsid w:val="007F3421"/>
    <w:rsid w:val="008026C1"/>
    <w:rsid w:val="00803719"/>
    <w:rsid w:val="00812531"/>
    <w:rsid w:val="00824605"/>
    <w:rsid w:val="00832CC5"/>
    <w:rsid w:val="00841913"/>
    <w:rsid w:val="00852C89"/>
    <w:rsid w:val="0086175B"/>
    <w:rsid w:val="00872379"/>
    <w:rsid w:val="00876428"/>
    <w:rsid w:val="00880078"/>
    <w:rsid w:val="00880407"/>
    <w:rsid w:val="00884258"/>
    <w:rsid w:val="008858AD"/>
    <w:rsid w:val="008A3060"/>
    <w:rsid w:val="008B3743"/>
    <w:rsid w:val="008B4375"/>
    <w:rsid w:val="008C2A69"/>
    <w:rsid w:val="008D5956"/>
    <w:rsid w:val="008D7666"/>
    <w:rsid w:val="008F021B"/>
    <w:rsid w:val="008F13EE"/>
    <w:rsid w:val="008F1E43"/>
    <w:rsid w:val="008F5B78"/>
    <w:rsid w:val="00900438"/>
    <w:rsid w:val="00906F6F"/>
    <w:rsid w:val="00911E3E"/>
    <w:rsid w:val="009246DB"/>
    <w:rsid w:val="00934453"/>
    <w:rsid w:val="009526D8"/>
    <w:rsid w:val="00960ECE"/>
    <w:rsid w:val="00964ED9"/>
    <w:rsid w:val="00975180"/>
    <w:rsid w:val="009759E3"/>
    <w:rsid w:val="00976EC5"/>
    <w:rsid w:val="00976FF8"/>
    <w:rsid w:val="00993575"/>
    <w:rsid w:val="009937A3"/>
    <w:rsid w:val="009B4CD9"/>
    <w:rsid w:val="009C1AFF"/>
    <w:rsid w:val="009E34C5"/>
    <w:rsid w:val="009F6F77"/>
    <w:rsid w:val="00A023C1"/>
    <w:rsid w:val="00A11B00"/>
    <w:rsid w:val="00A15B01"/>
    <w:rsid w:val="00A15CC6"/>
    <w:rsid w:val="00A3154C"/>
    <w:rsid w:val="00A415C3"/>
    <w:rsid w:val="00A776BE"/>
    <w:rsid w:val="00A85CE6"/>
    <w:rsid w:val="00AA1036"/>
    <w:rsid w:val="00AB40D7"/>
    <w:rsid w:val="00AC6F96"/>
    <w:rsid w:val="00AC7016"/>
    <w:rsid w:val="00AC7491"/>
    <w:rsid w:val="00AE7BC2"/>
    <w:rsid w:val="00AF25D6"/>
    <w:rsid w:val="00AF5F45"/>
    <w:rsid w:val="00B01784"/>
    <w:rsid w:val="00B061FF"/>
    <w:rsid w:val="00B128B9"/>
    <w:rsid w:val="00B13AF9"/>
    <w:rsid w:val="00B25A54"/>
    <w:rsid w:val="00B34D79"/>
    <w:rsid w:val="00B42A9F"/>
    <w:rsid w:val="00B51E99"/>
    <w:rsid w:val="00B563E8"/>
    <w:rsid w:val="00B62BEB"/>
    <w:rsid w:val="00B94C44"/>
    <w:rsid w:val="00B95B12"/>
    <w:rsid w:val="00BD2007"/>
    <w:rsid w:val="00BD44FB"/>
    <w:rsid w:val="00BE35B8"/>
    <w:rsid w:val="00BE5E40"/>
    <w:rsid w:val="00BF0F0E"/>
    <w:rsid w:val="00C0392B"/>
    <w:rsid w:val="00C0611B"/>
    <w:rsid w:val="00C06FD1"/>
    <w:rsid w:val="00C101FB"/>
    <w:rsid w:val="00C11CD7"/>
    <w:rsid w:val="00C13F8A"/>
    <w:rsid w:val="00C203F0"/>
    <w:rsid w:val="00C21508"/>
    <w:rsid w:val="00C25A35"/>
    <w:rsid w:val="00C312BD"/>
    <w:rsid w:val="00C40511"/>
    <w:rsid w:val="00C41473"/>
    <w:rsid w:val="00C429B7"/>
    <w:rsid w:val="00C43759"/>
    <w:rsid w:val="00C805F5"/>
    <w:rsid w:val="00C81791"/>
    <w:rsid w:val="00C95544"/>
    <w:rsid w:val="00C95F74"/>
    <w:rsid w:val="00C978B9"/>
    <w:rsid w:val="00CA361C"/>
    <w:rsid w:val="00CB1FFA"/>
    <w:rsid w:val="00CB3476"/>
    <w:rsid w:val="00CF117C"/>
    <w:rsid w:val="00CF2B27"/>
    <w:rsid w:val="00CF34DC"/>
    <w:rsid w:val="00CF404E"/>
    <w:rsid w:val="00D02FC6"/>
    <w:rsid w:val="00D17EB0"/>
    <w:rsid w:val="00D24BE1"/>
    <w:rsid w:val="00D25508"/>
    <w:rsid w:val="00D4608B"/>
    <w:rsid w:val="00D6642F"/>
    <w:rsid w:val="00D71447"/>
    <w:rsid w:val="00D71F61"/>
    <w:rsid w:val="00D82905"/>
    <w:rsid w:val="00D82EF0"/>
    <w:rsid w:val="00D84588"/>
    <w:rsid w:val="00D90589"/>
    <w:rsid w:val="00DA40CB"/>
    <w:rsid w:val="00DC186A"/>
    <w:rsid w:val="00DD1868"/>
    <w:rsid w:val="00DE14D2"/>
    <w:rsid w:val="00DE4481"/>
    <w:rsid w:val="00DE7B2F"/>
    <w:rsid w:val="00DF2DFC"/>
    <w:rsid w:val="00DF376E"/>
    <w:rsid w:val="00E03958"/>
    <w:rsid w:val="00E044F6"/>
    <w:rsid w:val="00E0650B"/>
    <w:rsid w:val="00E06B93"/>
    <w:rsid w:val="00E16ED0"/>
    <w:rsid w:val="00E177B4"/>
    <w:rsid w:val="00E358E9"/>
    <w:rsid w:val="00E56070"/>
    <w:rsid w:val="00E56E3F"/>
    <w:rsid w:val="00E77FE3"/>
    <w:rsid w:val="00E833DA"/>
    <w:rsid w:val="00E856C0"/>
    <w:rsid w:val="00E924BE"/>
    <w:rsid w:val="00E93C49"/>
    <w:rsid w:val="00E97A65"/>
    <w:rsid w:val="00EA373D"/>
    <w:rsid w:val="00EA78CB"/>
    <w:rsid w:val="00EB636F"/>
    <w:rsid w:val="00EC0479"/>
    <w:rsid w:val="00EC0D88"/>
    <w:rsid w:val="00EC6E02"/>
    <w:rsid w:val="00ED22BA"/>
    <w:rsid w:val="00EE186C"/>
    <w:rsid w:val="00EF035E"/>
    <w:rsid w:val="00F17660"/>
    <w:rsid w:val="00F243C9"/>
    <w:rsid w:val="00F30044"/>
    <w:rsid w:val="00F31B42"/>
    <w:rsid w:val="00F43EF2"/>
    <w:rsid w:val="00F610B7"/>
    <w:rsid w:val="00F71C1E"/>
    <w:rsid w:val="00F761D6"/>
    <w:rsid w:val="00F8114A"/>
    <w:rsid w:val="00F83F56"/>
    <w:rsid w:val="00F9378D"/>
    <w:rsid w:val="00F958EA"/>
    <w:rsid w:val="00F96EB6"/>
    <w:rsid w:val="00FB0405"/>
    <w:rsid w:val="00FC59A2"/>
    <w:rsid w:val="00FC68D6"/>
    <w:rsid w:val="00FD6693"/>
    <w:rsid w:val="00FD6E65"/>
    <w:rsid w:val="00FE1BA3"/>
    <w:rsid w:val="00FF496C"/>
    <w:rsid w:val="02B50C3C"/>
    <w:rsid w:val="16AF754B"/>
    <w:rsid w:val="1824591C"/>
    <w:rsid w:val="1BC4940E"/>
    <w:rsid w:val="1E65B7C9"/>
    <w:rsid w:val="22A7DF92"/>
    <w:rsid w:val="38C9C633"/>
    <w:rsid w:val="38D0F121"/>
    <w:rsid w:val="3AF33F25"/>
    <w:rsid w:val="432FB7E6"/>
    <w:rsid w:val="4BDAC2B1"/>
    <w:rsid w:val="52A6C58E"/>
    <w:rsid w:val="58F617C0"/>
    <w:rsid w:val="6B2DBB0F"/>
    <w:rsid w:val="6F95B48A"/>
    <w:rsid w:val="7052C614"/>
    <w:rsid w:val="7F0A05D5"/>
    <w:rsid w:val="7FDA7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BAFB4"/>
  <w15:chartTrackingRefBased/>
  <w15:docId w15:val="{37107F69-A78E-43B5-9E57-A2E51D97F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CB"/>
    <w:rPr>
      <w:rFonts w:asciiTheme="minorHAnsi" w:hAnsiTheme="minorHAnsi"/>
      <w:sz w:val="22"/>
      <w:szCs w:val="22"/>
    </w:rPr>
  </w:style>
  <w:style w:type="paragraph" w:styleId="Heading1">
    <w:name w:val="heading 1"/>
    <w:basedOn w:val="Normal"/>
    <w:next w:val="Normal"/>
    <w:link w:val="Heading1Char"/>
    <w:uiPriority w:val="9"/>
    <w:qFormat/>
    <w:rsid w:val="003F3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3B1E"/>
    <w:pPr>
      <w:keepNext/>
      <w:keepLines/>
      <w:spacing w:before="160" w:after="80"/>
      <w:outlineLvl w:val="1"/>
    </w:pPr>
    <w:rPr>
      <w:rFonts w:ascii="Verdana" w:eastAsiaTheme="majorEastAsia" w:hAnsi="Verdana" w:cs="Arial"/>
      <w:sz w:val="28"/>
      <w:szCs w:val="28"/>
    </w:rPr>
  </w:style>
  <w:style w:type="paragraph" w:styleId="Heading3">
    <w:name w:val="heading 3"/>
    <w:basedOn w:val="Normal"/>
    <w:next w:val="Normal"/>
    <w:link w:val="Heading3Char"/>
    <w:uiPriority w:val="9"/>
    <w:unhideWhenUsed/>
    <w:qFormat/>
    <w:rsid w:val="003F3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5CB"/>
    <w:pPr>
      <w:keepNext/>
      <w:keepLines/>
      <w:spacing w:before="80" w:after="40"/>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3F35CB"/>
    <w:pPr>
      <w:keepNext/>
      <w:keepLines/>
      <w:spacing w:before="80" w:after="40"/>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3F35CB"/>
    <w:pPr>
      <w:keepNext/>
      <w:keepLines/>
      <w:spacing w:before="40" w:after="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3F35CB"/>
    <w:pPr>
      <w:keepNext/>
      <w:keepLines/>
      <w:spacing w:before="40" w:after="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3F35CB"/>
    <w:pPr>
      <w:keepNext/>
      <w:keepLines/>
      <w:spacing w:after="0"/>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3F35CB"/>
    <w:pPr>
      <w:keepNext/>
      <w:keepLines/>
      <w:spacing w:after="0"/>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3B1E"/>
    <w:rPr>
      <w:rFonts w:eastAsiaTheme="majorEastAsia" w:cs="Arial"/>
      <w:sz w:val="28"/>
      <w:szCs w:val="28"/>
    </w:rPr>
  </w:style>
  <w:style w:type="character" w:customStyle="1" w:styleId="Heading3Char">
    <w:name w:val="Heading 3 Char"/>
    <w:basedOn w:val="DefaultParagraphFont"/>
    <w:link w:val="Heading3"/>
    <w:uiPriority w:val="9"/>
    <w:semiHidden/>
    <w:rsid w:val="003F35C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5C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F35C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F35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F35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F35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F35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F3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5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F35CB"/>
    <w:pPr>
      <w:spacing w:before="160"/>
      <w:jc w:val="center"/>
    </w:pPr>
    <w:rPr>
      <w:rFonts w:ascii="Verdana" w:hAnsi="Verdana"/>
      <w:i/>
      <w:iCs/>
      <w:color w:val="404040" w:themeColor="text1" w:themeTint="BF"/>
      <w:sz w:val="24"/>
      <w:szCs w:val="24"/>
    </w:rPr>
  </w:style>
  <w:style w:type="character" w:customStyle="1" w:styleId="QuoteChar">
    <w:name w:val="Quote Char"/>
    <w:basedOn w:val="DefaultParagraphFont"/>
    <w:link w:val="Quote"/>
    <w:uiPriority w:val="29"/>
    <w:rsid w:val="003F35CB"/>
    <w:rPr>
      <w:i/>
      <w:iCs/>
      <w:color w:val="404040" w:themeColor="text1" w:themeTint="BF"/>
    </w:rPr>
  </w:style>
  <w:style w:type="paragraph" w:styleId="ListParagraph">
    <w:name w:val="List Paragraph"/>
    <w:basedOn w:val="Normal"/>
    <w:uiPriority w:val="34"/>
    <w:qFormat/>
    <w:rsid w:val="003F35CB"/>
    <w:pPr>
      <w:ind w:left="720"/>
      <w:contextualSpacing/>
    </w:pPr>
    <w:rPr>
      <w:rFonts w:ascii="Verdana" w:hAnsi="Verdana"/>
      <w:sz w:val="24"/>
      <w:szCs w:val="24"/>
    </w:rPr>
  </w:style>
  <w:style w:type="character" w:styleId="IntenseEmphasis">
    <w:name w:val="Intense Emphasis"/>
    <w:basedOn w:val="DefaultParagraphFont"/>
    <w:uiPriority w:val="21"/>
    <w:qFormat/>
    <w:rsid w:val="003F35CB"/>
    <w:rPr>
      <w:i/>
      <w:iCs/>
      <w:color w:val="0F4761" w:themeColor="accent1" w:themeShade="BF"/>
    </w:rPr>
  </w:style>
  <w:style w:type="paragraph" w:styleId="IntenseQuote">
    <w:name w:val="Intense Quote"/>
    <w:basedOn w:val="Normal"/>
    <w:next w:val="Normal"/>
    <w:link w:val="IntenseQuoteChar"/>
    <w:uiPriority w:val="30"/>
    <w:qFormat/>
    <w:rsid w:val="003F35CB"/>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4"/>
      <w:szCs w:val="24"/>
    </w:rPr>
  </w:style>
  <w:style w:type="character" w:customStyle="1" w:styleId="IntenseQuoteChar">
    <w:name w:val="Intense Quote Char"/>
    <w:basedOn w:val="DefaultParagraphFont"/>
    <w:link w:val="IntenseQuote"/>
    <w:uiPriority w:val="30"/>
    <w:rsid w:val="003F35CB"/>
    <w:rPr>
      <w:i/>
      <w:iCs/>
      <w:color w:val="0F4761" w:themeColor="accent1" w:themeShade="BF"/>
    </w:rPr>
  </w:style>
  <w:style w:type="character" w:styleId="IntenseReference">
    <w:name w:val="Intense Reference"/>
    <w:basedOn w:val="DefaultParagraphFont"/>
    <w:uiPriority w:val="32"/>
    <w:qFormat/>
    <w:rsid w:val="003F35CB"/>
    <w:rPr>
      <w:b/>
      <w:bCs/>
      <w:smallCaps/>
      <w:color w:val="0F4761" w:themeColor="accent1" w:themeShade="BF"/>
      <w:spacing w:val="5"/>
    </w:rPr>
  </w:style>
  <w:style w:type="paragraph" w:styleId="NormalWeb">
    <w:name w:val="Normal (Web)"/>
    <w:basedOn w:val="Normal"/>
    <w:uiPriority w:val="99"/>
    <w:semiHidden/>
    <w:unhideWhenUsed/>
    <w:rsid w:val="003F35C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F35CB"/>
    <w:rPr>
      <w:color w:val="0563C1"/>
      <w:u w:val="single"/>
    </w:rPr>
  </w:style>
  <w:style w:type="paragraph" w:customStyle="1" w:styleId="xmsonormal">
    <w:name w:val="x_msonormal"/>
    <w:basedOn w:val="Normal"/>
    <w:rsid w:val="003F35CB"/>
    <w:pPr>
      <w:spacing w:after="0" w:line="240" w:lineRule="auto"/>
    </w:pPr>
    <w:rPr>
      <w:rFonts w:ascii="Aptos" w:hAnsi="Aptos" w:cs="Aptos"/>
      <w:kern w:val="0"/>
      <w14:ligatures w14:val="none"/>
    </w:rPr>
  </w:style>
  <w:style w:type="paragraph" w:styleId="Header">
    <w:name w:val="header"/>
    <w:basedOn w:val="Normal"/>
    <w:link w:val="HeaderChar"/>
    <w:uiPriority w:val="99"/>
    <w:unhideWhenUsed/>
    <w:rsid w:val="00512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A51"/>
    <w:rPr>
      <w:rFonts w:asciiTheme="minorHAnsi" w:hAnsiTheme="minorHAnsi"/>
      <w:sz w:val="22"/>
      <w:szCs w:val="22"/>
    </w:rPr>
  </w:style>
  <w:style w:type="paragraph" w:styleId="Footer">
    <w:name w:val="footer"/>
    <w:basedOn w:val="Normal"/>
    <w:link w:val="FooterChar"/>
    <w:uiPriority w:val="99"/>
    <w:unhideWhenUsed/>
    <w:rsid w:val="00512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A51"/>
    <w:rPr>
      <w:rFonts w:asciiTheme="minorHAnsi" w:hAnsiTheme="minorHAnsi"/>
      <w:sz w:val="22"/>
      <w:szCs w:val="22"/>
    </w:rPr>
  </w:style>
  <w:style w:type="character" w:styleId="FollowedHyperlink">
    <w:name w:val="FollowedHyperlink"/>
    <w:basedOn w:val="DefaultParagraphFont"/>
    <w:uiPriority w:val="99"/>
    <w:semiHidden/>
    <w:unhideWhenUsed/>
    <w:rsid w:val="00E97A65"/>
    <w:rPr>
      <w:color w:val="96607D" w:themeColor="followedHyperlink"/>
      <w:u w:val="single"/>
    </w:rPr>
  </w:style>
  <w:style w:type="character" w:styleId="SmartLink">
    <w:name w:val="Smart Link"/>
    <w:basedOn w:val="DefaultParagraphFont"/>
    <w:uiPriority w:val="99"/>
    <w:semiHidden/>
    <w:unhideWhenUsed/>
    <w:rsid w:val="00C13F8A"/>
    <w:rPr>
      <w:color w:val="0000FF"/>
      <w:u w:val="single"/>
      <w:shd w:val="clear" w:color="auto" w:fill="F3F2F1"/>
    </w:rPr>
  </w:style>
  <w:style w:type="character" w:styleId="Strong">
    <w:name w:val="Strong"/>
    <w:basedOn w:val="DefaultParagraphFont"/>
    <w:uiPriority w:val="22"/>
    <w:qFormat/>
    <w:rsid w:val="00133FC1"/>
    <w:rPr>
      <w:b/>
      <w:b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5305">
      <w:bodyDiv w:val="1"/>
      <w:marLeft w:val="0"/>
      <w:marRight w:val="0"/>
      <w:marTop w:val="0"/>
      <w:marBottom w:val="0"/>
      <w:divBdr>
        <w:top w:val="none" w:sz="0" w:space="0" w:color="auto"/>
        <w:left w:val="none" w:sz="0" w:space="0" w:color="auto"/>
        <w:bottom w:val="none" w:sz="0" w:space="0" w:color="auto"/>
        <w:right w:val="none" w:sz="0" w:space="0" w:color="auto"/>
      </w:divBdr>
    </w:div>
    <w:div w:id="505559317">
      <w:bodyDiv w:val="1"/>
      <w:marLeft w:val="0"/>
      <w:marRight w:val="0"/>
      <w:marTop w:val="0"/>
      <w:marBottom w:val="0"/>
      <w:divBdr>
        <w:top w:val="none" w:sz="0" w:space="0" w:color="auto"/>
        <w:left w:val="none" w:sz="0" w:space="0" w:color="auto"/>
        <w:bottom w:val="none" w:sz="0" w:space="0" w:color="auto"/>
        <w:right w:val="none" w:sz="0" w:space="0" w:color="auto"/>
      </w:divBdr>
    </w:div>
    <w:div w:id="703291980">
      <w:bodyDiv w:val="1"/>
      <w:marLeft w:val="0"/>
      <w:marRight w:val="0"/>
      <w:marTop w:val="0"/>
      <w:marBottom w:val="0"/>
      <w:divBdr>
        <w:top w:val="none" w:sz="0" w:space="0" w:color="auto"/>
        <w:left w:val="none" w:sz="0" w:space="0" w:color="auto"/>
        <w:bottom w:val="none" w:sz="0" w:space="0" w:color="auto"/>
        <w:right w:val="none" w:sz="0" w:space="0" w:color="auto"/>
      </w:divBdr>
    </w:div>
    <w:div w:id="963848173">
      <w:bodyDiv w:val="1"/>
      <w:marLeft w:val="0"/>
      <w:marRight w:val="0"/>
      <w:marTop w:val="0"/>
      <w:marBottom w:val="0"/>
      <w:divBdr>
        <w:top w:val="none" w:sz="0" w:space="0" w:color="auto"/>
        <w:left w:val="none" w:sz="0" w:space="0" w:color="auto"/>
        <w:bottom w:val="none" w:sz="0" w:space="0" w:color="auto"/>
        <w:right w:val="none" w:sz="0" w:space="0" w:color="auto"/>
      </w:divBdr>
    </w:div>
    <w:div w:id="1625380867">
      <w:bodyDiv w:val="1"/>
      <w:marLeft w:val="0"/>
      <w:marRight w:val="0"/>
      <w:marTop w:val="0"/>
      <w:marBottom w:val="0"/>
      <w:divBdr>
        <w:top w:val="none" w:sz="0" w:space="0" w:color="auto"/>
        <w:left w:val="none" w:sz="0" w:space="0" w:color="auto"/>
        <w:bottom w:val="none" w:sz="0" w:space="0" w:color="auto"/>
        <w:right w:val="none" w:sz="0" w:space="0" w:color="auto"/>
      </w:divBdr>
    </w:div>
    <w:div w:id="183680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cc02.safelinks.protection.outlook.com/?url=https%3A%2F%2Fyoutu.be%2Ftqb6GAG8QdA&amp;data=05%7C02%7Clisa.godwin%40twc.texas.gov%7C16fc7128f14f422e16f308dec801d259%7Cfe7d3f4f241b4af184aa32c57fe9db03%7C0%7C0%7C639168107354335227%7CUnknown%7CTWFpbGZsb3d8eyJFbXB0eU1hcGkiOnRydWUsIlYiOiIwLjAuMDAwMCIsIlAiOiJXaW4zMiIsIkFOIjoiTWFpbCIsIldUIjoyfQ%3D%3D%7C0%7C%7C%7C&amp;sdata=7KpkuSLeo63GGTEz6m%2FX371TcKXnCfFCMVVi8I7cGiA%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cc02.safelinks.protection.outlook.com/?url=https%3A%2F%2Fyoutu.be%2FSfQUdoBW3gg&amp;data=05%7C02%7Clisa.godwin%40twc.texas.gov%7C16fc7128f14f422e16f308dec801d259%7Cfe7d3f4f241b4af184aa32c57fe9db03%7C0%7C0%7C639168107354303839%7CUnknown%7CTWFpbGZsb3d8eyJFbXB0eU1hcGkiOnRydWUsIlYiOiIwLjAuMDAwMCIsIlAiOiJXaW4zMiIsIkFOIjoiTWFpbCIsIldUIjoyfQ%3D%3D%7C0%7C%7C%7C&amp;sdata=peor7qYUCCasu9dHza8uLdg7esXW2%2F8hjvg%2FTr1JrA0%3D&amp;reserved=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6eb00f6-950e-4b1d-a526-20303fdc9541" xsi:nil="true"/>
    <lcf76f155ced4ddcb4097134ff3c332f xmlns="4e860f65-9736-40cb-b588-25c2e51d80d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E93842797EFDC4E9A896D7802459678" ma:contentTypeVersion="15" ma:contentTypeDescription="Create a new document." ma:contentTypeScope="" ma:versionID="b18721552331ce8d045534da14d6241e">
  <xsd:schema xmlns:xsd="http://www.w3.org/2001/XMLSchema" xmlns:xs="http://www.w3.org/2001/XMLSchema" xmlns:p="http://schemas.microsoft.com/office/2006/metadata/properties" xmlns:ns1="http://schemas.microsoft.com/sharepoint/v3" xmlns:ns2="4e860f65-9736-40cb-b588-25c2e51d80d5" xmlns:ns3="a6eb00f6-950e-4b1d-a526-20303fdc9541" targetNamespace="http://schemas.microsoft.com/office/2006/metadata/properties" ma:root="true" ma:fieldsID="c9bf0ef73d4b410067f472c474d6de32" ns1:_="" ns2:_="" ns3:_="">
    <xsd:import namespace="http://schemas.microsoft.com/sharepoint/v3"/>
    <xsd:import namespace="4e860f65-9736-40cb-b588-25c2e51d80d5"/>
    <xsd:import namespace="a6eb00f6-950e-4b1d-a526-20303fdc95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860f65-9736-40cb-b588-25c2e51d80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2870f7a-ebce-4420-99c3-1cd72abed08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eb00f6-950e-4b1d-a526-20303fdc95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9f16d9-cce6-432d-9503-2ba988a3b5d5}" ma:internalName="TaxCatchAll" ma:showField="CatchAllData" ma:web="a6eb00f6-950e-4b1d-a526-20303fdc95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526912-EFA9-45B1-9CCE-3F45486841D6}">
  <ds:schemaRefs>
    <ds:schemaRef ds:uri="http://schemas.microsoft.com/office/2006/metadata/properties"/>
    <ds:schemaRef ds:uri="http://schemas.microsoft.com/office/infopath/2007/PartnerControls"/>
    <ds:schemaRef ds:uri="http://schemas.microsoft.com/sharepoint/v3"/>
    <ds:schemaRef ds:uri="a6eb00f6-950e-4b1d-a526-20303fdc9541"/>
    <ds:schemaRef ds:uri="4e860f65-9736-40cb-b588-25c2e51d80d5"/>
  </ds:schemaRefs>
</ds:datastoreItem>
</file>

<file path=customXml/itemProps2.xml><?xml version="1.0" encoding="utf-8"?>
<ds:datastoreItem xmlns:ds="http://schemas.openxmlformats.org/officeDocument/2006/customXml" ds:itemID="{935CB232-778A-4BD9-A6C9-6007A4047787}">
  <ds:schemaRefs>
    <ds:schemaRef ds:uri="http://schemas.microsoft.com/sharepoint/v3/contenttype/forms"/>
  </ds:schemaRefs>
</ds:datastoreItem>
</file>

<file path=customXml/itemProps3.xml><?xml version="1.0" encoding="utf-8"?>
<ds:datastoreItem xmlns:ds="http://schemas.openxmlformats.org/officeDocument/2006/customXml" ds:itemID="{092F09E5-A570-4219-BCAA-4596FD468314}">
  <ds:schemaRefs>
    <ds:schemaRef ds:uri="http://schemas.openxmlformats.org/officeDocument/2006/bibliography"/>
  </ds:schemaRefs>
</ds:datastoreItem>
</file>

<file path=customXml/itemProps4.xml><?xml version="1.0" encoding="utf-8"?>
<ds:datastoreItem xmlns:ds="http://schemas.openxmlformats.org/officeDocument/2006/customXml" ds:itemID="{77277823-5F94-44FA-8B45-5841849B4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860f65-9736-40cb-b588-25c2e51d80d5"/>
    <ds:schemaRef ds:uri="a6eb00f6-950e-4b1d-a526-20303fdc9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1522</Words>
  <Characters>8680</Characters>
  <Application>Microsoft Office Word</Application>
  <DocSecurity>0</DocSecurity>
  <Lines>72</Lines>
  <Paragraphs>20</Paragraphs>
  <ScaleCrop>false</ScaleCrop>
  <Company/>
  <LinksUpToDate>false</LinksUpToDate>
  <CharactersWithSpaces>10182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Godwin,Lisa</dc:creator>
  <cp:keywords/>
  <dc:description/>
  <cp:lastModifiedBy>Lisa J Givens</cp:lastModifiedBy>
  <cp:revision>69</cp:revision>
  <dcterms:created xsi:type="dcterms:W3CDTF">2026-05-07T14:58:00Z</dcterms:created>
  <dcterms:modified xsi:type="dcterms:W3CDTF">2026-10-29T16:35:00Z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0x0101007E93842797EFDC4E9A896D7802459678</vt:lpwstr>
  </property>
  <property fmtid="{D5CDD505-2E9C-101B-9397-08002B2CF9AE}" pid="3" name="MediaServiceImageTags">
    <vt:lpwstr/>
  </property>
</Properties>
</file>