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A987E" w14:textId="38EEE1CE" w:rsidR="003D07C7" w:rsidRDefault="009F0A25" w:rsidP="009F17F0">
      <w:pPr>
        <w:pStyle w:val="Heading1"/>
        <w:ind w:left="-450" w:right="-630"/>
      </w:pPr>
      <w:r>
        <w:t xml:space="preserve">VR Standards for </w:t>
      </w:r>
      <w:r w:rsidRPr="009F0A25">
        <w:t>Providers</w:t>
      </w:r>
      <w:r>
        <w:t xml:space="preserve"> </w:t>
      </w:r>
      <w:r w:rsidR="003D07C7" w:rsidRPr="00066462">
        <w:t>Frequently Ask</w:t>
      </w:r>
      <w:r w:rsidR="00D97938">
        <w:t>ed</w:t>
      </w:r>
      <w:r w:rsidR="003D07C7" w:rsidRPr="00066462">
        <w:t xml:space="preserve"> Questions</w:t>
      </w:r>
    </w:p>
    <w:p w14:paraId="691D80FF" w14:textId="06691EBC" w:rsidR="000660FB" w:rsidRDefault="000660FB" w:rsidP="009F17F0">
      <w:pPr>
        <w:spacing w:before="0" w:beforeAutospacing="0" w:after="0" w:afterAutospacing="0"/>
        <w:ind w:left="-450" w:right="-630"/>
      </w:pPr>
      <w:r>
        <w:t xml:space="preserve">Originally </w:t>
      </w:r>
      <w:r w:rsidR="00BB5919">
        <w:t>p</w:t>
      </w:r>
      <w:r>
        <w:t xml:space="preserve">ublished: </w:t>
      </w:r>
      <w:r w:rsidR="009F17F0" w:rsidRPr="00687B59">
        <w:t xml:space="preserve">September </w:t>
      </w:r>
      <w:r w:rsidR="00687B59" w:rsidRPr="00687B59">
        <w:t>14</w:t>
      </w:r>
      <w:r w:rsidR="001D5A9D" w:rsidRPr="00687B59">
        <w:t>, 2021</w:t>
      </w:r>
    </w:p>
    <w:p w14:paraId="55EB222E" w14:textId="2169E271" w:rsidR="00950D3C" w:rsidRPr="00950D3C" w:rsidRDefault="009F0A25" w:rsidP="009F17F0">
      <w:pPr>
        <w:ind w:left="-450" w:right="-630"/>
      </w:pPr>
      <w:r>
        <w:t>This FAQ provides g</w:t>
      </w:r>
      <w:r w:rsidR="00950D3C" w:rsidRPr="00920434">
        <w:t xml:space="preserve">uidance </w:t>
      </w:r>
      <w:r w:rsidR="009D0821" w:rsidRPr="00920434">
        <w:t xml:space="preserve">on </w:t>
      </w:r>
      <w:r>
        <w:t xml:space="preserve">the </w:t>
      </w:r>
      <w:r w:rsidR="009D0821" w:rsidRPr="00920434">
        <w:t>use of COVID-19</w:t>
      </w:r>
      <w:r w:rsidR="00852EDB">
        <w:t>.</w:t>
      </w:r>
    </w:p>
    <w:p w14:paraId="4EFF08FB" w14:textId="4C897727" w:rsidR="004628B1" w:rsidRPr="00D51CF1" w:rsidRDefault="004628B1" w:rsidP="009F17F0">
      <w:pPr>
        <w:pStyle w:val="Heading2"/>
      </w:pPr>
      <w:r w:rsidRPr="000660FB">
        <w:t>Question 1:</w:t>
      </w:r>
      <w:r>
        <w:tab/>
      </w:r>
      <w:r w:rsidR="00676DCD">
        <w:t>What are the</w:t>
      </w:r>
      <w:r w:rsidR="00590641">
        <w:t xml:space="preserve"> </w:t>
      </w:r>
      <w:r>
        <w:t>current requirement</w:t>
      </w:r>
      <w:r w:rsidR="00676DCD">
        <w:t>s</w:t>
      </w:r>
      <w:r>
        <w:t xml:space="preserve"> </w:t>
      </w:r>
      <w:r w:rsidR="00771860">
        <w:t>related to</w:t>
      </w:r>
      <w:r>
        <w:t xml:space="preserve"> face covering?</w:t>
      </w:r>
    </w:p>
    <w:p w14:paraId="29087281" w14:textId="77777777" w:rsidR="004628B1" w:rsidRPr="00527EDA" w:rsidRDefault="004628B1" w:rsidP="009F17F0">
      <w:pPr>
        <w:ind w:left="-450" w:right="-630"/>
        <w:rPr>
          <w:b/>
          <w:bCs/>
        </w:rPr>
      </w:pPr>
      <w:r w:rsidRPr="00527EDA">
        <w:rPr>
          <w:b/>
          <w:bCs/>
        </w:rPr>
        <w:t xml:space="preserve">Answer:  </w:t>
      </w:r>
    </w:p>
    <w:p w14:paraId="1B5C65C1" w14:textId="6C959D2D" w:rsidR="007E03D5" w:rsidRDefault="007E03D5" w:rsidP="009F17F0">
      <w:pPr>
        <w:autoSpaceDE w:val="0"/>
        <w:autoSpaceDN w:val="0"/>
        <w:adjustRightInd w:val="0"/>
        <w:ind w:left="-450" w:right="-630"/>
      </w:pPr>
      <w:r>
        <w:t>On July 29, 2021</w:t>
      </w:r>
      <w:r w:rsidR="00D611C9">
        <w:t xml:space="preserve">, Executive Order </w:t>
      </w:r>
      <w:r w:rsidR="009F251E">
        <w:t>GA 38 was issued by Governor Greg Abbott</w:t>
      </w:r>
      <w:r w:rsidR="00DF2461">
        <w:t xml:space="preserve"> stating</w:t>
      </w:r>
      <w:r w:rsidR="00E65203">
        <w:t xml:space="preserve"> no</w:t>
      </w:r>
      <w:r w:rsidR="00DF2461">
        <w:t xml:space="preserve"> </w:t>
      </w:r>
      <w:r w:rsidR="000B6B8D">
        <w:t>governmental en</w:t>
      </w:r>
      <w:r w:rsidR="00F1500E">
        <w:t>t</w:t>
      </w:r>
      <w:r w:rsidR="000B6B8D">
        <w:t>ity</w:t>
      </w:r>
      <w:r w:rsidR="00771860">
        <w:t>,</w:t>
      </w:r>
      <w:r w:rsidR="000B6B8D">
        <w:t xml:space="preserve"> including TWC-VR</w:t>
      </w:r>
      <w:r w:rsidR="00771860">
        <w:t>,</w:t>
      </w:r>
      <w:r w:rsidR="000B6B8D">
        <w:t xml:space="preserve"> may require </w:t>
      </w:r>
      <w:r w:rsidR="00D32820">
        <w:t>a person to wear a face covering</w:t>
      </w:r>
      <w:r w:rsidR="001C072A">
        <w:t>.</w:t>
      </w:r>
      <w:r w:rsidR="00ED67AD">
        <w:t xml:space="preserve"> </w:t>
      </w:r>
      <w:r w:rsidR="00ED67AD" w:rsidRPr="00ED67AD">
        <w:t>Governor Greg Abbott subsequently issued Executive Order GA-39 (GA-39), on August 25, 2021. GA-39 only supersedes paragraph 2 of GA-</w:t>
      </w:r>
      <w:r w:rsidR="009F17F0" w:rsidRPr="00ED67AD">
        <w:t>38 and</w:t>
      </w:r>
      <w:r w:rsidR="00ED67AD" w:rsidRPr="00ED67AD">
        <w:t xml:space="preserve"> does otherwise impact the guidance set forth </w:t>
      </w:r>
      <w:r w:rsidR="00ED67AD">
        <w:t>below</w:t>
      </w:r>
      <w:r w:rsidR="00ED67AD" w:rsidRPr="00ED67AD">
        <w:t>.</w:t>
      </w:r>
    </w:p>
    <w:p w14:paraId="160D8884" w14:textId="024479BE" w:rsidR="00A70862" w:rsidRPr="00466D1F" w:rsidRDefault="00CE6B08" w:rsidP="009F17F0">
      <w:pPr>
        <w:ind w:left="-450" w:right="-630"/>
        <w:rPr>
          <w:rFonts w:ascii="Calibri" w:hAnsi="Calibri"/>
          <w:sz w:val="22"/>
        </w:rPr>
      </w:pPr>
      <w:r>
        <w:t>TWC strongly encourages employees and customer</w:t>
      </w:r>
      <w:r w:rsidR="00771860">
        <w:t>s</w:t>
      </w:r>
      <w:r>
        <w:t xml:space="preserve"> to wear face </w:t>
      </w:r>
      <w:r w:rsidR="00771860">
        <w:t>coverings</w:t>
      </w:r>
      <w:r>
        <w:t xml:space="preserve"> but does not require </w:t>
      </w:r>
      <w:r w:rsidR="00466D1F">
        <w:t>the use of face coverings</w:t>
      </w:r>
      <w:r>
        <w:t xml:space="preserve">. Generally speaking, a private business can set their own rules and policies for face </w:t>
      </w:r>
      <w:r w:rsidR="00771860">
        <w:t>covering</w:t>
      </w:r>
      <w:r>
        <w:t>, as long as they do not discriminate against a protected class of people (e.g., on the basis of race, color, religion, national origin, or disability).</w:t>
      </w:r>
    </w:p>
    <w:p w14:paraId="4682A8B6" w14:textId="665B001B" w:rsidR="0071715A" w:rsidRDefault="0071715A" w:rsidP="009F17F0">
      <w:pPr>
        <w:autoSpaceDE w:val="0"/>
        <w:autoSpaceDN w:val="0"/>
        <w:adjustRightInd w:val="0"/>
        <w:ind w:left="-450" w:right="-630"/>
      </w:pPr>
      <w:r>
        <w:t>In areas where the COVID-19 transmission rate is high, individuals</w:t>
      </w:r>
      <w:r w:rsidR="001C072A">
        <w:t xml:space="preserve"> and businesses</w:t>
      </w:r>
      <w:r w:rsidR="00223D9E">
        <w:t xml:space="preserve"> </w:t>
      </w:r>
      <w:r>
        <w:t xml:space="preserve">are encouraged to follow the safe practices they have already mastered, such as wearing face coverings over the nose and mouth wherever it is not feasible to maintain six feet of social distancing from another person not in the same household, but no </w:t>
      </w:r>
      <w:r w:rsidR="00CC776A">
        <w:t>person</w:t>
      </w:r>
      <w:r w:rsidR="00D14B31">
        <w:t xml:space="preserve"> </w:t>
      </w:r>
      <w:r>
        <w:t xml:space="preserve">may </w:t>
      </w:r>
      <w:r w:rsidR="00F26746">
        <w:t>b</w:t>
      </w:r>
      <w:r>
        <w:t>e required by any jurisdiction to wear or to mandate the wearing of a face covering.</w:t>
      </w:r>
    </w:p>
    <w:p w14:paraId="30B89DC5" w14:textId="56B5DC7E" w:rsidR="00AD1276" w:rsidRDefault="00AD1276" w:rsidP="009F17F0">
      <w:pPr>
        <w:autoSpaceDE w:val="0"/>
        <w:autoSpaceDN w:val="0"/>
        <w:adjustRightInd w:val="0"/>
        <w:ind w:left="-450" w:right="-630"/>
      </w:pPr>
      <w:r>
        <w:t xml:space="preserve">In providing or obtaining services, every person (including individuals, businesses, and other legal entities) is strongly encouraged to use good-faith efforts and available resources to follow the Texas Department of State Health Services (DSHS) health recommendations, found at </w:t>
      </w:r>
      <w:hyperlink r:id="rId11" w:history="1">
        <w:r w:rsidR="00E55E26" w:rsidRPr="00E55E26">
          <w:rPr>
            <w:rStyle w:val="Hyperlink"/>
          </w:rPr>
          <w:t>https://www.dshs.texas.gov/coronavirus/</w:t>
        </w:r>
      </w:hyperlink>
      <w:r>
        <w:t>.</w:t>
      </w:r>
    </w:p>
    <w:p w14:paraId="23B07A6E" w14:textId="4320C1D0" w:rsidR="007108A5" w:rsidRDefault="007108A5" w:rsidP="009F17F0">
      <w:pPr>
        <w:pStyle w:val="Heading2"/>
        <w:ind w:left="1440" w:hanging="1890"/>
      </w:pPr>
      <w:r w:rsidRPr="000660FB">
        <w:t xml:space="preserve">Question </w:t>
      </w:r>
      <w:r w:rsidR="006051F7">
        <w:t>2</w:t>
      </w:r>
      <w:r w:rsidRPr="000660FB">
        <w:t>:</w:t>
      </w:r>
      <w:r>
        <w:tab/>
      </w:r>
      <w:r w:rsidR="00DE3BEE">
        <w:t xml:space="preserve">What </w:t>
      </w:r>
      <w:bookmarkStart w:id="0" w:name="_Hlk80177404"/>
      <w:r w:rsidR="00DE3BEE">
        <w:t xml:space="preserve">are the current requirements related to having or obtaining a COVID-19 </w:t>
      </w:r>
      <w:r w:rsidR="00771860">
        <w:t>v</w:t>
      </w:r>
      <w:r w:rsidR="00DE3BEE">
        <w:t>accination</w:t>
      </w:r>
      <w:bookmarkEnd w:id="0"/>
      <w:r w:rsidR="00DE3BEE">
        <w:t>?</w:t>
      </w:r>
    </w:p>
    <w:p w14:paraId="177479EA" w14:textId="77777777" w:rsidR="00F3076C" w:rsidRDefault="00F3076C" w:rsidP="009F17F0">
      <w:pPr>
        <w:ind w:left="-450" w:right="-630"/>
      </w:pPr>
      <w:r w:rsidRPr="00333545">
        <w:rPr>
          <w:b/>
          <w:bCs/>
        </w:rPr>
        <w:t>Answer:</w:t>
      </w:r>
      <w:r>
        <w:t xml:space="preserve"> </w:t>
      </w:r>
    </w:p>
    <w:p w14:paraId="75635110" w14:textId="03BC939E" w:rsidR="00F3076C" w:rsidRPr="009E36CD" w:rsidRDefault="00F3076C" w:rsidP="009F17F0">
      <w:pPr>
        <w:pStyle w:val="paragraph"/>
        <w:spacing w:before="0" w:beforeAutospacing="0" w:after="0" w:afterAutospacing="0"/>
        <w:ind w:left="-450" w:right="-630"/>
        <w:textAlignment w:val="baseline"/>
        <w:rPr>
          <w:rFonts w:ascii="Arial" w:hAnsi="Arial" w:cs="Arial"/>
          <w:color w:val="000000"/>
        </w:rPr>
      </w:pPr>
      <w:r>
        <w:rPr>
          <w:rStyle w:val="normaltextrun"/>
          <w:rFonts w:ascii="Arial" w:eastAsiaTheme="majorEastAsia" w:hAnsi="Arial" w:cs="Arial"/>
          <w:color w:val="000000"/>
        </w:rPr>
        <w:t>N</w:t>
      </w:r>
      <w:r w:rsidRPr="009E36CD">
        <w:rPr>
          <w:rStyle w:val="normaltextrun"/>
          <w:rFonts w:ascii="Arial" w:eastAsiaTheme="majorEastAsia" w:hAnsi="Arial" w:cs="Arial"/>
          <w:color w:val="000000"/>
        </w:rPr>
        <w:t>o governmental entity</w:t>
      </w:r>
      <w:r w:rsidR="00771860">
        <w:rPr>
          <w:rStyle w:val="normaltextrun"/>
          <w:rFonts w:ascii="Arial" w:eastAsiaTheme="majorEastAsia" w:hAnsi="Arial" w:cs="Arial"/>
          <w:color w:val="000000"/>
        </w:rPr>
        <w:t>,</w:t>
      </w:r>
      <w:r w:rsidRPr="009E36CD">
        <w:rPr>
          <w:rStyle w:val="normaltextrun"/>
          <w:rFonts w:ascii="Arial" w:eastAsiaTheme="majorEastAsia" w:hAnsi="Arial" w:cs="Arial"/>
          <w:color w:val="000000"/>
        </w:rPr>
        <w:t xml:space="preserve"> (including TWC VR)</w:t>
      </w:r>
      <w:r w:rsidR="00771860">
        <w:rPr>
          <w:rStyle w:val="normaltextrun"/>
          <w:rFonts w:ascii="Arial" w:eastAsiaTheme="majorEastAsia" w:hAnsi="Arial" w:cs="Arial"/>
          <w:color w:val="000000"/>
        </w:rPr>
        <w:t>,</w:t>
      </w:r>
      <w:r w:rsidRPr="009E36CD">
        <w:rPr>
          <w:rStyle w:val="normaltextrun"/>
          <w:rFonts w:ascii="Arial" w:eastAsiaTheme="majorEastAsia" w:hAnsi="Arial" w:cs="Arial"/>
          <w:color w:val="000000"/>
        </w:rPr>
        <w:t xml:space="preserve"> can </w:t>
      </w:r>
      <w:r w:rsidRPr="00466D1F">
        <w:rPr>
          <w:rStyle w:val="normaltextrun"/>
          <w:rFonts w:ascii="Arial" w:eastAsiaTheme="majorEastAsia" w:hAnsi="Arial" w:cs="Arial"/>
          <w:color w:val="000000"/>
        </w:rPr>
        <w:t>require</w:t>
      </w:r>
      <w:r w:rsidRPr="009E36CD">
        <w:rPr>
          <w:rStyle w:val="normaltextrun"/>
          <w:rFonts w:ascii="Arial" w:eastAsiaTheme="majorEastAsia" w:hAnsi="Arial" w:cs="Arial"/>
          <w:color w:val="000000"/>
        </w:rPr>
        <w:t xml:space="preserve"> any provider or customer to</w:t>
      </w:r>
      <w:r>
        <w:rPr>
          <w:rStyle w:val="normaltextrun"/>
          <w:rFonts w:ascii="Arial" w:eastAsiaTheme="majorEastAsia" w:hAnsi="Arial" w:cs="Arial"/>
          <w:color w:val="000000"/>
        </w:rPr>
        <w:t xml:space="preserve"> r</w:t>
      </w:r>
      <w:r w:rsidRPr="009E36CD">
        <w:rPr>
          <w:rStyle w:val="normaltextrun"/>
          <w:rFonts w:ascii="Arial" w:eastAsiaTheme="majorEastAsia" w:hAnsi="Arial" w:cs="Arial"/>
          <w:color w:val="000000"/>
        </w:rPr>
        <w:t>eceive a COVID-19 vaccine</w:t>
      </w:r>
      <w:r w:rsidRPr="009E36CD">
        <w:rPr>
          <w:rStyle w:val="eop"/>
          <w:rFonts w:ascii="Arial" w:eastAsiaTheme="majorEastAsia" w:hAnsi="Arial" w:cs="Arial"/>
          <w:color w:val="000000"/>
        </w:rPr>
        <w:t> </w:t>
      </w:r>
      <w:r>
        <w:rPr>
          <w:rStyle w:val="eop"/>
          <w:rFonts w:ascii="Arial" w:eastAsiaTheme="majorEastAsia" w:hAnsi="Arial" w:cs="Arial"/>
          <w:color w:val="000000"/>
        </w:rPr>
        <w:t xml:space="preserve">or </w:t>
      </w:r>
      <w:r w:rsidRPr="009E36CD">
        <w:rPr>
          <w:rStyle w:val="normaltextrun"/>
          <w:rFonts w:ascii="Arial" w:eastAsiaTheme="majorEastAsia" w:hAnsi="Arial" w:cs="Arial"/>
          <w:color w:val="000000"/>
        </w:rPr>
        <w:t>show proof of a vaccination for COVID-19</w:t>
      </w:r>
      <w:r>
        <w:rPr>
          <w:rStyle w:val="normaltextrun"/>
          <w:rFonts w:ascii="Arial" w:eastAsiaTheme="majorEastAsia" w:hAnsi="Arial" w:cs="Arial"/>
          <w:color w:val="000000"/>
        </w:rPr>
        <w:t>.</w:t>
      </w:r>
      <w:r w:rsidRPr="009E36CD">
        <w:rPr>
          <w:rStyle w:val="eop"/>
          <w:rFonts w:ascii="Arial" w:eastAsiaTheme="majorEastAsia" w:hAnsi="Arial" w:cs="Arial"/>
          <w:color w:val="000000"/>
        </w:rPr>
        <w:t> </w:t>
      </w:r>
    </w:p>
    <w:p w14:paraId="0EE2FAB6" w14:textId="27375A9B" w:rsidR="0015499A" w:rsidRDefault="0015499A" w:rsidP="009F17F0">
      <w:pPr>
        <w:pStyle w:val="Heading2"/>
        <w:ind w:left="1440" w:hanging="1890"/>
      </w:pPr>
      <w:r w:rsidRPr="000660FB">
        <w:t xml:space="preserve">Question </w:t>
      </w:r>
      <w:r>
        <w:t>3</w:t>
      </w:r>
      <w:r w:rsidRPr="000660FB">
        <w:t>:</w:t>
      </w:r>
      <w:r>
        <w:tab/>
        <w:t>Do</w:t>
      </w:r>
      <w:r w:rsidR="00266098">
        <w:t xml:space="preserve"> the current</w:t>
      </w:r>
      <w:r w:rsidR="00266098" w:rsidRPr="00266098">
        <w:t xml:space="preserve"> requirements related to having or obtaining a COVID-19 </w:t>
      </w:r>
      <w:r w:rsidR="00771860">
        <w:t>v</w:t>
      </w:r>
      <w:r w:rsidR="00266098" w:rsidRPr="00266098">
        <w:t>accination</w:t>
      </w:r>
      <w:r w:rsidR="00266098" w:rsidRPr="00266098" w:rsidDel="00266098">
        <w:t xml:space="preserve"> </w:t>
      </w:r>
      <w:r>
        <w:t>include TWC-VR contracted providers?</w:t>
      </w:r>
    </w:p>
    <w:p w14:paraId="34B8C706" w14:textId="77777777" w:rsidR="0015499A" w:rsidRDefault="0015499A" w:rsidP="009F17F0">
      <w:pPr>
        <w:ind w:left="-450" w:right="-630"/>
      </w:pPr>
      <w:r w:rsidRPr="00333545">
        <w:rPr>
          <w:b/>
          <w:bCs/>
        </w:rPr>
        <w:t>Answer:</w:t>
      </w:r>
      <w:r>
        <w:t xml:space="preserve"> </w:t>
      </w:r>
    </w:p>
    <w:p w14:paraId="3FECFBB4" w14:textId="21B10E07" w:rsidR="004628B1" w:rsidRPr="00D51CF1" w:rsidRDefault="0015499A" w:rsidP="009F17F0">
      <w:pPr>
        <w:autoSpaceDE w:val="0"/>
        <w:autoSpaceDN w:val="0"/>
        <w:adjustRightInd w:val="0"/>
        <w:spacing w:before="0" w:beforeAutospacing="0" w:after="0"/>
        <w:ind w:left="-450" w:right="-630"/>
        <w:rPr>
          <w:lang w:val="en"/>
        </w:rPr>
      </w:pPr>
      <w:r>
        <w:rPr>
          <w:rStyle w:val="normaltextrun"/>
          <w:rFonts w:eastAsiaTheme="majorEastAsia" w:cs="Arial"/>
          <w:color w:val="000000"/>
        </w:rPr>
        <w:t xml:space="preserve">Yes, </w:t>
      </w:r>
      <w:r w:rsidR="00590641">
        <w:rPr>
          <w:rStyle w:val="normaltextrun"/>
          <w:rFonts w:eastAsiaTheme="majorEastAsia" w:cs="Arial"/>
          <w:color w:val="000000"/>
        </w:rPr>
        <w:t>a</w:t>
      </w:r>
      <w:r w:rsidRPr="0015499A">
        <w:rPr>
          <w:rFonts w:cs="Arial"/>
          <w:szCs w:val="24"/>
        </w:rPr>
        <w:t xml:space="preserve">ny public or private entity that is receiving or will receive public funds through any means, including grants, contracts, loans, or other disbursements of taxpayer money, shall not require a </w:t>
      </w:r>
      <w:r w:rsidR="009F17F0">
        <w:rPr>
          <w:rFonts w:cs="Arial"/>
          <w:szCs w:val="24"/>
        </w:rPr>
        <w:t>customer</w:t>
      </w:r>
      <w:r w:rsidR="009F17F0" w:rsidRPr="0015499A">
        <w:rPr>
          <w:rFonts w:cs="Arial"/>
          <w:szCs w:val="24"/>
        </w:rPr>
        <w:t xml:space="preserve"> </w:t>
      </w:r>
      <w:r w:rsidRPr="0015499A">
        <w:rPr>
          <w:rFonts w:cs="Arial"/>
          <w:szCs w:val="24"/>
        </w:rPr>
        <w:t xml:space="preserve">to provide, as a condition of receiving any service or entering any place, documentation regarding the </w:t>
      </w:r>
      <w:r w:rsidR="009F17F0">
        <w:rPr>
          <w:rFonts w:cs="Arial"/>
          <w:szCs w:val="24"/>
        </w:rPr>
        <w:t>customer’s</w:t>
      </w:r>
      <w:r w:rsidR="009F17F0" w:rsidRPr="0015499A">
        <w:rPr>
          <w:rFonts w:cs="Arial"/>
          <w:szCs w:val="24"/>
        </w:rPr>
        <w:t xml:space="preserve"> </w:t>
      </w:r>
      <w:r w:rsidRPr="0015499A">
        <w:rPr>
          <w:rFonts w:cs="Arial"/>
          <w:szCs w:val="24"/>
        </w:rPr>
        <w:t xml:space="preserve">vaccination status for any COVID-19 vaccine.  No </w:t>
      </w:r>
      <w:r w:rsidR="009F17F0">
        <w:rPr>
          <w:rFonts w:cs="Arial"/>
          <w:szCs w:val="24"/>
        </w:rPr>
        <w:t>customer</w:t>
      </w:r>
      <w:r w:rsidR="009F17F0" w:rsidRPr="0015499A">
        <w:rPr>
          <w:rFonts w:cs="Arial"/>
          <w:szCs w:val="24"/>
        </w:rPr>
        <w:t xml:space="preserve"> </w:t>
      </w:r>
      <w:r w:rsidRPr="0015499A">
        <w:rPr>
          <w:rFonts w:cs="Arial"/>
          <w:szCs w:val="24"/>
        </w:rPr>
        <w:t xml:space="preserve">may be denied entry to a facility financed in whole or in part by public funds for failure to provide documentation regarding the </w:t>
      </w:r>
      <w:r w:rsidR="009F17F0">
        <w:rPr>
          <w:rFonts w:cs="Arial"/>
          <w:szCs w:val="24"/>
        </w:rPr>
        <w:t>customer’s</w:t>
      </w:r>
      <w:r w:rsidR="009F17F0" w:rsidRPr="0015499A">
        <w:rPr>
          <w:rFonts w:cs="Arial"/>
          <w:szCs w:val="24"/>
        </w:rPr>
        <w:t xml:space="preserve"> </w:t>
      </w:r>
      <w:r w:rsidRPr="0015499A">
        <w:rPr>
          <w:rFonts w:cs="Arial"/>
          <w:szCs w:val="24"/>
        </w:rPr>
        <w:t xml:space="preserve">vaccination status for any COVID-19. </w:t>
      </w:r>
    </w:p>
    <w:sectPr w:rsidR="004628B1" w:rsidRPr="00D51CF1" w:rsidSect="009F17F0">
      <w:footerReference w:type="default" r:id="rId12"/>
      <w:pgSz w:w="12240" w:h="15840"/>
      <w:pgMar w:top="720" w:right="1440" w:bottom="108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AABC4" w14:textId="77777777" w:rsidR="00072BAC" w:rsidRDefault="00072BAC" w:rsidP="001C701D">
      <w:pPr>
        <w:spacing w:after="0"/>
      </w:pPr>
      <w:r>
        <w:separator/>
      </w:r>
    </w:p>
  </w:endnote>
  <w:endnote w:type="continuationSeparator" w:id="0">
    <w:p w14:paraId="1DF5050D" w14:textId="77777777" w:rsidR="00072BAC" w:rsidRDefault="00072BAC" w:rsidP="001C701D">
      <w:pPr>
        <w:spacing w:after="0"/>
      </w:pPr>
      <w:r>
        <w:continuationSeparator/>
      </w:r>
    </w:p>
  </w:endnote>
  <w:endnote w:type="continuationNotice" w:id="1">
    <w:p w14:paraId="412550D0" w14:textId="77777777" w:rsidR="00072BAC" w:rsidRDefault="00072B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253701"/>
      <w:docPartObj>
        <w:docPartGallery w:val="Page Numbers (Bottom of Page)"/>
        <w:docPartUnique/>
      </w:docPartObj>
    </w:sdtPr>
    <w:sdtEndPr/>
    <w:sdtContent>
      <w:sdt>
        <w:sdtPr>
          <w:id w:val="-1769616900"/>
          <w:docPartObj>
            <w:docPartGallery w:val="Page Numbers (Top of Page)"/>
            <w:docPartUnique/>
          </w:docPartObj>
        </w:sdtPr>
        <w:sdtEndPr/>
        <w:sdtContent>
          <w:p w14:paraId="669A621D" w14:textId="67F4079D" w:rsidR="00771E2C" w:rsidRPr="00EB552E" w:rsidRDefault="00771E2C">
            <w:pPr>
              <w:pStyle w:val="Footer"/>
              <w:jc w:val="right"/>
            </w:pPr>
            <w:r w:rsidRPr="00EB552E">
              <w:t xml:space="preserve">Page </w:t>
            </w:r>
            <w:r w:rsidRPr="00EB552E">
              <w:rPr>
                <w:szCs w:val="24"/>
              </w:rPr>
              <w:fldChar w:fldCharType="begin"/>
            </w:r>
            <w:r w:rsidRPr="00EB552E">
              <w:instrText xml:space="preserve"> PAGE </w:instrText>
            </w:r>
            <w:r w:rsidRPr="00EB552E">
              <w:rPr>
                <w:szCs w:val="24"/>
              </w:rPr>
              <w:fldChar w:fldCharType="separate"/>
            </w:r>
            <w:r w:rsidRPr="00EB552E">
              <w:rPr>
                <w:noProof/>
              </w:rPr>
              <w:t>2</w:t>
            </w:r>
            <w:r w:rsidRPr="00EB552E">
              <w:rPr>
                <w:szCs w:val="24"/>
              </w:rPr>
              <w:fldChar w:fldCharType="end"/>
            </w:r>
            <w:r w:rsidRPr="00EB552E">
              <w:t xml:space="preserve"> of </w:t>
            </w:r>
            <w:r w:rsidR="001A152C">
              <w:fldChar w:fldCharType="begin"/>
            </w:r>
            <w:r w:rsidR="001A152C">
              <w:instrText xml:space="preserve"> NUMPAGES  </w:instrText>
            </w:r>
            <w:r w:rsidR="001A152C">
              <w:fldChar w:fldCharType="separate"/>
            </w:r>
            <w:r w:rsidRPr="00EB552E">
              <w:rPr>
                <w:noProof/>
              </w:rPr>
              <w:t>2</w:t>
            </w:r>
            <w:r w:rsidR="001A152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3E844" w14:textId="77777777" w:rsidR="00072BAC" w:rsidRDefault="00072BAC" w:rsidP="001C701D">
      <w:pPr>
        <w:spacing w:after="0"/>
      </w:pPr>
      <w:r>
        <w:separator/>
      </w:r>
    </w:p>
  </w:footnote>
  <w:footnote w:type="continuationSeparator" w:id="0">
    <w:p w14:paraId="62210034" w14:textId="77777777" w:rsidR="00072BAC" w:rsidRDefault="00072BAC" w:rsidP="001C701D">
      <w:pPr>
        <w:spacing w:after="0"/>
      </w:pPr>
      <w:r>
        <w:continuationSeparator/>
      </w:r>
    </w:p>
  </w:footnote>
  <w:footnote w:type="continuationNotice" w:id="1">
    <w:p w14:paraId="6CB556E9" w14:textId="77777777" w:rsidR="00072BAC" w:rsidRDefault="00072B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76D9"/>
    <w:multiLevelType w:val="hybridMultilevel"/>
    <w:tmpl w:val="8C3EB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B78A5"/>
    <w:multiLevelType w:val="hybridMultilevel"/>
    <w:tmpl w:val="3FE0D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72C4B"/>
    <w:multiLevelType w:val="hybridMultilevel"/>
    <w:tmpl w:val="DB90A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E213B2"/>
    <w:multiLevelType w:val="hybridMultilevel"/>
    <w:tmpl w:val="ABE4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B6F0C"/>
    <w:multiLevelType w:val="hybridMultilevel"/>
    <w:tmpl w:val="E1B44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66C19"/>
    <w:multiLevelType w:val="hybridMultilevel"/>
    <w:tmpl w:val="B65A4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5860BE"/>
    <w:multiLevelType w:val="hybridMultilevel"/>
    <w:tmpl w:val="1CDC8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B2EC516" w:tentative="1">
      <w:start w:val="1"/>
      <w:numFmt w:val="bullet"/>
      <w:lvlText w:val="•"/>
      <w:lvlJc w:val="left"/>
      <w:pPr>
        <w:tabs>
          <w:tab w:val="num" w:pos="2160"/>
        </w:tabs>
        <w:ind w:left="2160" w:hanging="360"/>
      </w:pPr>
      <w:rPr>
        <w:rFonts w:ascii="Arial" w:hAnsi="Arial" w:hint="default"/>
      </w:rPr>
    </w:lvl>
    <w:lvl w:ilvl="3" w:tplc="8A60F894" w:tentative="1">
      <w:start w:val="1"/>
      <w:numFmt w:val="bullet"/>
      <w:lvlText w:val="•"/>
      <w:lvlJc w:val="left"/>
      <w:pPr>
        <w:tabs>
          <w:tab w:val="num" w:pos="2880"/>
        </w:tabs>
        <w:ind w:left="2880" w:hanging="360"/>
      </w:pPr>
      <w:rPr>
        <w:rFonts w:ascii="Arial" w:hAnsi="Arial" w:hint="default"/>
      </w:rPr>
    </w:lvl>
    <w:lvl w:ilvl="4" w:tplc="E3DACF3E" w:tentative="1">
      <w:start w:val="1"/>
      <w:numFmt w:val="bullet"/>
      <w:lvlText w:val="•"/>
      <w:lvlJc w:val="left"/>
      <w:pPr>
        <w:tabs>
          <w:tab w:val="num" w:pos="3600"/>
        </w:tabs>
        <w:ind w:left="3600" w:hanging="360"/>
      </w:pPr>
      <w:rPr>
        <w:rFonts w:ascii="Arial" w:hAnsi="Arial" w:hint="default"/>
      </w:rPr>
    </w:lvl>
    <w:lvl w:ilvl="5" w:tplc="1876C864" w:tentative="1">
      <w:start w:val="1"/>
      <w:numFmt w:val="bullet"/>
      <w:lvlText w:val="•"/>
      <w:lvlJc w:val="left"/>
      <w:pPr>
        <w:tabs>
          <w:tab w:val="num" w:pos="4320"/>
        </w:tabs>
        <w:ind w:left="4320" w:hanging="360"/>
      </w:pPr>
      <w:rPr>
        <w:rFonts w:ascii="Arial" w:hAnsi="Arial" w:hint="default"/>
      </w:rPr>
    </w:lvl>
    <w:lvl w:ilvl="6" w:tplc="379849A4" w:tentative="1">
      <w:start w:val="1"/>
      <w:numFmt w:val="bullet"/>
      <w:lvlText w:val="•"/>
      <w:lvlJc w:val="left"/>
      <w:pPr>
        <w:tabs>
          <w:tab w:val="num" w:pos="5040"/>
        </w:tabs>
        <w:ind w:left="5040" w:hanging="360"/>
      </w:pPr>
      <w:rPr>
        <w:rFonts w:ascii="Arial" w:hAnsi="Arial" w:hint="default"/>
      </w:rPr>
    </w:lvl>
    <w:lvl w:ilvl="7" w:tplc="9E68964E" w:tentative="1">
      <w:start w:val="1"/>
      <w:numFmt w:val="bullet"/>
      <w:lvlText w:val="•"/>
      <w:lvlJc w:val="left"/>
      <w:pPr>
        <w:tabs>
          <w:tab w:val="num" w:pos="5760"/>
        </w:tabs>
        <w:ind w:left="5760" w:hanging="360"/>
      </w:pPr>
      <w:rPr>
        <w:rFonts w:ascii="Arial" w:hAnsi="Arial" w:hint="default"/>
      </w:rPr>
    </w:lvl>
    <w:lvl w:ilvl="8" w:tplc="B6A430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9D3B80"/>
    <w:multiLevelType w:val="hybridMultilevel"/>
    <w:tmpl w:val="CECAD66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8A60F894" w:tentative="1">
      <w:start w:val="1"/>
      <w:numFmt w:val="bullet"/>
      <w:lvlText w:val="•"/>
      <w:lvlJc w:val="left"/>
      <w:pPr>
        <w:tabs>
          <w:tab w:val="num" w:pos="2520"/>
        </w:tabs>
        <w:ind w:left="2520" w:hanging="360"/>
      </w:pPr>
      <w:rPr>
        <w:rFonts w:ascii="Arial" w:hAnsi="Arial" w:hint="default"/>
      </w:rPr>
    </w:lvl>
    <w:lvl w:ilvl="4" w:tplc="E3DACF3E" w:tentative="1">
      <w:start w:val="1"/>
      <w:numFmt w:val="bullet"/>
      <w:lvlText w:val="•"/>
      <w:lvlJc w:val="left"/>
      <w:pPr>
        <w:tabs>
          <w:tab w:val="num" w:pos="3240"/>
        </w:tabs>
        <w:ind w:left="3240" w:hanging="360"/>
      </w:pPr>
      <w:rPr>
        <w:rFonts w:ascii="Arial" w:hAnsi="Arial" w:hint="default"/>
      </w:rPr>
    </w:lvl>
    <w:lvl w:ilvl="5" w:tplc="1876C864" w:tentative="1">
      <w:start w:val="1"/>
      <w:numFmt w:val="bullet"/>
      <w:lvlText w:val="•"/>
      <w:lvlJc w:val="left"/>
      <w:pPr>
        <w:tabs>
          <w:tab w:val="num" w:pos="3960"/>
        </w:tabs>
        <w:ind w:left="3960" w:hanging="360"/>
      </w:pPr>
      <w:rPr>
        <w:rFonts w:ascii="Arial" w:hAnsi="Arial" w:hint="default"/>
      </w:rPr>
    </w:lvl>
    <w:lvl w:ilvl="6" w:tplc="379849A4" w:tentative="1">
      <w:start w:val="1"/>
      <w:numFmt w:val="bullet"/>
      <w:lvlText w:val="•"/>
      <w:lvlJc w:val="left"/>
      <w:pPr>
        <w:tabs>
          <w:tab w:val="num" w:pos="4680"/>
        </w:tabs>
        <w:ind w:left="4680" w:hanging="360"/>
      </w:pPr>
      <w:rPr>
        <w:rFonts w:ascii="Arial" w:hAnsi="Arial" w:hint="default"/>
      </w:rPr>
    </w:lvl>
    <w:lvl w:ilvl="7" w:tplc="9E68964E" w:tentative="1">
      <w:start w:val="1"/>
      <w:numFmt w:val="bullet"/>
      <w:lvlText w:val="•"/>
      <w:lvlJc w:val="left"/>
      <w:pPr>
        <w:tabs>
          <w:tab w:val="num" w:pos="5400"/>
        </w:tabs>
        <w:ind w:left="5400" w:hanging="360"/>
      </w:pPr>
      <w:rPr>
        <w:rFonts w:ascii="Arial" w:hAnsi="Arial" w:hint="default"/>
      </w:rPr>
    </w:lvl>
    <w:lvl w:ilvl="8" w:tplc="B6A4302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99B6947"/>
    <w:multiLevelType w:val="hybridMultilevel"/>
    <w:tmpl w:val="4E7E89E8"/>
    <w:lvl w:ilvl="0" w:tplc="BDBA3FAE">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8A60F894" w:tentative="1">
      <w:start w:val="1"/>
      <w:numFmt w:val="bullet"/>
      <w:lvlText w:val="•"/>
      <w:lvlJc w:val="left"/>
      <w:pPr>
        <w:tabs>
          <w:tab w:val="num" w:pos="2520"/>
        </w:tabs>
        <w:ind w:left="2520" w:hanging="360"/>
      </w:pPr>
      <w:rPr>
        <w:rFonts w:ascii="Arial" w:hAnsi="Arial" w:hint="default"/>
      </w:rPr>
    </w:lvl>
    <w:lvl w:ilvl="4" w:tplc="E3DACF3E" w:tentative="1">
      <w:start w:val="1"/>
      <w:numFmt w:val="bullet"/>
      <w:lvlText w:val="•"/>
      <w:lvlJc w:val="left"/>
      <w:pPr>
        <w:tabs>
          <w:tab w:val="num" w:pos="3240"/>
        </w:tabs>
        <w:ind w:left="3240" w:hanging="360"/>
      </w:pPr>
      <w:rPr>
        <w:rFonts w:ascii="Arial" w:hAnsi="Arial" w:hint="default"/>
      </w:rPr>
    </w:lvl>
    <w:lvl w:ilvl="5" w:tplc="1876C864" w:tentative="1">
      <w:start w:val="1"/>
      <w:numFmt w:val="bullet"/>
      <w:lvlText w:val="•"/>
      <w:lvlJc w:val="left"/>
      <w:pPr>
        <w:tabs>
          <w:tab w:val="num" w:pos="3960"/>
        </w:tabs>
        <w:ind w:left="3960" w:hanging="360"/>
      </w:pPr>
      <w:rPr>
        <w:rFonts w:ascii="Arial" w:hAnsi="Arial" w:hint="default"/>
      </w:rPr>
    </w:lvl>
    <w:lvl w:ilvl="6" w:tplc="379849A4" w:tentative="1">
      <w:start w:val="1"/>
      <w:numFmt w:val="bullet"/>
      <w:lvlText w:val="•"/>
      <w:lvlJc w:val="left"/>
      <w:pPr>
        <w:tabs>
          <w:tab w:val="num" w:pos="4680"/>
        </w:tabs>
        <w:ind w:left="4680" w:hanging="360"/>
      </w:pPr>
      <w:rPr>
        <w:rFonts w:ascii="Arial" w:hAnsi="Arial" w:hint="default"/>
      </w:rPr>
    </w:lvl>
    <w:lvl w:ilvl="7" w:tplc="9E68964E" w:tentative="1">
      <w:start w:val="1"/>
      <w:numFmt w:val="bullet"/>
      <w:lvlText w:val="•"/>
      <w:lvlJc w:val="left"/>
      <w:pPr>
        <w:tabs>
          <w:tab w:val="num" w:pos="5400"/>
        </w:tabs>
        <w:ind w:left="5400" w:hanging="360"/>
      </w:pPr>
      <w:rPr>
        <w:rFonts w:ascii="Arial" w:hAnsi="Arial" w:hint="default"/>
      </w:rPr>
    </w:lvl>
    <w:lvl w:ilvl="8" w:tplc="B6A4302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133402B"/>
    <w:multiLevelType w:val="multilevel"/>
    <w:tmpl w:val="0C52E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BC53E4"/>
    <w:multiLevelType w:val="hybridMultilevel"/>
    <w:tmpl w:val="2646C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F1247E"/>
    <w:multiLevelType w:val="hybridMultilevel"/>
    <w:tmpl w:val="536813DE"/>
    <w:lvl w:ilvl="0" w:tplc="04090003">
      <w:start w:val="1"/>
      <w:numFmt w:val="bullet"/>
      <w:lvlText w:val="o"/>
      <w:lvlJc w:val="left"/>
      <w:pPr>
        <w:tabs>
          <w:tab w:val="num" w:pos="1530"/>
        </w:tabs>
        <w:ind w:left="1530" w:hanging="360"/>
      </w:pPr>
      <w:rPr>
        <w:rFonts w:ascii="Courier New" w:hAnsi="Courier New" w:cs="Courier New" w:hint="default"/>
      </w:rPr>
    </w:lvl>
    <w:lvl w:ilvl="1" w:tplc="04090005">
      <w:start w:val="1"/>
      <w:numFmt w:val="bullet"/>
      <w:lvlText w:val=""/>
      <w:lvlJc w:val="left"/>
      <w:pPr>
        <w:tabs>
          <w:tab w:val="num" w:pos="2250"/>
        </w:tabs>
        <w:ind w:left="2250" w:hanging="360"/>
      </w:pPr>
      <w:rPr>
        <w:rFonts w:ascii="Wingdings" w:hAnsi="Wingdings" w:hint="default"/>
      </w:rPr>
    </w:lvl>
    <w:lvl w:ilvl="2" w:tplc="0646185E">
      <w:numFmt w:val="bullet"/>
      <w:lvlText w:val="•"/>
      <w:lvlJc w:val="left"/>
      <w:pPr>
        <w:tabs>
          <w:tab w:val="num" w:pos="2970"/>
        </w:tabs>
        <w:ind w:left="2970" w:hanging="360"/>
      </w:pPr>
      <w:rPr>
        <w:rFonts w:ascii="Arial" w:hAnsi="Arial" w:hint="default"/>
      </w:rPr>
    </w:lvl>
    <w:lvl w:ilvl="3" w:tplc="0EF40B9C" w:tentative="1">
      <w:start w:val="1"/>
      <w:numFmt w:val="bullet"/>
      <w:lvlText w:val="•"/>
      <w:lvlJc w:val="left"/>
      <w:pPr>
        <w:tabs>
          <w:tab w:val="num" w:pos="3690"/>
        </w:tabs>
        <w:ind w:left="3690" w:hanging="360"/>
      </w:pPr>
      <w:rPr>
        <w:rFonts w:ascii="Arial" w:hAnsi="Arial" w:hint="default"/>
      </w:rPr>
    </w:lvl>
    <w:lvl w:ilvl="4" w:tplc="C862ED22" w:tentative="1">
      <w:start w:val="1"/>
      <w:numFmt w:val="bullet"/>
      <w:lvlText w:val="•"/>
      <w:lvlJc w:val="left"/>
      <w:pPr>
        <w:tabs>
          <w:tab w:val="num" w:pos="4410"/>
        </w:tabs>
        <w:ind w:left="4410" w:hanging="360"/>
      </w:pPr>
      <w:rPr>
        <w:rFonts w:ascii="Arial" w:hAnsi="Arial" w:hint="default"/>
      </w:rPr>
    </w:lvl>
    <w:lvl w:ilvl="5" w:tplc="DE16B250" w:tentative="1">
      <w:start w:val="1"/>
      <w:numFmt w:val="bullet"/>
      <w:lvlText w:val="•"/>
      <w:lvlJc w:val="left"/>
      <w:pPr>
        <w:tabs>
          <w:tab w:val="num" w:pos="5130"/>
        </w:tabs>
        <w:ind w:left="5130" w:hanging="360"/>
      </w:pPr>
      <w:rPr>
        <w:rFonts w:ascii="Arial" w:hAnsi="Arial" w:hint="default"/>
      </w:rPr>
    </w:lvl>
    <w:lvl w:ilvl="6" w:tplc="5AF276C4" w:tentative="1">
      <w:start w:val="1"/>
      <w:numFmt w:val="bullet"/>
      <w:lvlText w:val="•"/>
      <w:lvlJc w:val="left"/>
      <w:pPr>
        <w:tabs>
          <w:tab w:val="num" w:pos="5850"/>
        </w:tabs>
        <w:ind w:left="5850" w:hanging="360"/>
      </w:pPr>
      <w:rPr>
        <w:rFonts w:ascii="Arial" w:hAnsi="Arial" w:hint="default"/>
      </w:rPr>
    </w:lvl>
    <w:lvl w:ilvl="7" w:tplc="DF36C2CE" w:tentative="1">
      <w:start w:val="1"/>
      <w:numFmt w:val="bullet"/>
      <w:lvlText w:val="•"/>
      <w:lvlJc w:val="left"/>
      <w:pPr>
        <w:tabs>
          <w:tab w:val="num" w:pos="6570"/>
        </w:tabs>
        <w:ind w:left="6570" w:hanging="360"/>
      </w:pPr>
      <w:rPr>
        <w:rFonts w:ascii="Arial" w:hAnsi="Arial" w:hint="default"/>
      </w:rPr>
    </w:lvl>
    <w:lvl w:ilvl="8" w:tplc="F66C58F2" w:tentative="1">
      <w:start w:val="1"/>
      <w:numFmt w:val="bullet"/>
      <w:lvlText w:val="•"/>
      <w:lvlJc w:val="left"/>
      <w:pPr>
        <w:tabs>
          <w:tab w:val="num" w:pos="7290"/>
        </w:tabs>
        <w:ind w:left="7290" w:hanging="360"/>
      </w:pPr>
      <w:rPr>
        <w:rFonts w:ascii="Arial" w:hAnsi="Arial" w:hint="default"/>
      </w:rPr>
    </w:lvl>
  </w:abstractNum>
  <w:abstractNum w:abstractNumId="12" w15:restartNumberingAfterBreak="0">
    <w:nsid w:val="4F0960F3"/>
    <w:multiLevelType w:val="hybridMultilevel"/>
    <w:tmpl w:val="25D8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22975"/>
    <w:multiLevelType w:val="hybridMultilevel"/>
    <w:tmpl w:val="306033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97D5A14"/>
    <w:multiLevelType w:val="hybridMultilevel"/>
    <w:tmpl w:val="F8FC9B22"/>
    <w:lvl w:ilvl="0" w:tplc="C69CFD84">
      <w:start w:val="1"/>
      <w:numFmt w:val="bullet"/>
      <w:lvlText w:val=""/>
      <w:lvlJc w:val="left"/>
      <w:pPr>
        <w:tabs>
          <w:tab w:val="num" w:pos="1530"/>
        </w:tabs>
        <w:ind w:left="1530" w:hanging="360"/>
      </w:pPr>
      <w:rPr>
        <w:rFonts w:ascii="Symbol" w:hAnsi="Symbol" w:hint="default"/>
        <w:color w:val="auto"/>
        <w:sz w:val="24"/>
      </w:rPr>
    </w:lvl>
    <w:lvl w:ilvl="1" w:tplc="04090005">
      <w:start w:val="1"/>
      <w:numFmt w:val="bullet"/>
      <w:lvlText w:val=""/>
      <w:lvlJc w:val="left"/>
      <w:pPr>
        <w:tabs>
          <w:tab w:val="num" w:pos="2250"/>
        </w:tabs>
        <w:ind w:left="2250" w:hanging="360"/>
      </w:pPr>
      <w:rPr>
        <w:rFonts w:ascii="Wingdings" w:hAnsi="Wingdings" w:hint="default"/>
      </w:rPr>
    </w:lvl>
    <w:lvl w:ilvl="2" w:tplc="0646185E">
      <w:numFmt w:val="bullet"/>
      <w:lvlText w:val="•"/>
      <w:lvlJc w:val="left"/>
      <w:pPr>
        <w:tabs>
          <w:tab w:val="num" w:pos="2970"/>
        </w:tabs>
        <w:ind w:left="2970" w:hanging="360"/>
      </w:pPr>
      <w:rPr>
        <w:rFonts w:ascii="Arial" w:hAnsi="Arial" w:hint="default"/>
      </w:rPr>
    </w:lvl>
    <w:lvl w:ilvl="3" w:tplc="0EF40B9C" w:tentative="1">
      <w:start w:val="1"/>
      <w:numFmt w:val="bullet"/>
      <w:lvlText w:val="•"/>
      <w:lvlJc w:val="left"/>
      <w:pPr>
        <w:tabs>
          <w:tab w:val="num" w:pos="3690"/>
        </w:tabs>
        <w:ind w:left="3690" w:hanging="360"/>
      </w:pPr>
      <w:rPr>
        <w:rFonts w:ascii="Arial" w:hAnsi="Arial" w:hint="default"/>
      </w:rPr>
    </w:lvl>
    <w:lvl w:ilvl="4" w:tplc="C862ED22" w:tentative="1">
      <w:start w:val="1"/>
      <w:numFmt w:val="bullet"/>
      <w:lvlText w:val="•"/>
      <w:lvlJc w:val="left"/>
      <w:pPr>
        <w:tabs>
          <w:tab w:val="num" w:pos="4410"/>
        </w:tabs>
        <w:ind w:left="4410" w:hanging="360"/>
      </w:pPr>
      <w:rPr>
        <w:rFonts w:ascii="Arial" w:hAnsi="Arial" w:hint="default"/>
      </w:rPr>
    </w:lvl>
    <w:lvl w:ilvl="5" w:tplc="DE16B250" w:tentative="1">
      <w:start w:val="1"/>
      <w:numFmt w:val="bullet"/>
      <w:lvlText w:val="•"/>
      <w:lvlJc w:val="left"/>
      <w:pPr>
        <w:tabs>
          <w:tab w:val="num" w:pos="5130"/>
        </w:tabs>
        <w:ind w:left="5130" w:hanging="360"/>
      </w:pPr>
      <w:rPr>
        <w:rFonts w:ascii="Arial" w:hAnsi="Arial" w:hint="default"/>
      </w:rPr>
    </w:lvl>
    <w:lvl w:ilvl="6" w:tplc="5AF276C4" w:tentative="1">
      <w:start w:val="1"/>
      <w:numFmt w:val="bullet"/>
      <w:lvlText w:val="•"/>
      <w:lvlJc w:val="left"/>
      <w:pPr>
        <w:tabs>
          <w:tab w:val="num" w:pos="5850"/>
        </w:tabs>
        <w:ind w:left="5850" w:hanging="360"/>
      </w:pPr>
      <w:rPr>
        <w:rFonts w:ascii="Arial" w:hAnsi="Arial" w:hint="default"/>
      </w:rPr>
    </w:lvl>
    <w:lvl w:ilvl="7" w:tplc="DF36C2CE" w:tentative="1">
      <w:start w:val="1"/>
      <w:numFmt w:val="bullet"/>
      <w:lvlText w:val="•"/>
      <w:lvlJc w:val="left"/>
      <w:pPr>
        <w:tabs>
          <w:tab w:val="num" w:pos="6570"/>
        </w:tabs>
        <w:ind w:left="6570" w:hanging="360"/>
      </w:pPr>
      <w:rPr>
        <w:rFonts w:ascii="Arial" w:hAnsi="Arial" w:hint="default"/>
      </w:rPr>
    </w:lvl>
    <w:lvl w:ilvl="8" w:tplc="F66C58F2" w:tentative="1">
      <w:start w:val="1"/>
      <w:numFmt w:val="bullet"/>
      <w:lvlText w:val="•"/>
      <w:lvlJc w:val="left"/>
      <w:pPr>
        <w:tabs>
          <w:tab w:val="num" w:pos="7290"/>
        </w:tabs>
        <w:ind w:left="7290" w:hanging="360"/>
      </w:pPr>
      <w:rPr>
        <w:rFonts w:ascii="Arial" w:hAnsi="Arial" w:hint="default"/>
      </w:rPr>
    </w:lvl>
  </w:abstractNum>
  <w:abstractNum w:abstractNumId="15" w15:restartNumberingAfterBreak="0">
    <w:nsid w:val="59EA3539"/>
    <w:multiLevelType w:val="hybridMultilevel"/>
    <w:tmpl w:val="5FE2ED00"/>
    <w:lvl w:ilvl="0" w:tplc="DF30E6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A016D"/>
    <w:multiLevelType w:val="hybridMultilevel"/>
    <w:tmpl w:val="9CBEB05A"/>
    <w:lvl w:ilvl="0" w:tplc="BDBA3FAE">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8A60F894" w:tentative="1">
      <w:start w:val="1"/>
      <w:numFmt w:val="bullet"/>
      <w:lvlText w:val="•"/>
      <w:lvlJc w:val="left"/>
      <w:pPr>
        <w:tabs>
          <w:tab w:val="num" w:pos="2520"/>
        </w:tabs>
        <w:ind w:left="2520" w:hanging="360"/>
      </w:pPr>
      <w:rPr>
        <w:rFonts w:ascii="Arial" w:hAnsi="Arial" w:hint="default"/>
      </w:rPr>
    </w:lvl>
    <w:lvl w:ilvl="4" w:tplc="E3DACF3E" w:tentative="1">
      <w:start w:val="1"/>
      <w:numFmt w:val="bullet"/>
      <w:lvlText w:val="•"/>
      <w:lvlJc w:val="left"/>
      <w:pPr>
        <w:tabs>
          <w:tab w:val="num" w:pos="3240"/>
        </w:tabs>
        <w:ind w:left="3240" w:hanging="360"/>
      </w:pPr>
      <w:rPr>
        <w:rFonts w:ascii="Arial" w:hAnsi="Arial" w:hint="default"/>
      </w:rPr>
    </w:lvl>
    <w:lvl w:ilvl="5" w:tplc="1876C864" w:tentative="1">
      <w:start w:val="1"/>
      <w:numFmt w:val="bullet"/>
      <w:lvlText w:val="•"/>
      <w:lvlJc w:val="left"/>
      <w:pPr>
        <w:tabs>
          <w:tab w:val="num" w:pos="3960"/>
        </w:tabs>
        <w:ind w:left="3960" w:hanging="360"/>
      </w:pPr>
      <w:rPr>
        <w:rFonts w:ascii="Arial" w:hAnsi="Arial" w:hint="default"/>
      </w:rPr>
    </w:lvl>
    <w:lvl w:ilvl="6" w:tplc="379849A4" w:tentative="1">
      <w:start w:val="1"/>
      <w:numFmt w:val="bullet"/>
      <w:lvlText w:val="•"/>
      <w:lvlJc w:val="left"/>
      <w:pPr>
        <w:tabs>
          <w:tab w:val="num" w:pos="4680"/>
        </w:tabs>
        <w:ind w:left="4680" w:hanging="360"/>
      </w:pPr>
      <w:rPr>
        <w:rFonts w:ascii="Arial" w:hAnsi="Arial" w:hint="default"/>
      </w:rPr>
    </w:lvl>
    <w:lvl w:ilvl="7" w:tplc="9E68964E" w:tentative="1">
      <w:start w:val="1"/>
      <w:numFmt w:val="bullet"/>
      <w:lvlText w:val="•"/>
      <w:lvlJc w:val="left"/>
      <w:pPr>
        <w:tabs>
          <w:tab w:val="num" w:pos="5400"/>
        </w:tabs>
        <w:ind w:left="5400" w:hanging="360"/>
      </w:pPr>
      <w:rPr>
        <w:rFonts w:ascii="Arial" w:hAnsi="Arial" w:hint="default"/>
      </w:rPr>
    </w:lvl>
    <w:lvl w:ilvl="8" w:tplc="B6A4302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1FB2515"/>
    <w:multiLevelType w:val="hybridMultilevel"/>
    <w:tmpl w:val="B1D6FEC4"/>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8" w15:restartNumberingAfterBreak="0">
    <w:nsid w:val="6A07511B"/>
    <w:multiLevelType w:val="hybridMultilevel"/>
    <w:tmpl w:val="855CA2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D742F"/>
    <w:multiLevelType w:val="hybridMultilevel"/>
    <w:tmpl w:val="0D2C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0F26"/>
    <w:multiLevelType w:val="hybridMultilevel"/>
    <w:tmpl w:val="B038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C40E6"/>
    <w:multiLevelType w:val="hybridMultilevel"/>
    <w:tmpl w:val="0CA6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773C4"/>
    <w:multiLevelType w:val="hybridMultilevel"/>
    <w:tmpl w:val="0002C726"/>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A60F894" w:tentative="1">
      <w:start w:val="1"/>
      <w:numFmt w:val="bullet"/>
      <w:lvlText w:val="•"/>
      <w:lvlJc w:val="left"/>
      <w:pPr>
        <w:tabs>
          <w:tab w:val="num" w:pos="2880"/>
        </w:tabs>
        <w:ind w:left="2880" w:hanging="360"/>
      </w:pPr>
      <w:rPr>
        <w:rFonts w:ascii="Arial" w:hAnsi="Arial" w:hint="default"/>
      </w:rPr>
    </w:lvl>
    <w:lvl w:ilvl="4" w:tplc="E3DACF3E" w:tentative="1">
      <w:start w:val="1"/>
      <w:numFmt w:val="bullet"/>
      <w:lvlText w:val="•"/>
      <w:lvlJc w:val="left"/>
      <w:pPr>
        <w:tabs>
          <w:tab w:val="num" w:pos="3600"/>
        </w:tabs>
        <w:ind w:left="3600" w:hanging="360"/>
      </w:pPr>
      <w:rPr>
        <w:rFonts w:ascii="Arial" w:hAnsi="Arial" w:hint="default"/>
      </w:rPr>
    </w:lvl>
    <w:lvl w:ilvl="5" w:tplc="1876C864" w:tentative="1">
      <w:start w:val="1"/>
      <w:numFmt w:val="bullet"/>
      <w:lvlText w:val="•"/>
      <w:lvlJc w:val="left"/>
      <w:pPr>
        <w:tabs>
          <w:tab w:val="num" w:pos="4320"/>
        </w:tabs>
        <w:ind w:left="4320" w:hanging="360"/>
      </w:pPr>
      <w:rPr>
        <w:rFonts w:ascii="Arial" w:hAnsi="Arial" w:hint="default"/>
      </w:rPr>
    </w:lvl>
    <w:lvl w:ilvl="6" w:tplc="379849A4" w:tentative="1">
      <w:start w:val="1"/>
      <w:numFmt w:val="bullet"/>
      <w:lvlText w:val="•"/>
      <w:lvlJc w:val="left"/>
      <w:pPr>
        <w:tabs>
          <w:tab w:val="num" w:pos="5040"/>
        </w:tabs>
        <w:ind w:left="5040" w:hanging="360"/>
      </w:pPr>
      <w:rPr>
        <w:rFonts w:ascii="Arial" w:hAnsi="Arial" w:hint="default"/>
      </w:rPr>
    </w:lvl>
    <w:lvl w:ilvl="7" w:tplc="9E68964E" w:tentative="1">
      <w:start w:val="1"/>
      <w:numFmt w:val="bullet"/>
      <w:lvlText w:val="•"/>
      <w:lvlJc w:val="left"/>
      <w:pPr>
        <w:tabs>
          <w:tab w:val="num" w:pos="5760"/>
        </w:tabs>
        <w:ind w:left="5760" w:hanging="360"/>
      </w:pPr>
      <w:rPr>
        <w:rFonts w:ascii="Arial" w:hAnsi="Arial" w:hint="default"/>
      </w:rPr>
    </w:lvl>
    <w:lvl w:ilvl="8" w:tplc="B6A4302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1"/>
  </w:num>
  <w:num w:numId="3">
    <w:abstractNumId w:val="6"/>
  </w:num>
  <w:num w:numId="4">
    <w:abstractNumId w:val="19"/>
  </w:num>
  <w:num w:numId="5">
    <w:abstractNumId w:val="16"/>
  </w:num>
  <w:num w:numId="6">
    <w:abstractNumId w:val="20"/>
  </w:num>
  <w:num w:numId="7">
    <w:abstractNumId w:val="12"/>
  </w:num>
  <w:num w:numId="8">
    <w:abstractNumId w:val="3"/>
  </w:num>
  <w:num w:numId="9">
    <w:abstractNumId w:val="14"/>
  </w:num>
  <w:num w:numId="10">
    <w:abstractNumId w:val="18"/>
  </w:num>
  <w:num w:numId="11">
    <w:abstractNumId w:val="2"/>
  </w:num>
  <w:num w:numId="12">
    <w:abstractNumId w:val="1"/>
  </w:num>
  <w:num w:numId="13">
    <w:abstractNumId w:val="10"/>
  </w:num>
  <w:num w:numId="14">
    <w:abstractNumId w:val="7"/>
  </w:num>
  <w:num w:numId="15">
    <w:abstractNumId w:val="8"/>
  </w:num>
  <w:num w:numId="16">
    <w:abstractNumId w:val="5"/>
  </w:num>
  <w:num w:numId="17">
    <w:abstractNumId w:val="13"/>
  </w:num>
  <w:num w:numId="18">
    <w:abstractNumId w:val="22"/>
  </w:num>
  <w:num w:numId="19">
    <w:abstractNumId w:val="15"/>
  </w:num>
  <w:num w:numId="20">
    <w:abstractNumId w:val="0"/>
  </w:num>
  <w:num w:numId="21">
    <w:abstractNumId w:val="21"/>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ocumentProtection w:edit="readOnly"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C7"/>
    <w:rsid w:val="00022665"/>
    <w:rsid w:val="00024B72"/>
    <w:rsid w:val="00055343"/>
    <w:rsid w:val="0006270A"/>
    <w:rsid w:val="000660FB"/>
    <w:rsid w:val="00072BAC"/>
    <w:rsid w:val="000765BD"/>
    <w:rsid w:val="00092F7B"/>
    <w:rsid w:val="00094DE7"/>
    <w:rsid w:val="000972A2"/>
    <w:rsid w:val="000A5362"/>
    <w:rsid w:val="000B4384"/>
    <w:rsid w:val="000B6B8D"/>
    <w:rsid w:val="000C62D5"/>
    <w:rsid w:val="000D4CB2"/>
    <w:rsid w:val="000F17A8"/>
    <w:rsid w:val="000F219E"/>
    <w:rsid w:val="00112F5C"/>
    <w:rsid w:val="00121959"/>
    <w:rsid w:val="00131B16"/>
    <w:rsid w:val="0015119D"/>
    <w:rsid w:val="0015499A"/>
    <w:rsid w:val="00165080"/>
    <w:rsid w:val="00170919"/>
    <w:rsid w:val="00176A0B"/>
    <w:rsid w:val="00194B92"/>
    <w:rsid w:val="001A152C"/>
    <w:rsid w:val="001A59D8"/>
    <w:rsid w:val="001C072A"/>
    <w:rsid w:val="001C476A"/>
    <w:rsid w:val="001C701D"/>
    <w:rsid w:val="001D5A9D"/>
    <w:rsid w:val="001E3BA6"/>
    <w:rsid w:val="00207F3E"/>
    <w:rsid w:val="002124D9"/>
    <w:rsid w:val="00223D9E"/>
    <w:rsid w:val="00266098"/>
    <w:rsid w:val="002801F5"/>
    <w:rsid w:val="002803DD"/>
    <w:rsid w:val="0028136A"/>
    <w:rsid w:val="00284C93"/>
    <w:rsid w:val="002A30A1"/>
    <w:rsid w:val="002A73FD"/>
    <w:rsid w:val="002B310C"/>
    <w:rsid w:val="002B6052"/>
    <w:rsid w:val="002C2EE5"/>
    <w:rsid w:val="002C58C9"/>
    <w:rsid w:val="002D67EF"/>
    <w:rsid w:val="002F594B"/>
    <w:rsid w:val="0032043F"/>
    <w:rsid w:val="003217F9"/>
    <w:rsid w:val="003250AD"/>
    <w:rsid w:val="00326FBE"/>
    <w:rsid w:val="003305DD"/>
    <w:rsid w:val="00333545"/>
    <w:rsid w:val="00334169"/>
    <w:rsid w:val="00346206"/>
    <w:rsid w:val="00367D78"/>
    <w:rsid w:val="00367D9B"/>
    <w:rsid w:val="00396BE7"/>
    <w:rsid w:val="003A4A47"/>
    <w:rsid w:val="003B6CFD"/>
    <w:rsid w:val="003D07C7"/>
    <w:rsid w:val="003D3678"/>
    <w:rsid w:val="003D52F3"/>
    <w:rsid w:val="003E643F"/>
    <w:rsid w:val="003E7499"/>
    <w:rsid w:val="00406A67"/>
    <w:rsid w:val="00423645"/>
    <w:rsid w:val="00432D1D"/>
    <w:rsid w:val="004628B1"/>
    <w:rsid w:val="00464553"/>
    <w:rsid w:val="00466D1F"/>
    <w:rsid w:val="004734B3"/>
    <w:rsid w:val="004834A4"/>
    <w:rsid w:val="004841B1"/>
    <w:rsid w:val="004A73EB"/>
    <w:rsid w:val="004B48E4"/>
    <w:rsid w:val="004C23E5"/>
    <w:rsid w:val="004C3F91"/>
    <w:rsid w:val="004D2879"/>
    <w:rsid w:val="005013A7"/>
    <w:rsid w:val="00507968"/>
    <w:rsid w:val="00524C93"/>
    <w:rsid w:val="005259EF"/>
    <w:rsid w:val="00527EDA"/>
    <w:rsid w:val="0053318E"/>
    <w:rsid w:val="00542103"/>
    <w:rsid w:val="0054229F"/>
    <w:rsid w:val="0055376A"/>
    <w:rsid w:val="005632F1"/>
    <w:rsid w:val="0058504D"/>
    <w:rsid w:val="0058537C"/>
    <w:rsid w:val="00590641"/>
    <w:rsid w:val="005A3886"/>
    <w:rsid w:val="005B1BC2"/>
    <w:rsid w:val="005B47E2"/>
    <w:rsid w:val="005B6780"/>
    <w:rsid w:val="005D1AEB"/>
    <w:rsid w:val="005D2AAD"/>
    <w:rsid w:val="006030AF"/>
    <w:rsid w:val="006051F7"/>
    <w:rsid w:val="006108CA"/>
    <w:rsid w:val="00613F3F"/>
    <w:rsid w:val="00620393"/>
    <w:rsid w:val="00647551"/>
    <w:rsid w:val="006605D3"/>
    <w:rsid w:val="00665099"/>
    <w:rsid w:val="006705AE"/>
    <w:rsid w:val="006755C8"/>
    <w:rsid w:val="00676DCD"/>
    <w:rsid w:val="00682DD9"/>
    <w:rsid w:val="006836FA"/>
    <w:rsid w:val="00687B59"/>
    <w:rsid w:val="00690B9A"/>
    <w:rsid w:val="00692C89"/>
    <w:rsid w:val="006A3693"/>
    <w:rsid w:val="006B37CA"/>
    <w:rsid w:val="006C00EC"/>
    <w:rsid w:val="006C07D1"/>
    <w:rsid w:val="006D3950"/>
    <w:rsid w:val="006E6ADA"/>
    <w:rsid w:val="006F58E1"/>
    <w:rsid w:val="006F7A58"/>
    <w:rsid w:val="0070670B"/>
    <w:rsid w:val="007108A5"/>
    <w:rsid w:val="007137A8"/>
    <w:rsid w:val="0071715A"/>
    <w:rsid w:val="007230D0"/>
    <w:rsid w:val="007409F5"/>
    <w:rsid w:val="007469A6"/>
    <w:rsid w:val="00771860"/>
    <w:rsid w:val="00771E2C"/>
    <w:rsid w:val="007740FA"/>
    <w:rsid w:val="00782553"/>
    <w:rsid w:val="007964A5"/>
    <w:rsid w:val="007D14EB"/>
    <w:rsid w:val="007E03D5"/>
    <w:rsid w:val="00813844"/>
    <w:rsid w:val="00815D07"/>
    <w:rsid w:val="00816180"/>
    <w:rsid w:val="0081628A"/>
    <w:rsid w:val="008179A7"/>
    <w:rsid w:val="00852EDB"/>
    <w:rsid w:val="00864E13"/>
    <w:rsid w:val="00864E85"/>
    <w:rsid w:val="0086581C"/>
    <w:rsid w:val="0086798E"/>
    <w:rsid w:val="00887E5F"/>
    <w:rsid w:val="00891A01"/>
    <w:rsid w:val="00896A73"/>
    <w:rsid w:val="008A4A26"/>
    <w:rsid w:val="008B3555"/>
    <w:rsid w:val="008C15B2"/>
    <w:rsid w:val="008D7678"/>
    <w:rsid w:val="00920434"/>
    <w:rsid w:val="00921273"/>
    <w:rsid w:val="00923BAA"/>
    <w:rsid w:val="0093321D"/>
    <w:rsid w:val="0093657B"/>
    <w:rsid w:val="00950D3C"/>
    <w:rsid w:val="00957795"/>
    <w:rsid w:val="00957DCB"/>
    <w:rsid w:val="009635EE"/>
    <w:rsid w:val="00963F8F"/>
    <w:rsid w:val="00966B72"/>
    <w:rsid w:val="00982657"/>
    <w:rsid w:val="00983408"/>
    <w:rsid w:val="00987F20"/>
    <w:rsid w:val="00991FDB"/>
    <w:rsid w:val="009B54D7"/>
    <w:rsid w:val="009B738B"/>
    <w:rsid w:val="009C0D91"/>
    <w:rsid w:val="009D0821"/>
    <w:rsid w:val="009D1A3D"/>
    <w:rsid w:val="009D2FA1"/>
    <w:rsid w:val="009E49D7"/>
    <w:rsid w:val="009F0A25"/>
    <w:rsid w:val="009F17F0"/>
    <w:rsid w:val="009F251E"/>
    <w:rsid w:val="00A01308"/>
    <w:rsid w:val="00A12520"/>
    <w:rsid w:val="00A136AD"/>
    <w:rsid w:val="00A15B8A"/>
    <w:rsid w:val="00A32E05"/>
    <w:rsid w:val="00A400DA"/>
    <w:rsid w:val="00A46D5B"/>
    <w:rsid w:val="00A54B82"/>
    <w:rsid w:val="00A62DF2"/>
    <w:rsid w:val="00A6367B"/>
    <w:rsid w:val="00A70862"/>
    <w:rsid w:val="00A85DFD"/>
    <w:rsid w:val="00A87959"/>
    <w:rsid w:val="00AA1DF4"/>
    <w:rsid w:val="00AD1276"/>
    <w:rsid w:val="00AD6650"/>
    <w:rsid w:val="00AD75A0"/>
    <w:rsid w:val="00AE2B6F"/>
    <w:rsid w:val="00AE37E2"/>
    <w:rsid w:val="00B135BE"/>
    <w:rsid w:val="00B21552"/>
    <w:rsid w:val="00B21907"/>
    <w:rsid w:val="00B31ABE"/>
    <w:rsid w:val="00B3560A"/>
    <w:rsid w:val="00B3777C"/>
    <w:rsid w:val="00B50148"/>
    <w:rsid w:val="00B5575E"/>
    <w:rsid w:val="00B638BB"/>
    <w:rsid w:val="00B65512"/>
    <w:rsid w:val="00B70891"/>
    <w:rsid w:val="00B76E59"/>
    <w:rsid w:val="00B909BB"/>
    <w:rsid w:val="00BA48F9"/>
    <w:rsid w:val="00BA52FD"/>
    <w:rsid w:val="00BB14E3"/>
    <w:rsid w:val="00BB5919"/>
    <w:rsid w:val="00BD3A9E"/>
    <w:rsid w:val="00BD78B8"/>
    <w:rsid w:val="00BF57AF"/>
    <w:rsid w:val="00C05095"/>
    <w:rsid w:val="00C257B6"/>
    <w:rsid w:val="00C31A55"/>
    <w:rsid w:val="00C37475"/>
    <w:rsid w:val="00C377EE"/>
    <w:rsid w:val="00C53962"/>
    <w:rsid w:val="00C54076"/>
    <w:rsid w:val="00C64F6E"/>
    <w:rsid w:val="00C703D1"/>
    <w:rsid w:val="00CA4C03"/>
    <w:rsid w:val="00CA7123"/>
    <w:rsid w:val="00CB36A1"/>
    <w:rsid w:val="00CC06DD"/>
    <w:rsid w:val="00CC33F2"/>
    <w:rsid w:val="00CC776A"/>
    <w:rsid w:val="00CD057E"/>
    <w:rsid w:val="00CD1B32"/>
    <w:rsid w:val="00CD1F33"/>
    <w:rsid w:val="00CD6D5A"/>
    <w:rsid w:val="00CE6B08"/>
    <w:rsid w:val="00CF4655"/>
    <w:rsid w:val="00D00E4F"/>
    <w:rsid w:val="00D03DB4"/>
    <w:rsid w:val="00D14B31"/>
    <w:rsid w:val="00D16508"/>
    <w:rsid w:val="00D1758F"/>
    <w:rsid w:val="00D228AE"/>
    <w:rsid w:val="00D32820"/>
    <w:rsid w:val="00D43E5B"/>
    <w:rsid w:val="00D51CF1"/>
    <w:rsid w:val="00D53C30"/>
    <w:rsid w:val="00D611C9"/>
    <w:rsid w:val="00D90A37"/>
    <w:rsid w:val="00D97938"/>
    <w:rsid w:val="00DA7698"/>
    <w:rsid w:val="00DC0073"/>
    <w:rsid w:val="00DC05E0"/>
    <w:rsid w:val="00DC4CA1"/>
    <w:rsid w:val="00DD0141"/>
    <w:rsid w:val="00DD0157"/>
    <w:rsid w:val="00DE287D"/>
    <w:rsid w:val="00DE3BEE"/>
    <w:rsid w:val="00DF2461"/>
    <w:rsid w:val="00E11E68"/>
    <w:rsid w:val="00E1204A"/>
    <w:rsid w:val="00E128E8"/>
    <w:rsid w:val="00E449C9"/>
    <w:rsid w:val="00E55E26"/>
    <w:rsid w:val="00E63BC4"/>
    <w:rsid w:val="00E65203"/>
    <w:rsid w:val="00E7457E"/>
    <w:rsid w:val="00E75B2A"/>
    <w:rsid w:val="00E7740B"/>
    <w:rsid w:val="00E80919"/>
    <w:rsid w:val="00E8614A"/>
    <w:rsid w:val="00E920D9"/>
    <w:rsid w:val="00E956F2"/>
    <w:rsid w:val="00EA1704"/>
    <w:rsid w:val="00EA532C"/>
    <w:rsid w:val="00EB22F8"/>
    <w:rsid w:val="00EB552E"/>
    <w:rsid w:val="00EC106A"/>
    <w:rsid w:val="00EC7842"/>
    <w:rsid w:val="00ED26E0"/>
    <w:rsid w:val="00ED67AD"/>
    <w:rsid w:val="00F01BA5"/>
    <w:rsid w:val="00F1500E"/>
    <w:rsid w:val="00F20463"/>
    <w:rsid w:val="00F26746"/>
    <w:rsid w:val="00F3076C"/>
    <w:rsid w:val="00F33A84"/>
    <w:rsid w:val="00F45261"/>
    <w:rsid w:val="00F45F4D"/>
    <w:rsid w:val="00F77937"/>
    <w:rsid w:val="00F85C0F"/>
    <w:rsid w:val="00FB1E08"/>
    <w:rsid w:val="00FB2773"/>
    <w:rsid w:val="00FC3BEC"/>
    <w:rsid w:val="00FE6232"/>
    <w:rsid w:val="00FF385F"/>
    <w:rsid w:val="00FF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FA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25"/>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9F0A25"/>
    <w:pPr>
      <w:keepNext/>
      <w:keepLines/>
      <w:pBdr>
        <w:bottom w:val="single" w:sz="4" w:space="1" w:color="auto"/>
      </w:pBd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9F17F0"/>
    <w:pPr>
      <w:keepNext/>
      <w:keepLines/>
      <w:tabs>
        <w:tab w:val="left" w:pos="1584"/>
      </w:tabs>
      <w:ind w:left="-450" w:right="-630"/>
      <w:outlineLvl w:val="1"/>
    </w:pPr>
    <w:rPr>
      <w:rFonts w:eastAsiaTheme="majorEastAsia" w:cstheme="majorBidi"/>
      <w:b/>
      <w:szCs w:val="24"/>
      <w:u w:val="single"/>
      <w:lang w:val="en"/>
    </w:rPr>
  </w:style>
  <w:style w:type="paragraph" w:styleId="Heading3">
    <w:name w:val="heading 3"/>
    <w:basedOn w:val="Normal"/>
    <w:next w:val="Normal"/>
    <w:link w:val="Heading3Char"/>
    <w:autoRedefine/>
    <w:uiPriority w:val="9"/>
    <w:unhideWhenUsed/>
    <w:qFormat/>
    <w:rsid w:val="00112F5C"/>
    <w:pPr>
      <w:keepNext/>
      <w:keepLines/>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A2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F17F0"/>
    <w:rPr>
      <w:rFonts w:ascii="Arial" w:eastAsiaTheme="majorEastAsia" w:hAnsi="Arial" w:cstheme="majorBidi"/>
      <w:b/>
      <w:sz w:val="24"/>
      <w:szCs w:val="24"/>
      <w:u w:val="single"/>
      <w:lang w:val="en"/>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paragraph" w:styleId="ListParagraph">
    <w:name w:val="List Paragraph"/>
    <w:basedOn w:val="Normal"/>
    <w:link w:val="ListParagraphChar"/>
    <w:uiPriority w:val="34"/>
    <w:qFormat/>
    <w:rsid w:val="003D07C7"/>
    <w:pPr>
      <w:ind w:left="720"/>
      <w:contextualSpacing/>
    </w:pPr>
  </w:style>
  <w:style w:type="character" w:styleId="Hyperlink">
    <w:name w:val="Hyperlink"/>
    <w:basedOn w:val="DefaultParagraphFont"/>
    <w:uiPriority w:val="99"/>
    <w:unhideWhenUsed/>
    <w:rsid w:val="003D07C7"/>
    <w:rPr>
      <w:color w:val="0000FF"/>
      <w:u w:val="single"/>
    </w:rPr>
  </w:style>
  <w:style w:type="character" w:styleId="CommentReference">
    <w:name w:val="annotation reference"/>
    <w:basedOn w:val="DefaultParagraphFont"/>
    <w:uiPriority w:val="99"/>
    <w:semiHidden/>
    <w:unhideWhenUsed/>
    <w:rsid w:val="00DD0141"/>
    <w:rPr>
      <w:sz w:val="16"/>
      <w:szCs w:val="16"/>
    </w:rPr>
  </w:style>
  <w:style w:type="paragraph" w:styleId="CommentText">
    <w:name w:val="annotation text"/>
    <w:basedOn w:val="Normal"/>
    <w:link w:val="CommentTextChar"/>
    <w:uiPriority w:val="99"/>
    <w:unhideWhenUsed/>
    <w:rsid w:val="00DD0141"/>
    <w:rPr>
      <w:sz w:val="20"/>
      <w:szCs w:val="20"/>
    </w:rPr>
  </w:style>
  <w:style w:type="character" w:customStyle="1" w:styleId="CommentTextChar">
    <w:name w:val="Comment Text Char"/>
    <w:basedOn w:val="DefaultParagraphFont"/>
    <w:link w:val="CommentText"/>
    <w:uiPriority w:val="99"/>
    <w:rsid w:val="00DD01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0141"/>
    <w:rPr>
      <w:b/>
      <w:bCs/>
    </w:rPr>
  </w:style>
  <w:style w:type="character" w:customStyle="1" w:styleId="CommentSubjectChar">
    <w:name w:val="Comment Subject Char"/>
    <w:basedOn w:val="CommentTextChar"/>
    <w:link w:val="CommentSubject"/>
    <w:uiPriority w:val="99"/>
    <w:semiHidden/>
    <w:rsid w:val="00DD0141"/>
    <w:rPr>
      <w:rFonts w:ascii="Arial" w:hAnsi="Arial"/>
      <w:b/>
      <w:bCs/>
      <w:sz w:val="20"/>
      <w:szCs w:val="20"/>
    </w:rPr>
  </w:style>
  <w:style w:type="paragraph" w:styleId="BalloonText">
    <w:name w:val="Balloon Text"/>
    <w:basedOn w:val="Normal"/>
    <w:link w:val="BalloonTextChar"/>
    <w:uiPriority w:val="99"/>
    <w:semiHidden/>
    <w:unhideWhenUsed/>
    <w:rsid w:val="00DD01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41"/>
    <w:rPr>
      <w:rFonts w:ascii="Segoe UI" w:hAnsi="Segoe UI" w:cs="Segoe UI"/>
      <w:sz w:val="18"/>
      <w:szCs w:val="18"/>
    </w:rPr>
  </w:style>
  <w:style w:type="character" w:styleId="UnresolvedMention">
    <w:name w:val="Unresolved Mention"/>
    <w:basedOn w:val="DefaultParagraphFont"/>
    <w:uiPriority w:val="99"/>
    <w:semiHidden/>
    <w:unhideWhenUsed/>
    <w:rsid w:val="002B6052"/>
    <w:rPr>
      <w:color w:val="605E5C"/>
      <w:shd w:val="clear" w:color="auto" w:fill="E1DFDD"/>
    </w:rPr>
  </w:style>
  <w:style w:type="paragraph" w:styleId="Revision">
    <w:name w:val="Revision"/>
    <w:hidden/>
    <w:uiPriority w:val="99"/>
    <w:semiHidden/>
    <w:rsid w:val="001C701D"/>
    <w:pPr>
      <w:spacing w:after="0" w:line="240" w:lineRule="auto"/>
    </w:pPr>
    <w:rPr>
      <w:rFonts w:ascii="Arial" w:hAnsi="Arial"/>
      <w:sz w:val="24"/>
    </w:rPr>
  </w:style>
  <w:style w:type="paragraph" w:styleId="Header">
    <w:name w:val="header"/>
    <w:basedOn w:val="Normal"/>
    <w:link w:val="HeaderChar"/>
    <w:uiPriority w:val="99"/>
    <w:unhideWhenUsed/>
    <w:rsid w:val="001C701D"/>
    <w:pPr>
      <w:tabs>
        <w:tab w:val="center" w:pos="4680"/>
        <w:tab w:val="right" w:pos="9360"/>
      </w:tabs>
      <w:spacing w:after="0"/>
    </w:pPr>
  </w:style>
  <w:style w:type="character" w:customStyle="1" w:styleId="HeaderChar">
    <w:name w:val="Header Char"/>
    <w:basedOn w:val="DefaultParagraphFont"/>
    <w:link w:val="Header"/>
    <w:uiPriority w:val="99"/>
    <w:rsid w:val="001C701D"/>
    <w:rPr>
      <w:rFonts w:ascii="Arial" w:hAnsi="Arial"/>
      <w:sz w:val="24"/>
    </w:rPr>
  </w:style>
  <w:style w:type="paragraph" w:styleId="Footer">
    <w:name w:val="footer"/>
    <w:basedOn w:val="Normal"/>
    <w:link w:val="FooterChar"/>
    <w:uiPriority w:val="99"/>
    <w:unhideWhenUsed/>
    <w:rsid w:val="001C701D"/>
    <w:pPr>
      <w:tabs>
        <w:tab w:val="center" w:pos="4680"/>
        <w:tab w:val="right" w:pos="9360"/>
      </w:tabs>
      <w:spacing w:after="0"/>
    </w:pPr>
  </w:style>
  <w:style w:type="character" w:customStyle="1" w:styleId="FooterChar">
    <w:name w:val="Footer Char"/>
    <w:basedOn w:val="DefaultParagraphFont"/>
    <w:link w:val="Footer"/>
    <w:uiPriority w:val="99"/>
    <w:rsid w:val="001C701D"/>
    <w:rPr>
      <w:rFonts w:ascii="Arial" w:hAnsi="Arial"/>
      <w:sz w:val="24"/>
    </w:rPr>
  </w:style>
  <w:style w:type="character" w:customStyle="1" w:styleId="ListParagraphChar">
    <w:name w:val="List Paragraph Char"/>
    <w:basedOn w:val="DefaultParagraphFont"/>
    <w:link w:val="ListParagraph"/>
    <w:uiPriority w:val="34"/>
    <w:rsid w:val="00692C89"/>
    <w:rPr>
      <w:rFonts w:ascii="Arial" w:hAnsi="Arial"/>
      <w:sz w:val="24"/>
    </w:rPr>
  </w:style>
  <w:style w:type="paragraph" w:customStyle="1" w:styleId="paragraph">
    <w:name w:val="paragraph"/>
    <w:basedOn w:val="Normal"/>
    <w:rsid w:val="00F3076C"/>
    <w:rPr>
      <w:rFonts w:ascii="Times New Roman" w:eastAsia="Times New Roman" w:hAnsi="Times New Roman" w:cs="Times New Roman"/>
      <w:szCs w:val="24"/>
    </w:rPr>
  </w:style>
  <w:style w:type="character" w:customStyle="1" w:styleId="normaltextrun">
    <w:name w:val="normaltextrun"/>
    <w:basedOn w:val="DefaultParagraphFont"/>
    <w:rsid w:val="00F3076C"/>
  </w:style>
  <w:style w:type="character" w:customStyle="1" w:styleId="eop">
    <w:name w:val="eop"/>
    <w:basedOn w:val="DefaultParagraphFont"/>
    <w:rsid w:val="00F3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texas.gov/coronavir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75308B715208449FF834EA33761A30" ma:contentTypeVersion="11" ma:contentTypeDescription="Create a new document." ma:contentTypeScope="" ma:versionID="2ab4661e1876cf5a3ee36050d71b5d60">
  <xsd:schema xmlns:xsd="http://www.w3.org/2001/XMLSchema" xmlns:xs="http://www.w3.org/2001/XMLSchema" xmlns:p="http://schemas.microsoft.com/office/2006/metadata/properties" xmlns:ns3="ac0b5705-2913-471e-aabc-5ee36916b04e" xmlns:ns4="d9531303-2bac-44b8-8d40-8e94035fb130" targetNamespace="http://schemas.microsoft.com/office/2006/metadata/properties" ma:root="true" ma:fieldsID="b8f5b4c2e21b8299248e0cd31eb330a4" ns3:_="" ns4:_="">
    <xsd:import namespace="ac0b5705-2913-471e-aabc-5ee36916b04e"/>
    <xsd:import namespace="d9531303-2bac-44b8-8d40-8e94035fb1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b5705-2913-471e-aabc-5ee36916b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31303-2bac-44b8-8d40-8e94035fb1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0AA43-5F5F-46F0-B44D-59B750BFD501}">
  <ds:schemaRefs>
    <ds:schemaRef ds:uri="http://schemas.openxmlformats.org/officeDocument/2006/bibliography"/>
  </ds:schemaRefs>
</ds:datastoreItem>
</file>

<file path=customXml/itemProps2.xml><?xml version="1.0" encoding="utf-8"?>
<ds:datastoreItem xmlns:ds="http://schemas.openxmlformats.org/officeDocument/2006/customXml" ds:itemID="{BD8C0DF1-0822-4584-8C98-D8D501DE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b5705-2913-471e-aabc-5ee36916b04e"/>
    <ds:schemaRef ds:uri="d9531303-2bac-44b8-8d40-8e94035fb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3024D-CB60-4DCC-BFA0-93F3F3BF46F5}">
  <ds:schemaRefs>
    <ds:schemaRef ds:uri="http://schemas.microsoft.com/office/infopath/2007/PartnerControls"/>
    <ds:schemaRef ds:uri="ac0b5705-2913-471e-aabc-5ee36916b04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9531303-2bac-44b8-8d40-8e94035fb130"/>
    <ds:schemaRef ds:uri="http://www.w3.org/XML/1998/namespace"/>
    <ds:schemaRef ds:uri="http://purl.org/dc/dcmitype/"/>
  </ds:schemaRefs>
</ds:datastoreItem>
</file>

<file path=customXml/itemProps4.xml><?xml version="1.0" encoding="utf-8"?>
<ds:datastoreItem xmlns:ds="http://schemas.openxmlformats.org/officeDocument/2006/customXml" ds:itemID="{8D527083-B12F-4134-B948-379CDF0E8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VR Standards for Providers Frequently Asked Questions Regarding Pandemic Exceptions and the VR3472 Form</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Standards for Providers Frequently Asked Questions Regarding Pandemic Exceptions</dc:title>
  <dc:subject/>
  <dc:creator/>
  <cp:keywords/>
  <dc:description/>
  <cp:lastModifiedBy/>
  <cp:revision>1</cp:revision>
  <dcterms:created xsi:type="dcterms:W3CDTF">2021-09-08T16:36:00Z</dcterms:created>
  <dcterms:modified xsi:type="dcterms:W3CDTF">2021-09-14T14:22:00Z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0x010100F675308B715208449FF834EA33761A30</vt:lpwstr>
  </property>
</Properties>
</file>