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B530" w14:textId="77777777" w:rsidR="007A2E24" w:rsidRPr="00863A45" w:rsidRDefault="009B25AC" w:rsidP="00C143B3">
      <w:pPr>
        <w:pStyle w:val="Heading1"/>
        <w:jc w:val="center"/>
        <w:rPr>
          <w:rFonts w:asciiTheme="minorHAnsi" w:hAnsiTheme="minorHAnsi"/>
        </w:rPr>
      </w:pPr>
      <w:bookmarkStart w:id="0" w:name="vr-provider-quarterly-meeting"/>
      <w:r w:rsidRPr="00863A45">
        <w:rPr>
          <w:rFonts w:asciiTheme="minorHAnsi" w:hAnsiTheme="minorHAnsi"/>
        </w:rPr>
        <w:t>VR Provider Quarterly Meeting</w:t>
      </w:r>
    </w:p>
    <w:p w14:paraId="0F08B532" w14:textId="4C09CF04" w:rsidR="007A2E24" w:rsidRPr="00863A45" w:rsidRDefault="009B25AC">
      <w:pPr>
        <w:pStyle w:val="FirstParagraph"/>
      </w:pPr>
      <w:bookmarkStart w:id="1" w:name="slide-1-vr-provider-quarterly-meeting"/>
      <w:r w:rsidRPr="00863A45">
        <w:t>TEXAS WORKFORCE SOLUTIONS VOCATIONAL REHABILITATION SERVICES VR Provider Quarterly Meeting June 24, 2025</w:t>
      </w:r>
    </w:p>
    <w:p w14:paraId="0F08B534" w14:textId="77777777" w:rsidR="007A2E24" w:rsidRPr="00863A45" w:rsidRDefault="009B25AC">
      <w:pPr>
        <w:pStyle w:val="Heading3"/>
      </w:pPr>
      <w:bookmarkStart w:id="2" w:name="meeting-minutes"/>
      <w:r w:rsidRPr="00863A45">
        <w:t>Meeting Minutes:</w:t>
      </w:r>
    </w:p>
    <w:p w14:paraId="0F08B535" w14:textId="77777777" w:rsidR="007A2E24" w:rsidRPr="00863A45" w:rsidRDefault="009B25AC" w:rsidP="00E41CF4">
      <w:pPr>
        <w:pStyle w:val="Compact"/>
        <w:numPr>
          <w:ilvl w:val="0"/>
          <w:numId w:val="1"/>
        </w:numPr>
      </w:pPr>
      <w:r w:rsidRPr="00863A45">
        <w:t>Meeting Welcome: Andrew Ramirez welcomed everyone, including RCT members, state office colleagues, providers, and field staff.</w:t>
      </w:r>
    </w:p>
    <w:p w14:paraId="0F08B536" w14:textId="77777777" w:rsidR="007A2E24" w:rsidRPr="00863A45" w:rsidRDefault="009B25AC" w:rsidP="00E41CF4">
      <w:pPr>
        <w:pStyle w:val="Compact"/>
        <w:numPr>
          <w:ilvl w:val="0"/>
          <w:numId w:val="1"/>
        </w:numPr>
      </w:pPr>
      <w:r w:rsidRPr="00863A45">
        <w:t>Purpose of Calls: The calls are intended to be a venue for ongoing dialogue, collaboration, updates, and to keep communication lines open.</w:t>
      </w:r>
    </w:p>
    <w:p w14:paraId="0F08B537" w14:textId="6A3ABDFB" w:rsidR="007A2E24" w:rsidRPr="00863A45" w:rsidRDefault="009B25AC" w:rsidP="00E41CF4">
      <w:pPr>
        <w:pStyle w:val="Compact"/>
        <w:numPr>
          <w:ilvl w:val="0"/>
          <w:numId w:val="1"/>
        </w:numPr>
      </w:pPr>
      <w:r w:rsidRPr="00863A45">
        <w:t>Post-Meeting Resources: Meeting minutes will be posted on the provider resource page. Providers will be notified via email when these are available. Please note these desk aids and resources don’t replace VR standard policy or any of our other practices.</w:t>
      </w:r>
    </w:p>
    <w:p w14:paraId="0F08B538" w14:textId="77777777" w:rsidR="007A2E24" w:rsidRPr="00863A45" w:rsidRDefault="00000000">
      <w:r>
        <w:pict w14:anchorId="0F08B801">
          <v:rect id="_x0000_i11020" style="width:0;height:1.5pt" o:hralign="center" o:hrstd="t" o:hr="t"/>
        </w:pict>
      </w:r>
    </w:p>
    <w:p w14:paraId="0F08B539" w14:textId="526AF450" w:rsidR="007A2E24" w:rsidRPr="00863A45" w:rsidRDefault="009B25AC">
      <w:pPr>
        <w:pStyle w:val="Heading2"/>
        <w:rPr>
          <w:rFonts w:asciiTheme="minorHAnsi" w:hAnsiTheme="minorHAnsi"/>
        </w:rPr>
      </w:pPr>
      <w:bookmarkStart w:id="3" w:name="slide-2-welcome-and-housekeeping"/>
      <w:bookmarkEnd w:id="1"/>
      <w:bookmarkEnd w:id="2"/>
      <w:r w:rsidRPr="00863A45">
        <w:rPr>
          <w:rFonts w:asciiTheme="minorHAnsi" w:hAnsiTheme="minorHAnsi"/>
        </w:rPr>
        <w:t>Welcome and Housekeeping</w:t>
      </w:r>
    </w:p>
    <w:p w14:paraId="0F08B53A" w14:textId="77777777" w:rsidR="007A2E24" w:rsidRPr="00863A45" w:rsidRDefault="009B25AC">
      <w:pPr>
        <w:pStyle w:val="FirstParagraph"/>
      </w:pPr>
      <w:r w:rsidRPr="00863A45">
        <w:t>The purpose of this meeting is to continue to provide a venue for ongoing dialogue and collaboration.</w:t>
      </w:r>
    </w:p>
    <w:p w14:paraId="0F08B53B" w14:textId="77777777" w:rsidR="007A2E24" w:rsidRPr="00863A45" w:rsidRDefault="00000000">
      <w:r>
        <w:pict w14:anchorId="0F08B802">
          <v:rect id="_x0000_i11021" style="width:0;height:1.5pt" o:hralign="center" o:hrstd="t" o:hr="t"/>
        </w:pict>
      </w:r>
    </w:p>
    <w:p w14:paraId="0F08B53C" w14:textId="1A588ECC" w:rsidR="007A2E24" w:rsidRPr="00863A45" w:rsidRDefault="009B25AC">
      <w:pPr>
        <w:pStyle w:val="Heading2"/>
        <w:rPr>
          <w:rFonts w:asciiTheme="minorHAnsi" w:hAnsiTheme="minorHAnsi"/>
        </w:rPr>
      </w:pPr>
      <w:bookmarkStart w:id="4" w:name="slide-3-meeting-agenda"/>
      <w:bookmarkEnd w:id="3"/>
      <w:r w:rsidRPr="00863A45">
        <w:rPr>
          <w:rFonts w:asciiTheme="minorHAnsi" w:hAnsiTheme="minorHAnsi"/>
        </w:rPr>
        <w:t>Meeting Agenda</w:t>
      </w:r>
    </w:p>
    <w:p w14:paraId="0F08B53D" w14:textId="77777777" w:rsidR="007A2E24" w:rsidRPr="00863A45" w:rsidRDefault="009B25AC" w:rsidP="00E41CF4">
      <w:pPr>
        <w:pStyle w:val="Compact"/>
        <w:numPr>
          <w:ilvl w:val="0"/>
          <w:numId w:val="2"/>
        </w:numPr>
      </w:pPr>
      <w:r w:rsidRPr="00863A45">
        <w:t>Welcome and Housekeeping</w:t>
      </w:r>
    </w:p>
    <w:p w14:paraId="0F08B53E" w14:textId="77777777" w:rsidR="007A2E24" w:rsidRPr="00863A45" w:rsidRDefault="009B25AC" w:rsidP="00E41CF4">
      <w:pPr>
        <w:pStyle w:val="Compact"/>
        <w:numPr>
          <w:ilvl w:val="0"/>
          <w:numId w:val="2"/>
        </w:numPr>
      </w:pPr>
      <w:r w:rsidRPr="00863A45">
        <w:t>VR Provider Updates</w:t>
      </w:r>
    </w:p>
    <w:p w14:paraId="0F08B53F" w14:textId="77777777" w:rsidR="007A2E24" w:rsidRPr="00863A45" w:rsidRDefault="009B25AC" w:rsidP="00E41CF4">
      <w:pPr>
        <w:pStyle w:val="Compact"/>
        <w:numPr>
          <w:ilvl w:val="0"/>
          <w:numId w:val="2"/>
        </w:numPr>
      </w:pPr>
      <w:r w:rsidRPr="00863A45">
        <w:t>Contract Oversight Presentation</w:t>
      </w:r>
    </w:p>
    <w:p w14:paraId="0F08B540" w14:textId="77777777" w:rsidR="007A2E24" w:rsidRPr="00863A45" w:rsidRDefault="009B25AC" w:rsidP="00E41CF4">
      <w:pPr>
        <w:pStyle w:val="Compact"/>
        <w:numPr>
          <w:ilvl w:val="0"/>
          <w:numId w:val="2"/>
        </w:numPr>
      </w:pPr>
      <w:r w:rsidRPr="00863A45">
        <w:t>Shared Mailboxes</w:t>
      </w:r>
    </w:p>
    <w:p w14:paraId="0F08B541" w14:textId="77777777" w:rsidR="007A2E24" w:rsidRPr="00863A45" w:rsidRDefault="009B25AC" w:rsidP="00E41CF4">
      <w:pPr>
        <w:pStyle w:val="Compact"/>
        <w:numPr>
          <w:ilvl w:val="0"/>
          <w:numId w:val="2"/>
        </w:numPr>
      </w:pPr>
      <w:r w:rsidRPr="00863A45">
        <w:t>VR Updates</w:t>
      </w:r>
    </w:p>
    <w:p w14:paraId="0F08B542" w14:textId="77777777" w:rsidR="007A2E24" w:rsidRPr="00863A45" w:rsidRDefault="009B25AC" w:rsidP="00E41CF4">
      <w:pPr>
        <w:pStyle w:val="Compact"/>
        <w:numPr>
          <w:ilvl w:val="1"/>
          <w:numId w:val="3"/>
        </w:numPr>
      </w:pPr>
      <w:r w:rsidRPr="00863A45">
        <w:t>SFP Revisions</w:t>
      </w:r>
    </w:p>
    <w:p w14:paraId="0F08B543" w14:textId="77777777" w:rsidR="007A2E24" w:rsidRPr="00863A45" w:rsidRDefault="009B25AC" w:rsidP="00E41CF4">
      <w:pPr>
        <w:pStyle w:val="Compact"/>
        <w:numPr>
          <w:ilvl w:val="1"/>
          <w:numId w:val="3"/>
        </w:numPr>
      </w:pPr>
      <w:r w:rsidRPr="00863A45">
        <w:t>VR Form Updates</w:t>
      </w:r>
    </w:p>
    <w:p w14:paraId="0F08B544" w14:textId="77777777" w:rsidR="007A2E24" w:rsidRPr="00863A45" w:rsidRDefault="009B25AC" w:rsidP="00E41CF4">
      <w:pPr>
        <w:pStyle w:val="Compact"/>
        <w:numPr>
          <w:ilvl w:val="1"/>
          <w:numId w:val="3"/>
        </w:numPr>
      </w:pPr>
      <w:r w:rsidRPr="00863A45">
        <w:t>Remote Services</w:t>
      </w:r>
    </w:p>
    <w:p w14:paraId="0F08B545" w14:textId="77777777" w:rsidR="007A2E24" w:rsidRPr="00863A45" w:rsidRDefault="009B25AC" w:rsidP="00E41CF4">
      <w:pPr>
        <w:pStyle w:val="Compact"/>
        <w:numPr>
          <w:ilvl w:val="1"/>
          <w:numId w:val="3"/>
        </w:numPr>
      </w:pPr>
      <w:r w:rsidRPr="00863A45">
        <w:t>Onsite Visits</w:t>
      </w:r>
    </w:p>
    <w:p w14:paraId="0F08B546" w14:textId="77777777" w:rsidR="007A2E24" w:rsidRPr="00863A45" w:rsidRDefault="009B25AC" w:rsidP="00E41CF4">
      <w:pPr>
        <w:pStyle w:val="Compact"/>
        <w:numPr>
          <w:ilvl w:val="0"/>
          <w:numId w:val="2"/>
        </w:numPr>
      </w:pPr>
      <w:r w:rsidRPr="00863A45">
        <w:t>Provider Submitted Questions</w:t>
      </w:r>
    </w:p>
    <w:p w14:paraId="0F08B547" w14:textId="77777777" w:rsidR="007A2E24" w:rsidRPr="00863A45" w:rsidRDefault="009B25AC" w:rsidP="00E41CF4">
      <w:pPr>
        <w:pStyle w:val="Compact"/>
        <w:numPr>
          <w:ilvl w:val="0"/>
          <w:numId w:val="2"/>
        </w:numPr>
      </w:pPr>
      <w:r w:rsidRPr="00863A45">
        <w:t>Wrap-up, Next Steps, and Adjourn</w:t>
      </w:r>
    </w:p>
    <w:p w14:paraId="0F08B548" w14:textId="77777777" w:rsidR="007A2E24" w:rsidRPr="00863A45" w:rsidRDefault="00000000">
      <w:r>
        <w:pict w14:anchorId="0F08B803">
          <v:rect id="_x0000_i11022" style="width:0;height:1.5pt" o:hralign="center" o:hrstd="t" o:hr="t"/>
        </w:pict>
      </w:r>
    </w:p>
    <w:p w14:paraId="0F08B549" w14:textId="220AFB54" w:rsidR="007A2E24" w:rsidRPr="00863A45" w:rsidRDefault="009B25AC" w:rsidP="008815DF">
      <w:pPr>
        <w:pStyle w:val="Heading2"/>
        <w:jc w:val="center"/>
        <w:rPr>
          <w:rFonts w:asciiTheme="minorHAnsi" w:hAnsiTheme="minorHAnsi"/>
        </w:rPr>
      </w:pPr>
      <w:bookmarkStart w:id="5" w:name="X5d52bb130b59286e6849662991fa4077392d9e3"/>
      <w:bookmarkEnd w:id="4"/>
      <w:r w:rsidRPr="00863A45">
        <w:rPr>
          <w:rFonts w:asciiTheme="minorHAnsi" w:hAnsiTheme="minorHAnsi"/>
        </w:rPr>
        <w:t>Rehabilitation Council of Texas Representative</w:t>
      </w:r>
    </w:p>
    <w:p w14:paraId="0F08B54A" w14:textId="77777777" w:rsidR="007A2E24" w:rsidRPr="00863A45" w:rsidRDefault="009B25AC">
      <w:pPr>
        <w:pStyle w:val="FirstParagraph"/>
      </w:pPr>
      <w:r w:rsidRPr="00863A45">
        <w:t xml:space="preserve">Peggy Schmidt, UNT WISE, Program Associate Director Phone: 940-565-4407 Email: </w:t>
      </w:r>
      <w:hyperlink r:id="rId5">
        <w:r w:rsidR="007A2E24" w:rsidRPr="00863A45">
          <w:rPr>
            <w:rStyle w:val="Hyperlink"/>
          </w:rPr>
          <w:t>peggy.schmidt@unt.edu</w:t>
        </w:r>
      </w:hyperlink>
    </w:p>
    <w:p w14:paraId="0F08B54B" w14:textId="77777777" w:rsidR="007A2E24" w:rsidRPr="00863A45" w:rsidRDefault="009B25AC">
      <w:pPr>
        <w:pStyle w:val="Heading3"/>
      </w:pPr>
      <w:bookmarkStart w:id="6" w:name="meeting-minutes-1"/>
      <w:r w:rsidRPr="00863A45">
        <w:lastRenderedPageBreak/>
        <w:t>Meeting Minutes:</w:t>
      </w:r>
    </w:p>
    <w:p w14:paraId="0F08B54C" w14:textId="77777777" w:rsidR="007A2E24" w:rsidRPr="00863A45" w:rsidRDefault="009B25AC" w:rsidP="00E41CF4">
      <w:pPr>
        <w:pStyle w:val="Compact"/>
        <w:numPr>
          <w:ilvl w:val="0"/>
          <w:numId w:val="4"/>
        </w:numPr>
      </w:pPr>
      <w:r w:rsidRPr="00863A45">
        <w:t>Peggy Schmidt’s Role: Representing the Rehabilitation Council of Texas (RCT).</w:t>
      </w:r>
    </w:p>
    <w:p w14:paraId="0F08B54D" w14:textId="77777777" w:rsidR="007A2E24" w:rsidRPr="00863A45" w:rsidRDefault="009B25AC" w:rsidP="00E41CF4">
      <w:pPr>
        <w:pStyle w:val="Compact"/>
        <w:numPr>
          <w:ilvl w:val="0"/>
          <w:numId w:val="4"/>
        </w:numPr>
      </w:pPr>
      <w:r w:rsidRPr="00863A45">
        <w:t>RCT Mission: To work with VR on policy and overall VR effectiveness.</w:t>
      </w:r>
    </w:p>
    <w:p w14:paraId="0F08B54E" w14:textId="77777777" w:rsidR="007A2E24" w:rsidRPr="00863A45" w:rsidRDefault="009B25AC" w:rsidP="00E41CF4">
      <w:pPr>
        <w:pStyle w:val="Compact"/>
        <w:numPr>
          <w:ilvl w:val="0"/>
          <w:numId w:val="4"/>
        </w:numPr>
      </w:pPr>
      <w:r w:rsidRPr="00863A45">
        <w:t>Provider Representatives: Informal volunteer provider representatives have been established for each VR region to facilitate networking and communication with VR staff. Contact information for each regional provider representative will be on the next few slides.</w:t>
      </w:r>
    </w:p>
    <w:p w14:paraId="0F08B54F" w14:textId="77777777" w:rsidR="007A2E24" w:rsidRPr="00863A45" w:rsidRDefault="009B25AC" w:rsidP="00E41CF4">
      <w:pPr>
        <w:pStyle w:val="Compact"/>
        <w:numPr>
          <w:ilvl w:val="0"/>
          <w:numId w:val="4"/>
        </w:numPr>
      </w:pPr>
      <w:r w:rsidRPr="00863A45">
        <w:t>Next RCT Meeting: August 7th and 8th, with a virtual link available.</w:t>
      </w:r>
    </w:p>
    <w:p w14:paraId="0F08B550" w14:textId="77777777" w:rsidR="007A2E24" w:rsidRPr="00863A45" w:rsidRDefault="00000000">
      <w:r>
        <w:pict w14:anchorId="0F08B804">
          <v:rect id="_x0000_i11023" style="width:0;height:1.5pt" o:hralign="center" o:hrstd="t" o:hr="t"/>
        </w:pict>
      </w:r>
    </w:p>
    <w:p w14:paraId="0F08B551" w14:textId="27A28D14" w:rsidR="007A2E24" w:rsidRPr="00863A45" w:rsidRDefault="009B25AC">
      <w:pPr>
        <w:pStyle w:val="Heading2"/>
        <w:rPr>
          <w:rFonts w:asciiTheme="minorHAnsi" w:hAnsiTheme="minorHAnsi"/>
        </w:rPr>
      </w:pPr>
      <w:bookmarkStart w:id="7" w:name="slide-5-region-1-representative"/>
      <w:bookmarkEnd w:id="5"/>
      <w:bookmarkEnd w:id="6"/>
      <w:r w:rsidRPr="00863A45">
        <w:rPr>
          <w:rFonts w:asciiTheme="minorHAnsi" w:hAnsiTheme="minorHAnsi"/>
        </w:rPr>
        <w:t>Region 1 Representative</w:t>
      </w:r>
    </w:p>
    <w:p w14:paraId="0F08B552" w14:textId="77777777" w:rsidR="007A2E24" w:rsidRPr="00863A45" w:rsidRDefault="009B25AC">
      <w:pPr>
        <w:pStyle w:val="FirstParagraph"/>
      </w:pPr>
      <w:r w:rsidRPr="00863A45">
        <w:t xml:space="preserve">Armando De Anda, AD Employment Services, Inc., Director of Employment Services Cell: 915-799-9853 Office: 915-228-9929 Email: </w:t>
      </w:r>
      <w:hyperlink r:id="rId6">
        <w:r w:rsidR="007A2E24" w:rsidRPr="00863A45">
          <w:rPr>
            <w:rStyle w:val="Hyperlink"/>
          </w:rPr>
          <w:t>armandodeanda70@gmail.com</w:t>
        </w:r>
      </w:hyperlink>
    </w:p>
    <w:p w14:paraId="0F08B553" w14:textId="77777777" w:rsidR="007A2E24" w:rsidRPr="00863A45" w:rsidRDefault="009B25AC">
      <w:pPr>
        <w:pStyle w:val="Heading3"/>
      </w:pPr>
      <w:bookmarkStart w:id="8" w:name="meeting-minutes-2"/>
      <w:r w:rsidRPr="00863A45">
        <w:t>Meeting Minutes:</w:t>
      </w:r>
    </w:p>
    <w:p w14:paraId="0F08B554" w14:textId="77777777" w:rsidR="007A2E24" w:rsidRPr="00863A45" w:rsidRDefault="009B25AC" w:rsidP="00E41CF4">
      <w:pPr>
        <w:pStyle w:val="Compact"/>
        <w:numPr>
          <w:ilvl w:val="0"/>
          <w:numId w:val="5"/>
        </w:numPr>
      </w:pPr>
      <w:r w:rsidRPr="00863A45">
        <w:t>Armando De Anda was noted as the Region 1 Representative, but he was not present on the call.</w:t>
      </w:r>
    </w:p>
    <w:p w14:paraId="0F08B555" w14:textId="77777777" w:rsidR="007A2E24" w:rsidRPr="00863A45" w:rsidRDefault="00000000">
      <w:r>
        <w:pict w14:anchorId="0F08B805">
          <v:rect id="_x0000_i11024" style="width:0;height:1.5pt" o:hralign="center" o:hrstd="t" o:hr="t"/>
        </w:pict>
      </w:r>
    </w:p>
    <w:p w14:paraId="0F08B556" w14:textId="4DAAAC58" w:rsidR="007A2E24" w:rsidRPr="00863A45" w:rsidRDefault="009B25AC">
      <w:pPr>
        <w:pStyle w:val="Heading2"/>
        <w:rPr>
          <w:rFonts w:asciiTheme="minorHAnsi" w:hAnsiTheme="minorHAnsi"/>
        </w:rPr>
      </w:pPr>
      <w:bookmarkStart w:id="9" w:name="slide-6-region-2-representative"/>
      <w:bookmarkEnd w:id="7"/>
      <w:bookmarkEnd w:id="8"/>
      <w:r w:rsidRPr="00863A45">
        <w:rPr>
          <w:rFonts w:asciiTheme="minorHAnsi" w:hAnsiTheme="minorHAnsi"/>
        </w:rPr>
        <w:t>Region 2 Representative</w:t>
      </w:r>
    </w:p>
    <w:p w14:paraId="0F08B557" w14:textId="77777777" w:rsidR="007A2E24" w:rsidRPr="00863A45" w:rsidRDefault="009B25AC">
      <w:pPr>
        <w:pStyle w:val="FirstParagraph"/>
      </w:pPr>
      <w:r w:rsidRPr="00863A45">
        <w:t xml:space="preserve">Candice Branch, Excel Employment Services, Owner/Director Phone: 1-800-464-0942 Email: </w:t>
      </w:r>
      <w:hyperlink r:id="rId7">
        <w:r w:rsidR="007A2E24" w:rsidRPr="00863A45">
          <w:rPr>
            <w:rStyle w:val="Hyperlink"/>
          </w:rPr>
          <w:t>excelemp22@gmail.com</w:t>
        </w:r>
      </w:hyperlink>
    </w:p>
    <w:p w14:paraId="0F08B558" w14:textId="77777777" w:rsidR="007A2E24" w:rsidRPr="00863A45" w:rsidRDefault="009B25AC">
      <w:pPr>
        <w:pStyle w:val="Heading3"/>
      </w:pPr>
      <w:bookmarkStart w:id="10" w:name="meeting-minutes-3"/>
      <w:r w:rsidRPr="00863A45">
        <w:t>Meeting Minutes:</w:t>
      </w:r>
    </w:p>
    <w:p w14:paraId="0F08B559" w14:textId="77777777" w:rsidR="007A2E24" w:rsidRPr="00863A45" w:rsidRDefault="009B25AC" w:rsidP="00E41CF4">
      <w:pPr>
        <w:pStyle w:val="Compact"/>
        <w:numPr>
          <w:ilvl w:val="0"/>
          <w:numId w:val="6"/>
        </w:numPr>
      </w:pPr>
      <w:r w:rsidRPr="00863A45">
        <w:t>Candice Branch was noted as the Region 2 Representative, but her presence was not confirmed on the call.</w:t>
      </w:r>
    </w:p>
    <w:p w14:paraId="0F08B55A" w14:textId="77777777" w:rsidR="007A2E24" w:rsidRPr="00863A45" w:rsidRDefault="00000000">
      <w:r>
        <w:pict w14:anchorId="0F08B806">
          <v:rect id="_x0000_i11025" style="width:0;height:1.5pt" o:hralign="center" o:hrstd="t" o:hr="t"/>
        </w:pict>
      </w:r>
    </w:p>
    <w:p w14:paraId="0F08B55B" w14:textId="51E4B2C2" w:rsidR="007A2E24" w:rsidRPr="00863A45" w:rsidRDefault="009B25AC">
      <w:pPr>
        <w:pStyle w:val="Heading2"/>
        <w:rPr>
          <w:rFonts w:asciiTheme="minorHAnsi" w:hAnsiTheme="minorHAnsi"/>
        </w:rPr>
      </w:pPr>
      <w:bookmarkStart w:id="11" w:name="slide-7-region-3-representative"/>
      <w:bookmarkEnd w:id="9"/>
      <w:bookmarkEnd w:id="10"/>
      <w:r w:rsidRPr="00863A45">
        <w:rPr>
          <w:rFonts w:asciiTheme="minorHAnsi" w:hAnsiTheme="minorHAnsi"/>
        </w:rPr>
        <w:t>Region 3 Representative</w:t>
      </w:r>
    </w:p>
    <w:p w14:paraId="0F08B55C" w14:textId="77777777" w:rsidR="007A2E24" w:rsidRPr="00863A45" w:rsidRDefault="009B25AC">
      <w:pPr>
        <w:pStyle w:val="FirstParagraph"/>
      </w:pPr>
      <w:r w:rsidRPr="00863A45">
        <w:t xml:space="preserve">William Barbrow, Goodwill Workforce Advancement, Supervisor of Disability Services Phone: 925-405-6205 Email: </w:t>
      </w:r>
      <w:hyperlink r:id="rId8">
        <w:r w:rsidR="007A2E24" w:rsidRPr="00863A45">
          <w:rPr>
            <w:rStyle w:val="Hyperlink"/>
          </w:rPr>
          <w:t>William.Barbrow@goodwillcentraltexas.org</w:t>
        </w:r>
      </w:hyperlink>
    </w:p>
    <w:p w14:paraId="0F08B55D" w14:textId="77777777" w:rsidR="007A2E24" w:rsidRPr="00863A45" w:rsidRDefault="009B25AC">
      <w:pPr>
        <w:pStyle w:val="Heading3"/>
      </w:pPr>
      <w:bookmarkStart w:id="12" w:name="meeting-minutes-4"/>
      <w:r w:rsidRPr="00863A45">
        <w:t>Meeting Minutes:</w:t>
      </w:r>
    </w:p>
    <w:p w14:paraId="0F08B55F" w14:textId="77777777" w:rsidR="007A2E24" w:rsidRPr="00863A45" w:rsidRDefault="009B25AC" w:rsidP="00E41CF4">
      <w:pPr>
        <w:pStyle w:val="Compact"/>
        <w:numPr>
          <w:ilvl w:val="0"/>
          <w:numId w:val="7"/>
        </w:numPr>
      </w:pPr>
      <w:r w:rsidRPr="00863A45">
        <w:t>Region 3 Activities: A Region 3 employment services quarterly meeting with VR and providers is scheduled for Friday at 1:30 PM.</w:t>
      </w:r>
    </w:p>
    <w:p w14:paraId="0F08B560" w14:textId="77777777" w:rsidR="007A2E24" w:rsidRPr="00863A45" w:rsidRDefault="009B25AC" w:rsidP="00E41CF4">
      <w:pPr>
        <w:pStyle w:val="Compact"/>
        <w:numPr>
          <w:ilvl w:val="0"/>
          <w:numId w:val="7"/>
        </w:numPr>
      </w:pPr>
      <w:r w:rsidRPr="00863A45">
        <w:t>Provider Directory: William is working on building an exhaustive directory of region 3 providers and requested providers contact him via email to update his records.</w:t>
      </w:r>
    </w:p>
    <w:p w14:paraId="0F08B561" w14:textId="77777777" w:rsidR="007A2E24" w:rsidRPr="00863A45" w:rsidRDefault="009B25AC" w:rsidP="00E41CF4">
      <w:pPr>
        <w:pStyle w:val="Compact"/>
        <w:numPr>
          <w:ilvl w:val="0"/>
          <w:numId w:val="7"/>
        </w:numPr>
      </w:pPr>
      <w:r w:rsidRPr="00863A45">
        <w:t>Provider-Only Meetings: He plans to re-establish quarterly meetings solely for providers to have transparent conversations, network, and share information.</w:t>
      </w:r>
    </w:p>
    <w:p w14:paraId="0F08B562" w14:textId="77777777" w:rsidR="007A2E24" w:rsidRPr="00863A45" w:rsidRDefault="00000000">
      <w:r>
        <w:pict w14:anchorId="0F08B807">
          <v:rect id="_x0000_i11026" style="width:0;height:1.5pt" o:hralign="center" o:hrstd="t" o:hr="t"/>
        </w:pict>
      </w:r>
    </w:p>
    <w:p w14:paraId="0F08B563" w14:textId="0566C01C" w:rsidR="007A2E24" w:rsidRPr="00863A45" w:rsidRDefault="009B25AC">
      <w:pPr>
        <w:pStyle w:val="Heading2"/>
        <w:rPr>
          <w:rFonts w:asciiTheme="minorHAnsi" w:hAnsiTheme="minorHAnsi"/>
        </w:rPr>
      </w:pPr>
      <w:bookmarkStart w:id="13" w:name="slide-8-region-4-representative"/>
      <w:bookmarkEnd w:id="11"/>
      <w:bookmarkEnd w:id="12"/>
      <w:r w:rsidRPr="00863A45">
        <w:rPr>
          <w:rFonts w:asciiTheme="minorHAnsi" w:hAnsiTheme="minorHAnsi"/>
        </w:rPr>
        <w:lastRenderedPageBreak/>
        <w:t>Region 4 Representative</w:t>
      </w:r>
    </w:p>
    <w:p w14:paraId="0F08B564" w14:textId="77777777" w:rsidR="007A2E24" w:rsidRPr="00863A45" w:rsidRDefault="009B25AC">
      <w:pPr>
        <w:pStyle w:val="FirstParagraph"/>
      </w:pPr>
      <w:r w:rsidRPr="00863A45">
        <w:t xml:space="preserve">Susan Nabi, Winning Edge Employment Services, Director Cell: 214-926-6988 Email: </w:t>
      </w:r>
      <w:hyperlink r:id="rId9">
        <w:r w:rsidR="007A2E24" w:rsidRPr="00863A45">
          <w:rPr>
            <w:rStyle w:val="Hyperlink"/>
          </w:rPr>
          <w:t>Susan.Nabi@winningedgemployment.com</w:t>
        </w:r>
      </w:hyperlink>
    </w:p>
    <w:p w14:paraId="0F08B565" w14:textId="77777777" w:rsidR="007A2E24" w:rsidRPr="00863A45" w:rsidRDefault="009B25AC">
      <w:pPr>
        <w:pStyle w:val="Heading3"/>
      </w:pPr>
      <w:bookmarkStart w:id="14" w:name="meeting-minutes-5"/>
      <w:r w:rsidRPr="00863A45">
        <w:t>Meeting Minutes:</w:t>
      </w:r>
    </w:p>
    <w:p w14:paraId="0F08B566" w14:textId="77777777" w:rsidR="007A2E24" w:rsidRPr="00863A45" w:rsidRDefault="009B25AC" w:rsidP="00E41CF4">
      <w:pPr>
        <w:pStyle w:val="Compact"/>
        <w:numPr>
          <w:ilvl w:val="0"/>
          <w:numId w:val="8"/>
        </w:numPr>
      </w:pPr>
      <w:r w:rsidRPr="00863A45">
        <w:t>Susan Nabi was noted as the Region 4 Representative, but she was not present on the call.</w:t>
      </w:r>
    </w:p>
    <w:p w14:paraId="0F08B567" w14:textId="56ACCB70" w:rsidR="007A2E24" w:rsidRPr="00863A45" w:rsidRDefault="009B25AC" w:rsidP="00E41CF4">
      <w:pPr>
        <w:pStyle w:val="Compact"/>
        <w:numPr>
          <w:ilvl w:val="0"/>
          <w:numId w:val="8"/>
        </w:numPr>
      </w:pPr>
      <w:r>
        <w:t xml:space="preserve">Peggy Schmit provided </w:t>
      </w:r>
      <w:r w:rsidR="235982ED">
        <w:t xml:space="preserve">Susan’s </w:t>
      </w:r>
      <w:r>
        <w:t>update. Region 4 Activities: The next Region 4 Zoom meeting is scheduled for July 9th at 3:00 PM.</w:t>
      </w:r>
    </w:p>
    <w:p w14:paraId="0F08B568" w14:textId="77777777" w:rsidR="007A2E24" w:rsidRPr="00863A45" w:rsidRDefault="00000000">
      <w:r>
        <w:pict w14:anchorId="0F08B808">
          <v:rect id="_x0000_i11027" style="width:0;height:1.5pt" o:hralign="center" o:hrstd="t" o:hr="t"/>
        </w:pict>
      </w:r>
    </w:p>
    <w:p w14:paraId="0F08B569" w14:textId="541D5C32" w:rsidR="007A2E24" w:rsidRPr="00863A45" w:rsidRDefault="009B25AC">
      <w:pPr>
        <w:pStyle w:val="Heading2"/>
        <w:rPr>
          <w:rFonts w:asciiTheme="minorHAnsi" w:hAnsiTheme="minorHAnsi"/>
        </w:rPr>
      </w:pPr>
      <w:bookmarkStart w:id="15" w:name="slide-9-region-5-representative"/>
      <w:bookmarkEnd w:id="13"/>
      <w:bookmarkEnd w:id="14"/>
      <w:r w:rsidRPr="00863A45">
        <w:rPr>
          <w:rFonts w:asciiTheme="minorHAnsi" w:hAnsiTheme="minorHAnsi"/>
        </w:rPr>
        <w:t>Region 5 Representative</w:t>
      </w:r>
    </w:p>
    <w:p w14:paraId="0F08B56A" w14:textId="77777777" w:rsidR="007A2E24" w:rsidRPr="00863A45" w:rsidRDefault="009B25AC">
      <w:pPr>
        <w:pStyle w:val="FirstParagraph"/>
      </w:pPr>
      <w:r w:rsidRPr="00863A45">
        <w:t xml:space="preserve">Laura Alter, Alexander JFS, Manager, Employment Services Phone: 713-986-7842 Email: </w:t>
      </w:r>
      <w:hyperlink r:id="rId10">
        <w:r w:rsidR="007A2E24" w:rsidRPr="00863A45">
          <w:rPr>
            <w:rStyle w:val="Hyperlink"/>
          </w:rPr>
          <w:t>lalter@alexanderjfs.org</w:t>
        </w:r>
      </w:hyperlink>
    </w:p>
    <w:p w14:paraId="0F08B56B" w14:textId="77777777" w:rsidR="007A2E24" w:rsidRPr="00863A45" w:rsidRDefault="009B25AC">
      <w:pPr>
        <w:pStyle w:val="Heading3"/>
      </w:pPr>
      <w:bookmarkStart w:id="16" w:name="meeting-minutes-6"/>
      <w:r w:rsidRPr="00863A45">
        <w:t>Meeting Minutes:</w:t>
      </w:r>
    </w:p>
    <w:p w14:paraId="0F08B56D" w14:textId="77777777" w:rsidR="007A2E24" w:rsidRPr="00863A45" w:rsidRDefault="009B25AC" w:rsidP="00E41CF4">
      <w:pPr>
        <w:pStyle w:val="Compact"/>
        <w:numPr>
          <w:ilvl w:val="0"/>
          <w:numId w:val="9"/>
        </w:numPr>
      </w:pPr>
      <w:r w:rsidRPr="00863A45">
        <w:t>Region 5 Activities: Laura is planning to send an invitation for a Region 5 meeting on July 24th at 9:00 AM to include VR representatives and address questions from the current call.</w:t>
      </w:r>
    </w:p>
    <w:p w14:paraId="0F08B56E" w14:textId="77777777" w:rsidR="007A2E24" w:rsidRPr="00863A45" w:rsidRDefault="009B25AC" w:rsidP="00E41CF4">
      <w:pPr>
        <w:pStyle w:val="Compact"/>
        <w:numPr>
          <w:ilvl w:val="0"/>
          <w:numId w:val="9"/>
        </w:numPr>
      </w:pPr>
      <w:r w:rsidRPr="00863A45">
        <w:t>Contact Information: Providers in Region 5 were asked to send their email information to Laura to be included in the meeting invitation.</w:t>
      </w:r>
    </w:p>
    <w:p w14:paraId="0F08B56F" w14:textId="77777777" w:rsidR="007A2E24" w:rsidRPr="00863A45" w:rsidRDefault="00000000">
      <w:r>
        <w:pict w14:anchorId="0F08B809">
          <v:rect id="_x0000_i11028" style="width:0;height:1.5pt" o:hralign="center" o:hrstd="t" o:hr="t"/>
        </w:pict>
      </w:r>
    </w:p>
    <w:p w14:paraId="0F08B570" w14:textId="7E53136E" w:rsidR="007A2E24" w:rsidRPr="00863A45" w:rsidRDefault="009B25AC">
      <w:pPr>
        <w:pStyle w:val="Heading2"/>
        <w:rPr>
          <w:rFonts w:asciiTheme="minorHAnsi" w:hAnsiTheme="minorHAnsi"/>
        </w:rPr>
      </w:pPr>
      <w:bookmarkStart w:id="17" w:name="slide-10-region-6-representative"/>
      <w:bookmarkEnd w:id="15"/>
      <w:bookmarkEnd w:id="16"/>
      <w:r w:rsidRPr="00863A45">
        <w:rPr>
          <w:rFonts w:asciiTheme="minorHAnsi" w:hAnsiTheme="minorHAnsi"/>
        </w:rPr>
        <w:t>Region 6 Representative</w:t>
      </w:r>
    </w:p>
    <w:p w14:paraId="0F08B571" w14:textId="77777777" w:rsidR="007A2E24" w:rsidRPr="00863A45" w:rsidRDefault="009B25AC">
      <w:pPr>
        <w:pStyle w:val="FirstParagraph"/>
      </w:pPr>
      <w:r w:rsidRPr="00863A45">
        <w:t xml:space="preserve">Liana De La Cruz, PCSI, Director of Deaf Services/Employment Specialist Office: 210-826-2062 ext. 103 Direct: 210-618-4631 VP: 210-618-4631 Email: </w:t>
      </w:r>
      <w:hyperlink r:id="rId11">
        <w:r w:rsidR="007A2E24" w:rsidRPr="00863A45">
          <w:rPr>
            <w:rStyle w:val="Hyperlink"/>
          </w:rPr>
          <w:t>ldelacruz@PCSI.org</w:t>
        </w:r>
      </w:hyperlink>
    </w:p>
    <w:p w14:paraId="0F08B572" w14:textId="77777777" w:rsidR="007A2E24" w:rsidRPr="00863A45" w:rsidRDefault="009B25AC">
      <w:pPr>
        <w:pStyle w:val="Heading3"/>
      </w:pPr>
      <w:bookmarkStart w:id="18" w:name="meeting-minutes-7"/>
      <w:r w:rsidRPr="00863A45">
        <w:t>Meeting Minutes:</w:t>
      </w:r>
    </w:p>
    <w:p w14:paraId="0F08B573" w14:textId="77777777" w:rsidR="007A2E24" w:rsidRPr="00863A45" w:rsidRDefault="009B25AC" w:rsidP="00E41CF4">
      <w:pPr>
        <w:pStyle w:val="Compact"/>
        <w:numPr>
          <w:ilvl w:val="0"/>
          <w:numId w:val="10"/>
        </w:numPr>
      </w:pPr>
      <w:r w:rsidRPr="00863A45">
        <w:t>Liana De La Cruz was noted as the Region 6 Representative, but she was not present on the call.</w:t>
      </w:r>
    </w:p>
    <w:p w14:paraId="0F08B574" w14:textId="77777777" w:rsidR="007A2E24" w:rsidRPr="00863A45" w:rsidRDefault="00000000">
      <w:r>
        <w:pict w14:anchorId="0F08B80A">
          <v:rect id="_x0000_i11029" style="width:0;height:1.5pt" o:hralign="center" o:hrstd="t" o:hr="t"/>
        </w:pict>
      </w:r>
    </w:p>
    <w:p w14:paraId="0F08B575" w14:textId="3B246568" w:rsidR="007A2E24" w:rsidRPr="00863A45" w:rsidRDefault="009B25AC">
      <w:pPr>
        <w:pStyle w:val="Heading2"/>
        <w:rPr>
          <w:rFonts w:asciiTheme="minorHAnsi" w:hAnsiTheme="minorHAnsi"/>
        </w:rPr>
      </w:pPr>
      <w:bookmarkStart w:id="19" w:name="X121d5e300cdbf67d46587eb3a66c784a7e54d67"/>
      <w:bookmarkEnd w:id="17"/>
      <w:bookmarkEnd w:id="18"/>
      <w:r w:rsidRPr="00863A45">
        <w:rPr>
          <w:rFonts w:asciiTheme="minorHAnsi" w:hAnsiTheme="minorHAnsi"/>
        </w:rPr>
        <w:t>Vocational Rehabilitation Division-Shared Mailbox Rollout Updates</w:t>
      </w:r>
    </w:p>
    <w:p w14:paraId="0F08B576" w14:textId="77777777" w:rsidR="007A2E24" w:rsidRPr="00863A45" w:rsidRDefault="009B25AC" w:rsidP="008815DF">
      <w:pPr>
        <w:pStyle w:val="Compact"/>
      </w:pPr>
      <w:r w:rsidRPr="00863A45">
        <w:t>Emily Boncek - Business Systems Improvement Analyst</w:t>
      </w:r>
    </w:p>
    <w:p w14:paraId="0F08B577" w14:textId="77777777" w:rsidR="007A2E24" w:rsidRPr="00863A45" w:rsidRDefault="009B25AC" w:rsidP="008815DF">
      <w:pPr>
        <w:pStyle w:val="Compact"/>
      </w:pPr>
      <w:r w:rsidRPr="00863A45">
        <w:t>David Johnston - Business Analyst</w:t>
      </w:r>
    </w:p>
    <w:p w14:paraId="0F08B578" w14:textId="77777777" w:rsidR="007A2E24" w:rsidRPr="00863A45" w:rsidRDefault="009B25AC">
      <w:pPr>
        <w:pStyle w:val="Heading3"/>
      </w:pPr>
      <w:bookmarkStart w:id="20" w:name="meeting-minutes-8"/>
      <w:r w:rsidRPr="00863A45">
        <w:t>Meeting Minutes:</w:t>
      </w:r>
    </w:p>
    <w:p w14:paraId="0F08B579" w14:textId="77777777" w:rsidR="007A2E24" w:rsidRPr="00863A45" w:rsidRDefault="009B25AC" w:rsidP="00E41CF4">
      <w:pPr>
        <w:pStyle w:val="Compact"/>
        <w:numPr>
          <w:ilvl w:val="0"/>
          <w:numId w:val="12"/>
        </w:numPr>
      </w:pPr>
      <w:r w:rsidRPr="00863A45">
        <w:t>Presenters: Emily Boncek (Project Manager) and David Johnston (Project Manager).</w:t>
      </w:r>
    </w:p>
    <w:p w14:paraId="0F08B57A" w14:textId="77777777" w:rsidR="007A2E24" w:rsidRPr="00863A45" w:rsidRDefault="009B25AC" w:rsidP="00E41CF4">
      <w:pPr>
        <w:pStyle w:val="Compact"/>
        <w:numPr>
          <w:ilvl w:val="0"/>
          <w:numId w:val="12"/>
        </w:numPr>
      </w:pPr>
      <w:r w:rsidRPr="00863A45">
        <w:t>Project Goal: To streamline the process of receiving invoices from providers.</w:t>
      </w:r>
    </w:p>
    <w:p w14:paraId="0F08B57B" w14:textId="77777777" w:rsidR="007A2E24" w:rsidRPr="00863A45" w:rsidRDefault="009B25AC" w:rsidP="00E41CF4">
      <w:pPr>
        <w:pStyle w:val="Compact"/>
        <w:numPr>
          <w:ilvl w:val="0"/>
          <w:numId w:val="12"/>
        </w:numPr>
      </w:pPr>
      <w:r w:rsidRPr="00863A45">
        <w:lastRenderedPageBreak/>
        <w:t>Origin: The initiative came from staff looking at ways to streamline processes for effectiveness, specifically regarding provider invoices.</w:t>
      </w:r>
    </w:p>
    <w:p w14:paraId="0F08B57D" w14:textId="20217E20" w:rsidR="007A2E24" w:rsidRPr="00863A45" w:rsidRDefault="009B25AC" w:rsidP="001653E6">
      <w:pPr>
        <w:pStyle w:val="Compact"/>
        <w:numPr>
          <w:ilvl w:val="0"/>
          <w:numId w:val="12"/>
        </w:numPr>
      </w:pPr>
      <w:r w:rsidRPr="00863A45">
        <w:t>Pilot Phase: Started as a pilot over a year ago, shifting from providers sending invoices to individual staff to a centralized shared mailbox for entire management units.</w:t>
      </w:r>
    </w:p>
    <w:p w14:paraId="0F08B57E" w14:textId="037BB03A" w:rsidR="007A2E24" w:rsidRPr="00863A45" w:rsidRDefault="009B25AC">
      <w:pPr>
        <w:pStyle w:val="Heading2"/>
        <w:rPr>
          <w:rFonts w:asciiTheme="minorHAnsi" w:hAnsiTheme="minorHAnsi"/>
        </w:rPr>
      </w:pPr>
      <w:bookmarkStart w:id="21" w:name="slide-12-provider-resource-page"/>
      <w:bookmarkEnd w:id="19"/>
      <w:bookmarkEnd w:id="20"/>
      <w:r w:rsidRPr="00863A45">
        <w:rPr>
          <w:rFonts w:asciiTheme="minorHAnsi" w:hAnsiTheme="minorHAnsi"/>
        </w:rPr>
        <w:t>Provider Resource Page</w:t>
      </w:r>
    </w:p>
    <w:p w14:paraId="0F08B58B" w14:textId="77777777" w:rsidR="007A2E24" w:rsidRPr="00863A45" w:rsidRDefault="009B25AC" w:rsidP="00E41CF4">
      <w:pPr>
        <w:pStyle w:val="Compact"/>
        <w:numPr>
          <w:ilvl w:val="0"/>
          <w:numId w:val="15"/>
        </w:numPr>
      </w:pPr>
      <w:bookmarkStart w:id="22" w:name="meeting-minutes-9"/>
      <w:r w:rsidRPr="00863A45">
        <w:t>A Management Units and Office Locations for the Invoicing Shared Mailboxes pdf has been created and is housed on the Provider Resource Page.</w:t>
      </w:r>
    </w:p>
    <w:p w14:paraId="0F08B58C" w14:textId="77777777" w:rsidR="007A2E24" w:rsidRPr="00863A45" w:rsidRDefault="009B25AC" w:rsidP="00E41CF4">
      <w:pPr>
        <w:pStyle w:val="Compact"/>
        <w:numPr>
          <w:ilvl w:val="0"/>
          <w:numId w:val="15"/>
        </w:numPr>
      </w:pPr>
      <w:r w:rsidRPr="00863A45">
        <w:t>Content: Lists all management units by region, including their invoicing shared email addresses.</w:t>
      </w:r>
    </w:p>
    <w:p w14:paraId="0F08B58D" w14:textId="77777777" w:rsidR="007A2E24" w:rsidRPr="00863A45" w:rsidRDefault="009B25AC" w:rsidP="00E41CF4">
      <w:pPr>
        <w:pStyle w:val="Compact"/>
        <w:numPr>
          <w:ilvl w:val="0"/>
          <w:numId w:val="15"/>
        </w:numPr>
      </w:pPr>
      <w:r w:rsidRPr="00863A45">
        <w:t>Update Status: The directory will be updated as remaining units launch.</w:t>
      </w:r>
    </w:p>
    <w:p w14:paraId="0F08B58F" w14:textId="329E4152" w:rsidR="007A2E24" w:rsidRPr="00863A45" w:rsidRDefault="009B25AC" w:rsidP="00564A00">
      <w:pPr>
        <w:pStyle w:val="Compact"/>
        <w:numPr>
          <w:ilvl w:val="0"/>
          <w:numId w:val="15"/>
        </w:numPr>
      </w:pPr>
      <w:r w:rsidRPr="00863A45">
        <w:t>Usage: Providers are strongly encouraged to use the shared email address listed on the Service Authorization for all invoice submissions.</w:t>
      </w:r>
    </w:p>
    <w:p w14:paraId="0F08B590" w14:textId="34001D95" w:rsidR="007A2E24" w:rsidRPr="00863A45" w:rsidRDefault="009B25AC">
      <w:pPr>
        <w:pStyle w:val="Heading2"/>
        <w:rPr>
          <w:rFonts w:asciiTheme="minorHAnsi" w:hAnsiTheme="minorHAnsi"/>
        </w:rPr>
      </w:pPr>
      <w:bookmarkStart w:id="23" w:name="X4c3279714177526e69c7d795f10a4f723a26854"/>
      <w:bookmarkEnd w:id="21"/>
      <w:bookmarkEnd w:id="22"/>
      <w:r w:rsidRPr="00863A45">
        <w:rPr>
          <w:rFonts w:asciiTheme="minorHAnsi" w:hAnsiTheme="minorHAnsi"/>
        </w:rPr>
        <w:t>Texas Workforce Commission Vocational Rehabilitation Services</w:t>
      </w:r>
    </w:p>
    <w:p w14:paraId="0F08B591" w14:textId="77777777" w:rsidR="007A2E24" w:rsidRPr="00863A45" w:rsidRDefault="009B25AC">
      <w:pPr>
        <w:pStyle w:val="Heading3"/>
      </w:pPr>
      <w:bookmarkStart w:id="24" w:name="X07fddefe29bfdc97988c0062cd731e8f7d94f3f"/>
      <w:r w:rsidRPr="00863A45">
        <w:t>Management Units and Office Locations for the Invoicing Shared Mailboxes Example Screenshot</w:t>
      </w:r>
    </w:p>
    <w:p w14:paraId="0F08B592" w14:textId="77777777" w:rsidR="007A2E24" w:rsidRPr="00863A45" w:rsidRDefault="009B25AC">
      <w:pPr>
        <w:pStyle w:val="FirstParagraph"/>
      </w:pPr>
      <w:r w:rsidRPr="00863A45">
        <w:t>Region 1: Panhandle/West Texas</w:t>
      </w:r>
    </w:p>
    <w:p w14:paraId="0F08B593" w14:textId="77777777" w:rsidR="007A2E24" w:rsidRPr="00863A45" w:rsidRDefault="009B25AC" w:rsidP="00E41CF4">
      <w:pPr>
        <w:pStyle w:val="Compact"/>
        <w:numPr>
          <w:ilvl w:val="0"/>
          <w:numId w:val="16"/>
        </w:numPr>
      </w:pPr>
      <w:r w:rsidRPr="00863A45">
        <w:t>Panhandle Management Unit 1-1</w:t>
      </w:r>
    </w:p>
    <w:p w14:paraId="0F08B594" w14:textId="77777777" w:rsidR="007A2E24" w:rsidRPr="00863A45" w:rsidRDefault="009B25AC" w:rsidP="00E41CF4">
      <w:pPr>
        <w:pStyle w:val="Compact"/>
        <w:numPr>
          <w:ilvl w:val="1"/>
          <w:numId w:val="17"/>
        </w:numPr>
      </w:pPr>
      <w:r w:rsidRPr="00863A45">
        <w:t xml:space="preserve">Invoicing Shared Email: </w:t>
      </w:r>
      <w:hyperlink r:id="rId12">
        <w:r w:rsidR="007A2E24" w:rsidRPr="00863A45">
          <w:rPr>
            <w:rStyle w:val="Hyperlink"/>
          </w:rPr>
          <w:t>VR1-1billing.sm@twc.texas.gov</w:t>
        </w:r>
      </w:hyperlink>
    </w:p>
    <w:p w14:paraId="0F08B595" w14:textId="77777777" w:rsidR="007A2E24" w:rsidRPr="00863A45" w:rsidRDefault="009B25AC" w:rsidP="00E41CF4">
      <w:pPr>
        <w:pStyle w:val="Compact"/>
        <w:numPr>
          <w:ilvl w:val="1"/>
          <w:numId w:val="17"/>
        </w:numPr>
      </w:pPr>
      <w:r w:rsidRPr="00863A45">
        <w:t>Office locations:</w:t>
      </w:r>
    </w:p>
    <w:p w14:paraId="0F08B596" w14:textId="77777777" w:rsidR="007A2E24" w:rsidRPr="00863A45" w:rsidRDefault="009B25AC" w:rsidP="00E41CF4">
      <w:pPr>
        <w:pStyle w:val="Compact"/>
        <w:numPr>
          <w:ilvl w:val="2"/>
          <w:numId w:val="18"/>
        </w:numPr>
      </w:pPr>
      <w:r w:rsidRPr="00863A45">
        <w:t>3120 Eddy Street, Amarillo, TX 79106</w:t>
      </w:r>
    </w:p>
    <w:p w14:paraId="0F08B597" w14:textId="77777777" w:rsidR="007A2E24" w:rsidRPr="00863A45" w:rsidRDefault="009B25AC" w:rsidP="00E41CF4">
      <w:pPr>
        <w:pStyle w:val="Compact"/>
        <w:numPr>
          <w:ilvl w:val="2"/>
          <w:numId w:val="18"/>
        </w:numPr>
      </w:pPr>
      <w:r w:rsidRPr="00863A45">
        <w:t>1712 N. Hobart St, Pampa, TX 79065</w:t>
      </w:r>
    </w:p>
    <w:p w14:paraId="0F08B598" w14:textId="77777777" w:rsidR="007A2E24" w:rsidRPr="00863A45" w:rsidRDefault="009B25AC" w:rsidP="00E41CF4">
      <w:pPr>
        <w:pStyle w:val="Compact"/>
        <w:numPr>
          <w:ilvl w:val="0"/>
          <w:numId w:val="16"/>
        </w:numPr>
      </w:pPr>
      <w:r w:rsidRPr="00863A45">
        <w:t>South Plains Management Unit 1-2</w:t>
      </w:r>
    </w:p>
    <w:p w14:paraId="0F08B599" w14:textId="77777777" w:rsidR="007A2E24" w:rsidRPr="00863A45" w:rsidRDefault="009B25AC" w:rsidP="00E41CF4">
      <w:pPr>
        <w:pStyle w:val="Compact"/>
        <w:numPr>
          <w:ilvl w:val="1"/>
          <w:numId w:val="19"/>
        </w:numPr>
      </w:pPr>
      <w:r w:rsidRPr="00863A45">
        <w:t xml:space="preserve">Invoicing Shared Email: </w:t>
      </w:r>
      <w:hyperlink r:id="rId13">
        <w:r w:rsidR="007A2E24" w:rsidRPr="00863A45">
          <w:rPr>
            <w:rStyle w:val="Hyperlink"/>
          </w:rPr>
          <w:t>VR1-2billing.sm@twc.texas.gov</w:t>
        </w:r>
      </w:hyperlink>
    </w:p>
    <w:p w14:paraId="0F08B59A" w14:textId="77777777" w:rsidR="007A2E24" w:rsidRPr="00863A45" w:rsidRDefault="009B25AC" w:rsidP="00E41CF4">
      <w:pPr>
        <w:pStyle w:val="Compact"/>
        <w:numPr>
          <w:ilvl w:val="1"/>
          <w:numId w:val="19"/>
        </w:numPr>
      </w:pPr>
      <w:r w:rsidRPr="00863A45">
        <w:t>Office locations:</w:t>
      </w:r>
    </w:p>
    <w:p w14:paraId="0F08B59B" w14:textId="77777777" w:rsidR="007A2E24" w:rsidRPr="00863A45" w:rsidRDefault="009B25AC" w:rsidP="00E41CF4">
      <w:pPr>
        <w:pStyle w:val="Compact"/>
        <w:numPr>
          <w:ilvl w:val="2"/>
          <w:numId w:val="20"/>
        </w:numPr>
      </w:pPr>
      <w:r w:rsidRPr="00863A45">
        <w:t>400 S. Garland, Plainview, TX 79072</w:t>
      </w:r>
    </w:p>
    <w:p w14:paraId="0F08B59C" w14:textId="77777777" w:rsidR="007A2E24" w:rsidRPr="00863A45" w:rsidRDefault="009B25AC" w:rsidP="00E41CF4">
      <w:pPr>
        <w:pStyle w:val="Compact"/>
        <w:numPr>
          <w:ilvl w:val="2"/>
          <w:numId w:val="20"/>
        </w:numPr>
      </w:pPr>
      <w:r w:rsidRPr="00863A45">
        <w:t>2002 W. Loop 289, Lubbock, TX 79407</w:t>
      </w:r>
    </w:p>
    <w:p w14:paraId="0F08B59D" w14:textId="77777777" w:rsidR="007A2E24" w:rsidRPr="00863A45" w:rsidRDefault="009B25AC" w:rsidP="00E41CF4">
      <w:pPr>
        <w:pStyle w:val="Compact"/>
        <w:numPr>
          <w:ilvl w:val="0"/>
          <w:numId w:val="16"/>
        </w:numPr>
      </w:pPr>
      <w:proofErr w:type="spellStart"/>
      <w:r w:rsidRPr="00863A45">
        <w:t>Borderplex</w:t>
      </w:r>
      <w:proofErr w:type="spellEnd"/>
      <w:r w:rsidRPr="00863A45">
        <w:t xml:space="preserve"> Management Unit 1-3</w:t>
      </w:r>
    </w:p>
    <w:p w14:paraId="0F08B59E" w14:textId="77777777" w:rsidR="007A2E24" w:rsidRPr="00863A45" w:rsidRDefault="009B25AC" w:rsidP="00E41CF4">
      <w:pPr>
        <w:pStyle w:val="Compact"/>
        <w:numPr>
          <w:ilvl w:val="1"/>
          <w:numId w:val="21"/>
        </w:numPr>
      </w:pPr>
      <w:r w:rsidRPr="00863A45">
        <w:t xml:space="preserve">Invoicing Shared Email: </w:t>
      </w:r>
      <w:hyperlink r:id="rId14">
        <w:r w:rsidR="007A2E24" w:rsidRPr="00863A45">
          <w:rPr>
            <w:rStyle w:val="Hyperlink"/>
          </w:rPr>
          <w:t>VR1-3billing.sm@twc.texas.gov</w:t>
        </w:r>
      </w:hyperlink>
    </w:p>
    <w:p w14:paraId="0F08B59F" w14:textId="77777777" w:rsidR="007A2E24" w:rsidRPr="00863A45" w:rsidRDefault="009B25AC" w:rsidP="00E41CF4">
      <w:pPr>
        <w:pStyle w:val="Compact"/>
        <w:numPr>
          <w:ilvl w:val="1"/>
          <w:numId w:val="21"/>
        </w:numPr>
      </w:pPr>
      <w:r w:rsidRPr="00863A45">
        <w:t>Office locations: (list not provided on slide)</w:t>
      </w:r>
    </w:p>
    <w:p w14:paraId="0F08B5A0" w14:textId="77777777" w:rsidR="007A2E24" w:rsidRPr="00863A45" w:rsidRDefault="009B25AC">
      <w:pPr>
        <w:pStyle w:val="Heading3"/>
      </w:pPr>
      <w:bookmarkStart w:id="25" w:name="meeting-minutes-10"/>
      <w:bookmarkEnd w:id="24"/>
      <w:r w:rsidRPr="00863A45">
        <w:t>Meeting Minutes:</w:t>
      </w:r>
    </w:p>
    <w:p w14:paraId="0F08B5A1" w14:textId="77777777" w:rsidR="007A2E24" w:rsidRPr="00863A45" w:rsidRDefault="009B25AC" w:rsidP="00E41CF4">
      <w:pPr>
        <w:pStyle w:val="Compact"/>
        <w:numPr>
          <w:ilvl w:val="0"/>
          <w:numId w:val="22"/>
        </w:numPr>
      </w:pPr>
      <w:r w:rsidRPr="00863A45">
        <w:t>Shared Mailbox Naming Convention: The naming convention for shared mailboxes is consistent, with the management unit number being the key variable (e.g., VR1-1billing.sm@twc.texas.gov).</w:t>
      </w:r>
    </w:p>
    <w:p w14:paraId="0F08B5A2" w14:textId="77777777" w:rsidR="007A2E24" w:rsidRPr="00863A45" w:rsidRDefault="009B25AC" w:rsidP="00E41CF4">
      <w:pPr>
        <w:pStyle w:val="Compact"/>
        <w:numPr>
          <w:ilvl w:val="0"/>
          <w:numId w:val="22"/>
        </w:numPr>
      </w:pPr>
      <w:r w:rsidRPr="00863A45">
        <w:t>Pending Units: Some units may be listed as “pending” for a shared email address, indicating they have not yet launched.</w:t>
      </w:r>
    </w:p>
    <w:p w14:paraId="0F08B5A3" w14:textId="77777777" w:rsidR="007A2E24" w:rsidRPr="00863A45" w:rsidRDefault="009B25AC" w:rsidP="00E41CF4">
      <w:pPr>
        <w:pStyle w:val="Compact"/>
        <w:numPr>
          <w:ilvl w:val="0"/>
          <w:numId w:val="22"/>
        </w:numPr>
      </w:pPr>
      <w:r w:rsidRPr="00863A45">
        <w:lastRenderedPageBreak/>
        <w:t>Providers should send an email to the shared mailbox requesting an encryption.</w:t>
      </w:r>
    </w:p>
    <w:p w14:paraId="0F08B5AA" w14:textId="77777777" w:rsidR="007A2E24" w:rsidRPr="00863A45" w:rsidRDefault="00000000">
      <w:bookmarkStart w:id="26" w:name="slide-14-poll-question-1"/>
      <w:bookmarkStart w:id="27" w:name="meeting-minutes-11"/>
      <w:bookmarkEnd w:id="23"/>
      <w:bookmarkEnd w:id="25"/>
      <w:r>
        <w:pict w14:anchorId="0F08B80E">
          <v:rect id="_x0000_i11030" style="width:0;height:1.5pt" o:hralign="center" o:hrstd="t" o:hr="t"/>
        </w:pict>
      </w:r>
    </w:p>
    <w:p w14:paraId="0F08B5AB" w14:textId="3E02B2CA" w:rsidR="007A2E24" w:rsidRPr="00863A45" w:rsidRDefault="009B25AC">
      <w:pPr>
        <w:pStyle w:val="Heading2"/>
        <w:rPr>
          <w:rFonts w:asciiTheme="minorHAnsi" w:hAnsiTheme="minorHAnsi"/>
        </w:rPr>
      </w:pPr>
      <w:bookmarkStart w:id="28" w:name="X340bad82a89f1dacc31951037e4930a946b4ab1"/>
      <w:bookmarkEnd w:id="26"/>
      <w:bookmarkEnd w:id="27"/>
      <w:r w:rsidRPr="00863A45">
        <w:rPr>
          <w:rFonts w:asciiTheme="minorHAnsi" w:hAnsiTheme="minorHAnsi"/>
        </w:rPr>
        <w:t>CONTRACT OVERSIGHT &amp; SUPPORT (COS) Monitoring Review: A Contractor’s Guide</w:t>
      </w:r>
    </w:p>
    <w:p w14:paraId="0F08B5AC" w14:textId="77777777" w:rsidR="007A2E24" w:rsidRPr="00863A45" w:rsidRDefault="009B25AC">
      <w:pPr>
        <w:pStyle w:val="FirstParagraph"/>
      </w:pPr>
      <w:r w:rsidRPr="00863A45">
        <w:t>TEXAS WORKFORCE COMMISSION Understanding the Process &amp; What to Expect</w:t>
      </w:r>
    </w:p>
    <w:p w14:paraId="0F08B5B0" w14:textId="4FDFB6BB" w:rsidR="007A2E24" w:rsidRPr="00863A45" w:rsidRDefault="009B25AC" w:rsidP="00564A00">
      <w:pPr>
        <w:pStyle w:val="Compact"/>
      </w:pPr>
      <w:bookmarkStart w:id="29" w:name="meeting-minutes-12"/>
      <w:r w:rsidRPr="00863A45">
        <w:t>Presenter: Christina Aristizabal.</w:t>
      </w:r>
    </w:p>
    <w:p w14:paraId="0F08B5B1" w14:textId="349E7531" w:rsidR="007A2E24" w:rsidRPr="00863A45" w:rsidRDefault="009B25AC">
      <w:pPr>
        <w:pStyle w:val="Heading2"/>
        <w:rPr>
          <w:rFonts w:asciiTheme="minorHAnsi" w:hAnsiTheme="minorHAnsi"/>
        </w:rPr>
      </w:pPr>
      <w:bookmarkStart w:id="30" w:name="slide-16-the-cos-department"/>
      <w:bookmarkEnd w:id="28"/>
      <w:bookmarkEnd w:id="29"/>
      <w:r w:rsidRPr="00863A45">
        <w:rPr>
          <w:rFonts w:asciiTheme="minorHAnsi" w:hAnsiTheme="minorHAnsi"/>
        </w:rPr>
        <w:t>The COS Department</w:t>
      </w:r>
    </w:p>
    <w:p w14:paraId="0F08B5B2" w14:textId="7BBC0D56" w:rsidR="007A2E24" w:rsidRPr="00863A45" w:rsidRDefault="009B25AC" w:rsidP="00E41CF4">
      <w:pPr>
        <w:pStyle w:val="Compact"/>
        <w:numPr>
          <w:ilvl w:val="0"/>
          <w:numId w:val="25"/>
        </w:numPr>
      </w:pPr>
      <w:r w:rsidRPr="00863A45">
        <w:t>Part of the Division of Fraud Deterrence and Compliance</w:t>
      </w:r>
      <w:r w:rsidR="009832D8">
        <w:t xml:space="preserve"> </w:t>
      </w:r>
    </w:p>
    <w:p w14:paraId="0F08B5B3" w14:textId="77777777" w:rsidR="007A2E24" w:rsidRPr="00863A45" w:rsidRDefault="009B25AC" w:rsidP="00E41CF4">
      <w:pPr>
        <w:pStyle w:val="Compact"/>
        <w:numPr>
          <w:ilvl w:val="0"/>
          <w:numId w:val="25"/>
        </w:numPr>
      </w:pPr>
      <w:r w:rsidRPr="00863A45">
        <w:t>Responsible for monitoring VR contractors</w:t>
      </w:r>
    </w:p>
    <w:p w14:paraId="0F08B5B5" w14:textId="77777777" w:rsidR="007A2E24" w:rsidRPr="00863A45" w:rsidRDefault="009B25AC">
      <w:pPr>
        <w:pStyle w:val="Heading3"/>
      </w:pPr>
      <w:bookmarkStart w:id="31" w:name="meeting-minutes-13"/>
      <w:r w:rsidRPr="00863A45">
        <w:t>Meeting Minutes:</w:t>
      </w:r>
    </w:p>
    <w:p w14:paraId="0F08B5B6" w14:textId="77777777" w:rsidR="007A2E24" w:rsidRPr="00863A45" w:rsidRDefault="009B25AC" w:rsidP="00E41CF4">
      <w:pPr>
        <w:pStyle w:val="Compact"/>
        <w:numPr>
          <w:ilvl w:val="0"/>
          <w:numId w:val="26"/>
        </w:numPr>
      </w:pPr>
      <w:r w:rsidRPr="00863A45">
        <w:t>Affiliation: Part of the Division of Fraud Deterrence and Compliance (FDCM).</w:t>
      </w:r>
    </w:p>
    <w:p w14:paraId="0F08B5B8" w14:textId="100AF34E" w:rsidR="007A2E24" w:rsidRPr="00863A45" w:rsidRDefault="009B25AC" w:rsidP="00564A00">
      <w:pPr>
        <w:pStyle w:val="Compact"/>
        <w:numPr>
          <w:ilvl w:val="0"/>
          <w:numId w:val="26"/>
        </w:numPr>
      </w:pPr>
      <w:r w:rsidRPr="00863A45">
        <w:t>Responsibility: Monitoring VR contractors.</w:t>
      </w:r>
    </w:p>
    <w:p w14:paraId="0F08B5B9" w14:textId="7F95E5D1" w:rsidR="007A2E24" w:rsidRPr="00863A45" w:rsidRDefault="009B25AC">
      <w:pPr>
        <w:pStyle w:val="Heading2"/>
        <w:rPr>
          <w:rFonts w:asciiTheme="minorHAnsi" w:hAnsiTheme="minorHAnsi"/>
        </w:rPr>
      </w:pPr>
      <w:bookmarkStart w:id="32" w:name="Xff06b9a4cb931dc20e8af489f9f71695c876235"/>
      <w:bookmarkEnd w:id="30"/>
      <w:bookmarkEnd w:id="31"/>
      <w:r w:rsidRPr="00863A45">
        <w:rPr>
          <w:rFonts w:asciiTheme="minorHAnsi" w:hAnsiTheme="minorHAnsi"/>
        </w:rPr>
        <w:t>COS DEPARTMENT MISSION STATEMENT</w:t>
      </w:r>
    </w:p>
    <w:p w14:paraId="0F08B5BD" w14:textId="42556109" w:rsidR="007A2E24" w:rsidRPr="00863A45" w:rsidRDefault="009B25AC" w:rsidP="00564A00">
      <w:pPr>
        <w:pStyle w:val="FirstParagraph"/>
      </w:pPr>
      <w:r w:rsidRPr="00863A45">
        <w:t>Our mission is to ensure Vocational Rehabilitation contracted providers adhere to standards and contract terms and conditions so that VR customers get the best possible services to obtain, maintain, and advance in employment to lead more independent lives. The work of Contract Oversight and Support helps ensure mitigation of fraud, waste, and abuse in the VR program.</w:t>
      </w:r>
      <w:bookmarkStart w:id="33" w:name="meeting-minutes-14"/>
    </w:p>
    <w:p w14:paraId="0F08B5BE" w14:textId="5B7DAE55" w:rsidR="007A2E24" w:rsidRPr="00863A45" w:rsidRDefault="009B25AC">
      <w:pPr>
        <w:pStyle w:val="Heading2"/>
        <w:rPr>
          <w:rFonts w:asciiTheme="minorHAnsi" w:hAnsiTheme="minorHAnsi"/>
        </w:rPr>
      </w:pPr>
      <w:bookmarkStart w:id="34" w:name="slide-18-risk-assessment"/>
      <w:bookmarkEnd w:id="32"/>
      <w:bookmarkEnd w:id="33"/>
      <w:r w:rsidRPr="00863A45">
        <w:rPr>
          <w:rFonts w:asciiTheme="minorHAnsi" w:hAnsiTheme="minorHAnsi"/>
        </w:rPr>
        <w:t>RISK ASSESSMENT</w:t>
      </w:r>
    </w:p>
    <w:p w14:paraId="0F08B5C5" w14:textId="1C3B9D2F" w:rsidR="007A2E24" w:rsidRPr="00863A45" w:rsidRDefault="009B25AC" w:rsidP="00564A00">
      <w:pPr>
        <w:pStyle w:val="FirstParagraph"/>
      </w:pPr>
      <w:r w:rsidRPr="00863A45">
        <w:t>Contractors are selected annually for monitoring reviews based on: * Regional input * Past review history * VR program data &amp; risk factors</w:t>
      </w:r>
      <w:bookmarkStart w:id="35" w:name="meeting-minutes-15"/>
    </w:p>
    <w:p w14:paraId="0F08B5C6" w14:textId="2CE80111" w:rsidR="007A2E24" w:rsidRPr="00863A45" w:rsidRDefault="009B25AC">
      <w:pPr>
        <w:pStyle w:val="Heading2"/>
        <w:rPr>
          <w:rFonts w:asciiTheme="minorHAnsi" w:hAnsiTheme="minorHAnsi"/>
        </w:rPr>
      </w:pPr>
      <w:bookmarkStart w:id="36" w:name="Xe1e885f85dd612ea61735a530c6406a63dfe36d"/>
      <w:bookmarkEnd w:id="34"/>
      <w:bookmarkEnd w:id="35"/>
      <w:r w:rsidRPr="00863A45">
        <w:rPr>
          <w:rFonts w:asciiTheme="minorHAnsi" w:hAnsiTheme="minorHAnsi"/>
        </w:rPr>
        <w:t>MONITORING REVIEW: Initial Notification</w:t>
      </w:r>
    </w:p>
    <w:p w14:paraId="0F08B5C7" w14:textId="77777777" w:rsidR="007A2E24" w:rsidRPr="00863A45" w:rsidRDefault="009B25AC" w:rsidP="00E41CF4">
      <w:pPr>
        <w:pStyle w:val="Compact"/>
        <w:numPr>
          <w:ilvl w:val="0"/>
          <w:numId w:val="30"/>
        </w:numPr>
      </w:pPr>
      <w:r w:rsidRPr="00863A45">
        <w:t>Engagement Letter (EL) and Attachment A</w:t>
      </w:r>
    </w:p>
    <w:p w14:paraId="0F08B5C8" w14:textId="77777777" w:rsidR="007A2E24" w:rsidRPr="00863A45" w:rsidRDefault="009B25AC" w:rsidP="00E41CF4">
      <w:pPr>
        <w:pStyle w:val="Compact"/>
        <w:numPr>
          <w:ilvl w:val="1"/>
          <w:numId w:val="31"/>
        </w:numPr>
      </w:pPr>
      <w:r w:rsidRPr="00863A45">
        <w:t>If selected, you will receive an Engagement Letter (EL) 25 business days before the Entrance Conference.</w:t>
      </w:r>
    </w:p>
    <w:p w14:paraId="0F08B5C9" w14:textId="77777777" w:rsidR="007A2E24" w:rsidRPr="00863A45" w:rsidRDefault="009B25AC" w:rsidP="00E41CF4">
      <w:pPr>
        <w:pStyle w:val="Compact"/>
        <w:numPr>
          <w:ilvl w:val="1"/>
          <w:numId w:val="31"/>
        </w:numPr>
      </w:pPr>
      <w:r w:rsidRPr="00863A45">
        <w:t>The EL outlines:</w:t>
      </w:r>
    </w:p>
    <w:p w14:paraId="0F08B5CA" w14:textId="77777777" w:rsidR="007A2E24" w:rsidRPr="00863A45" w:rsidRDefault="009B25AC" w:rsidP="00E41CF4">
      <w:pPr>
        <w:pStyle w:val="Compact"/>
        <w:numPr>
          <w:ilvl w:val="2"/>
          <w:numId w:val="32"/>
        </w:numPr>
      </w:pPr>
      <w:r w:rsidRPr="00863A45">
        <w:t>Review start date</w:t>
      </w:r>
    </w:p>
    <w:p w14:paraId="0F08B5CB" w14:textId="77777777" w:rsidR="007A2E24" w:rsidRPr="00863A45" w:rsidRDefault="009B25AC" w:rsidP="00E41CF4">
      <w:pPr>
        <w:pStyle w:val="Compact"/>
        <w:numPr>
          <w:ilvl w:val="2"/>
          <w:numId w:val="32"/>
        </w:numPr>
      </w:pPr>
      <w:r w:rsidRPr="00863A45">
        <w:t>Scope of the review (typically 12-18 months)</w:t>
      </w:r>
    </w:p>
    <w:p w14:paraId="0F08B5CC" w14:textId="77777777" w:rsidR="007A2E24" w:rsidRPr="00863A45" w:rsidRDefault="009B25AC" w:rsidP="00E41CF4">
      <w:pPr>
        <w:pStyle w:val="Compact"/>
        <w:numPr>
          <w:ilvl w:val="2"/>
          <w:numId w:val="32"/>
        </w:numPr>
      </w:pPr>
      <w:r w:rsidRPr="00863A45">
        <w:t>Attachment A details required documents to upload to COS.</w:t>
      </w:r>
    </w:p>
    <w:p w14:paraId="0F08B5CD" w14:textId="77777777" w:rsidR="007A2E24" w:rsidRPr="00863A45" w:rsidRDefault="009B25AC" w:rsidP="00E41CF4">
      <w:pPr>
        <w:pStyle w:val="Compact"/>
        <w:numPr>
          <w:ilvl w:val="0"/>
          <w:numId w:val="30"/>
        </w:numPr>
      </w:pPr>
      <w:r w:rsidRPr="00863A45">
        <w:t>Lead Monitor (LM) will provide case IDs two weeks prior to the review start.</w:t>
      </w:r>
    </w:p>
    <w:p w14:paraId="0F08B5D4" w14:textId="66D78994" w:rsidR="007A2E24" w:rsidRPr="00863A45" w:rsidRDefault="009B25AC" w:rsidP="00564A00">
      <w:pPr>
        <w:pStyle w:val="Compact"/>
        <w:numPr>
          <w:ilvl w:val="1"/>
          <w:numId w:val="33"/>
        </w:numPr>
      </w:pPr>
      <w:r w:rsidRPr="00863A45">
        <w:t>Prepare and submit VR forms, service authorizations, and invoices related to provided services.</w:t>
      </w:r>
      <w:bookmarkStart w:id="37" w:name="meeting-minutes-16"/>
    </w:p>
    <w:p w14:paraId="0F08B5D6" w14:textId="77777777" w:rsidR="007A2E24" w:rsidRPr="00863A45" w:rsidRDefault="009B25AC" w:rsidP="00E41CF4">
      <w:pPr>
        <w:pStyle w:val="Compact"/>
        <w:numPr>
          <w:ilvl w:val="0"/>
          <w:numId w:val="35"/>
        </w:numPr>
      </w:pPr>
      <w:bookmarkStart w:id="38" w:name="X3958f7c9c8568e2e2c16ee73f410f819a188821"/>
      <w:bookmarkEnd w:id="36"/>
      <w:bookmarkEnd w:id="37"/>
      <w:r w:rsidRPr="00863A45">
        <w:t>Attachment A</w:t>
      </w:r>
    </w:p>
    <w:p w14:paraId="0F08B5D7" w14:textId="77777777" w:rsidR="007A2E24" w:rsidRPr="00863A45" w:rsidRDefault="009B25AC" w:rsidP="00E41CF4">
      <w:pPr>
        <w:pStyle w:val="Compact"/>
        <w:numPr>
          <w:ilvl w:val="1"/>
          <w:numId w:val="36"/>
        </w:numPr>
      </w:pPr>
      <w:r w:rsidRPr="00863A45">
        <w:lastRenderedPageBreak/>
        <w:t>Details required documents to upload to COS.</w:t>
      </w:r>
    </w:p>
    <w:p w14:paraId="0F08B5D8" w14:textId="77777777" w:rsidR="007A2E24" w:rsidRPr="00863A45" w:rsidRDefault="009B25AC" w:rsidP="00E41CF4">
      <w:pPr>
        <w:pStyle w:val="Compact"/>
        <w:numPr>
          <w:ilvl w:val="0"/>
          <w:numId w:val="35"/>
        </w:numPr>
      </w:pPr>
      <w:r w:rsidRPr="00863A45">
        <w:t>Lead Monitor (LM)</w:t>
      </w:r>
    </w:p>
    <w:p w14:paraId="0F08B5D9" w14:textId="77777777" w:rsidR="007A2E24" w:rsidRPr="00863A45" w:rsidRDefault="009B25AC" w:rsidP="00E41CF4">
      <w:pPr>
        <w:pStyle w:val="Compact"/>
        <w:numPr>
          <w:ilvl w:val="1"/>
          <w:numId w:val="37"/>
        </w:numPr>
      </w:pPr>
      <w:r w:rsidRPr="00863A45">
        <w:t>Will provide case IDs two weeks prior to the review start.</w:t>
      </w:r>
    </w:p>
    <w:p w14:paraId="0F08B5DA" w14:textId="77777777" w:rsidR="007A2E24" w:rsidRPr="00863A45" w:rsidRDefault="009B25AC" w:rsidP="00E41CF4">
      <w:pPr>
        <w:pStyle w:val="Compact"/>
        <w:numPr>
          <w:ilvl w:val="1"/>
          <w:numId w:val="37"/>
        </w:numPr>
      </w:pPr>
      <w:r w:rsidRPr="00863A45">
        <w:t>Prepare and submit VR forms, service authorizations, and invoices related to provided services.</w:t>
      </w:r>
    </w:p>
    <w:p w14:paraId="0F08B5DB" w14:textId="77777777" w:rsidR="007A2E24" w:rsidRPr="00863A45" w:rsidRDefault="009B25AC" w:rsidP="00E41CF4">
      <w:pPr>
        <w:pStyle w:val="Compact"/>
        <w:numPr>
          <w:ilvl w:val="0"/>
          <w:numId w:val="35"/>
        </w:numPr>
      </w:pPr>
      <w:r w:rsidRPr="00863A45">
        <w:t>Provider</w:t>
      </w:r>
    </w:p>
    <w:p w14:paraId="0F08B5E1" w14:textId="3FA9A364" w:rsidR="007A2E24" w:rsidRPr="00863A45" w:rsidRDefault="009B25AC" w:rsidP="00A050C4">
      <w:pPr>
        <w:pStyle w:val="Compact"/>
        <w:numPr>
          <w:ilvl w:val="1"/>
          <w:numId w:val="38"/>
        </w:numPr>
      </w:pPr>
      <w:r w:rsidRPr="00863A45">
        <w:t>Prepares and submits VR forms, service authorizations, and invoices.</w:t>
      </w:r>
      <w:bookmarkStart w:id="39" w:name="meeting-minutes-17"/>
    </w:p>
    <w:p w14:paraId="0F08B5E2" w14:textId="0A7F583D" w:rsidR="007A2E24" w:rsidRPr="00863A45" w:rsidRDefault="009B25AC">
      <w:pPr>
        <w:pStyle w:val="Heading2"/>
        <w:rPr>
          <w:rFonts w:asciiTheme="minorHAnsi" w:hAnsiTheme="minorHAnsi"/>
        </w:rPr>
      </w:pPr>
      <w:bookmarkStart w:id="40" w:name="slide-21-key-documents-requested-1"/>
      <w:bookmarkEnd w:id="38"/>
      <w:bookmarkEnd w:id="39"/>
      <w:r w:rsidRPr="00863A45">
        <w:rPr>
          <w:rFonts w:asciiTheme="minorHAnsi" w:hAnsiTheme="minorHAnsi"/>
        </w:rPr>
        <w:t>KEY DOCUMENTS REQUESTED</w:t>
      </w:r>
    </w:p>
    <w:p w14:paraId="254C8261" w14:textId="77777777" w:rsidR="00A67358" w:rsidRDefault="009B25AC" w:rsidP="00A050C4">
      <w:pPr>
        <w:pStyle w:val="FirstParagraph"/>
      </w:pPr>
      <w:r w:rsidRPr="00863A45">
        <w:t xml:space="preserve">The Vocational Rehabilitation Standards for Providers Manual (VR-SFP) requires contractors to maintain the following organizational documents, which will be reviewed by COS during monitoring. </w:t>
      </w:r>
    </w:p>
    <w:p w14:paraId="32A72658" w14:textId="43C3DBBA" w:rsidR="00A67358" w:rsidRDefault="009B25AC" w:rsidP="00A67358">
      <w:pPr>
        <w:pStyle w:val="FirstParagraph"/>
        <w:numPr>
          <w:ilvl w:val="0"/>
          <w:numId w:val="150"/>
        </w:numPr>
        <w:spacing w:before="0" w:after="0"/>
      </w:pPr>
      <w:r w:rsidRPr="00863A45">
        <w:t xml:space="preserve">VR3444, Conflict of Interest Certification </w:t>
      </w:r>
    </w:p>
    <w:p w14:paraId="531A6D39" w14:textId="0637D5F2" w:rsidR="00A67358" w:rsidRDefault="009B25AC" w:rsidP="00A67358">
      <w:pPr>
        <w:pStyle w:val="FirstParagraph"/>
        <w:numPr>
          <w:ilvl w:val="0"/>
          <w:numId w:val="150"/>
        </w:numPr>
        <w:spacing w:before="0" w:after="0"/>
      </w:pPr>
      <w:r w:rsidRPr="00863A45">
        <w:t xml:space="preserve">VR3446, Incident Reports </w:t>
      </w:r>
    </w:p>
    <w:p w14:paraId="34A14DE7" w14:textId="4BF50608" w:rsidR="00A67358" w:rsidRDefault="009B25AC" w:rsidP="00A67358">
      <w:pPr>
        <w:pStyle w:val="FirstParagraph"/>
        <w:numPr>
          <w:ilvl w:val="0"/>
          <w:numId w:val="150"/>
        </w:numPr>
        <w:spacing w:before="0" w:after="0"/>
      </w:pPr>
      <w:r w:rsidRPr="00863A45">
        <w:t xml:space="preserve">Proof of Insurance </w:t>
      </w:r>
    </w:p>
    <w:p w14:paraId="608E0B4C" w14:textId="6C619BEA" w:rsidR="00A67358" w:rsidRDefault="009B25AC" w:rsidP="00A67358">
      <w:pPr>
        <w:pStyle w:val="FirstParagraph"/>
        <w:numPr>
          <w:ilvl w:val="0"/>
          <w:numId w:val="150"/>
        </w:numPr>
        <w:spacing w:before="0" w:after="0"/>
      </w:pPr>
      <w:r w:rsidRPr="00863A45">
        <w:t xml:space="preserve">Training Curricula </w:t>
      </w:r>
    </w:p>
    <w:p w14:paraId="0F08B5EC" w14:textId="2B366359" w:rsidR="007A2E24" w:rsidRPr="00863A45" w:rsidRDefault="009B25AC" w:rsidP="00A67358">
      <w:pPr>
        <w:pStyle w:val="FirstParagraph"/>
        <w:numPr>
          <w:ilvl w:val="0"/>
          <w:numId w:val="150"/>
        </w:numPr>
        <w:spacing w:before="0" w:after="0"/>
      </w:pPr>
      <w:r w:rsidRPr="00863A45">
        <w:t>VR3472, Contracted Service Modification Request (if applicable)</w:t>
      </w:r>
      <w:bookmarkStart w:id="41" w:name="meeting-minutes-18"/>
    </w:p>
    <w:p w14:paraId="0F08B5EE" w14:textId="77777777" w:rsidR="007A2E24" w:rsidRPr="00863A45" w:rsidRDefault="009B25AC" w:rsidP="00A67358">
      <w:pPr>
        <w:pStyle w:val="Compact"/>
        <w:numPr>
          <w:ilvl w:val="0"/>
          <w:numId w:val="42"/>
        </w:numPr>
        <w:spacing w:before="0" w:after="0"/>
      </w:pPr>
      <w:bookmarkStart w:id="42" w:name="slide-22-key-documents-requested-2"/>
      <w:bookmarkEnd w:id="40"/>
      <w:bookmarkEnd w:id="41"/>
      <w:r w:rsidRPr="00863A45">
        <w:t>VR3442A, Entity’s Physical Location – Part A – Service Contracts Certification Statement</w:t>
      </w:r>
    </w:p>
    <w:p w14:paraId="0F08B5EF" w14:textId="77777777" w:rsidR="007A2E24" w:rsidRPr="00863A45" w:rsidRDefault="009B25AC" w:rsidP="00A67358">
      <w:pPr>
        <w:pStyle w:val="Compact"/>
        <w:numPr>
          <w:ilvl w:val="0"/>
          <w:numId w:val="42"/>
        </w:numPr>
        <w:spacing w:before="0" w:after="0"/>
      </w:pPr>
      <w:r w:rsidRPr="00863A45">
        <w:t>VR3442B, Entity’s Physical Location – Part B – General Information Service Contracts</w:t>
      </w:r>
    </w:p>
    <w:p w14:paraId="0F08B5F0" w14:textId="77777777" w:rsidR="007A2E24" w:rsidRPr="00863A45" w:rsidRDefault="009B25AC" w:rsidP="00A67358">
      <w:pPr>
        <w:pStyle w:val="Compact"/>
        <w:numPr>
          <w:ilvl w:val="0"/>
          <w:numId w:val="42"/>
        </w:numPr>
        <w:spacing w:before="0" w:after="0"/>
      </w:pPr>
      <w:r w:rsidRPr="00863A45">
        <w:t>If applicable, Certificate of Occupancy or Building Permit; Fire Inspection Report.</w:t>
      </w:r>
    </w:p>
    <w:p w14:paraId="0F08B5F1" w14:textId="77777777" w:rsidR="007A2E24" w:rsidRPr="00863A45" w:rsidRDefault="009B25AC" w:rsidP="00A67358">
      <w:pPr>
        <w:pStyle w:val="Compact"/>
        <w:numPr>
          <w:ilvl w:val="0"/>
          <w:numId w:val="42"/>
        </w:numPr>
        <w:spacing w:before="0" w:after="0"/>
      </w:pPr>
      <w:r w:rsidRPr="00863A45">
        <w:t>VR3441A, Entity Headquarters Information Part A – Management Team</w:t>
      </w:r>
    </w:p>
    <w:p w14:paraId="0F08B5F2" w14:textId="77777777" w:rsidR="007A2E24" w:rsidRPr="00863A45" w:rsidRDefault="009B25AC" w:rsidP="00A67358">
      <w:pPr>
        <w:pStyle w:val="Compact"/>
        <w:numPr>
          <w:ilvl w:val="0"/>
          <w:numId w:val="42"/>
        </w:numPr>
        <w:spacing w:before="0" w:after="0"/>
      </w:pPr>
      <w:r w:rsidRPr="00863A45">
        <w:t>VR3441B, Entity Headquarters Information Part B – Services and Goods</w:t>
      </w:r>
    </w:p>
    <w:p w14:paraId="0F08B5FC" w14:textId="722E26F5" w:rsidR="007A2E24" w:rsidRPr="00863A45" w:rsidRDefault="009B25AC" w:rsidP="00A67358">
      <w:pPr>
        <w:pStyle w:val="Compact"/>
        <w:numPr>
          <w:ilvl w:val="0"/>
          <w:numId w:val="42"/>
        </w:numPr>
        <w:spacing w:before="0" w:after="0"/>
      </w:pPr>
      <w:r w:rsidRPr="00863A45">
        <w:t>VR3441C, Entity Headquarters Information Part C – Counties</w:t>
      </w:r>
      <w:bookmarkStart w:id="43" w:name="meeting-minutes-19"/>
    </w:p>
    <w:p w14:paraId="0F08B5FD" w14:textId="77765877" w:rsidR="007A2E24" w:rsidRPr="00863A45" w:rsidRDefault="009B25AC">
      <w:pPr>
        <w:pStyle w:val="Heading2"/>
        <w:rPr>
          <w:rFonts w:asciiTheme="minorHAnsi" w:hAnsiTheme="minorHAnsi"/>
        </w:rPr>
      </w:pPr>
      <w:bookmarkStart w:id="44" w:name="slide-23-staff-qualification-records"/>
      <w:bookmarkEnd w:id="42"/>
      <w:bookmarkEnd w:id="43"/>
      <w:r w:rsidRPr="00863A45">
        <w:rPr>
          <w:rFonts w:asciiTheme="minorHAnsi" w:hAnsiTheme="minorHAnsi"/>
        </w:rPr>
        <w:t>STAFF QUALIFICATION RECORDS</w:t>
      </w:r>
    </w:p>
    <w:p w14:paraId="7CA5707E" w14:textId="77777777" w:rsidR="00A050C4" w:rsidRDefault="009B25AC">
      <w:pPr>
        <w:pStyle w:val="FirstParagraph"/>
      </w:pPr>
      <w:r w:rsidRPr="00863A45">
        <w:t xml:space="preserve">This is required for all staff that provided services under the period reviewed: </w:t>
      </w:r>
    </w:p>
    <w:p w14:paraId="3E4E9A8B" w14:textId="472D1BB8" w:rsidR="00A050C4" w:rsidRDefault="009B25AC" w:rsidP="00A050C4">
      <w:pPr>
        <w:pStyle w:val="FirstParagraph"/>
        <w:numPr>
          <w:ilvl w:val="0"/>
          <w:numId w:val="145"/>
        </w:numPr>
        <w:spacing w:before="0" w:after="0"/>
      </w:pPr>
      <w:r w:rsidRPr="00863A45">
        <w:t>University of North Texas credentialing</w:t>
      </w:r>
    </w:p>
    <w:p w14:paraId="56FC5F22" w14:textId="10C50176" w:rsidR="00A050C4" w:rsidRDefault="009B25AC" w:rsidP="00A050C4">
      <w:pPr>
        <w:pStyle w:val="FirstParagraph"/>
        <w:numPr>
          <w:ilvl w:val="0"/>
          <w:numId w:val="145"/>
        </w:numPr>
        <w:spacing w:before="0" w:after="0"/>
      </w:pPr>
      <w:r w:rsidRPr="00863A45">
        <w:t xml:space="preserve"> College Transcripts </w:t>
      </w:r>
    </w:p>
    <w:p w14:paraId="4F12EA53" w14:textId="23B44D0B" w:rsidR="00A050C4" w:rsidRDefault="009B25AC" w:rsidP="00A050C4">
      <w:pPr>
        <w:pStyle w:val="FirstParagraph"/>
        <w:numPr>
          <w:ilvl w:val="0"/>
          <w:numId w:val="145"/>
        </w:numPr>
        <w:spacing w:before="0" w:after="0"/>
      </w:pPr>
      <w:r w:rsidRPr="00863A45">
        <w:t xml:space="preserve">Other Certifications/Credentials </w:t>
      </w:r>
    </w:p>
    <w:p w14:paraId="1C978A67" w14:textId="45970796" w:rsidR="00A050C4" w:rsidRDefault="009B25AC" w:rsidP="00A050C4">
      <w:pPr>
        <w:pStyle w:val="FirstParagraph"/>
        <w:numPr>
          <w:ilvl w:val="0"/>
          <w:numId w:val="145"/>
        </w:numPr>
        <w:spacing w:before="0" w:after="0"/>
      </w:pPr>
      <w:r w:rsidRPr="00863A45">
        <w:t xml:space="preserve">Work Experience (e.g. Resumes) </w:t>
      </w:r>
    </w:p>
    <w:p w14:paraId="6D507FD7" w14:textId="18F976CE" w:rsidR="00A050C4" w:rsidRDefault="009B25AC" w:rsidP="00A050C4">
      <w:pPr>
        <w:pStyle w:val="FirstParagraph"/>
        <w:numPr>
          <w:ilvl w:val="0"/>
          <w:numId w:val="145"/>
        </w:numPr>
        <w:spacing w:before="0" w:after="0"/>
      </w:pPr>
      <w:r w:rsidRPr="00863A45">
        <w:t xml:space="preserve">Evidence of other VR-required qualifications (e.g., licenses) </w:t>
      </w:r>
    </w:p>
    <w:p w14:paraId="3309403E" w14:textId="6FE3AC58" w:rsidR="00A050C4" w:rsidRDefault="009B25AC" w:rsidP="00A050C4">
      <w:pPr>
        <w:pStyle w:val="FirstParagraph"/>
        <w:numPr>
          <w:ilvl w:val="0"/>
          <w:numId w:val="145"/>
        </w:numPr>
        <w:spacing w:before="0" w:after="0"/>
      </w:pPr>
      <w:r w:rsidRPr="00863A45">
        <w:t xml:space="preserve">Background Checks Attestation and Release Form </w:t>
      </w:r>
    </w:p>
    <w:p w14:paraId="5EFBD83E" w14:textId="346521D0" w:rsidR="00A050C4" w:rsidRDefault="009B25AC" w:rsidP="00A050C4">
      <w:pPr>
        <w:pStyle w:val="FirstParagraph"/>
        <w:numPr>
          <w:ilvl w:val="0"/>
          <w:numId w:val="145"/>
        </w:numPr>
        <w:spacing w:before="0" w:after="0"/>
      </w:pPr>
      <w:r w:rsidRPr="00863A45">
        <w:t xml:space="preserve">VR3455, Provider Staff Information Form </w:t>
      </w:r>
    </w:p>
    <w:p w14:paraId="6AC892DF" w14:textId="343BBD37" w:rsidR="00A050C4" w:rsidRDefault="009B25AC" w:rsidP="00A050C4">
      <w:pPr>
        <w:pStyle w:val="FirstParagraph"/>
        <w:numPr>
          <w:ilvl w:val="0"/>
          <w:numId w:val="145"/>
        </w:numPr>
        <w:spacing w:before="0" w:after="0"/>
      </w:pPr>
      <w:r w:rsidRPr="00863A45">
        <w:t xml:space="preserve">Completed US Department of Justice Form I-9 Employment Eligibility Verification </w:t>
      </w:r>
    </w:p>
    <w:p w14:paraId="0F08B602" w14:textId="7F7CECFC" w:rsidR="007A2E24" w:rsidRPr="00863A45" w:rsidRDefault="009B25AC" w:rsidP="00A050C4">
      <w:pPr>
        <w:pStyle w:val="FirstParagraph"/>
        <w:numPr>
          <w:ilvl w:val="0"/>
          <w:numId w:val="145"/>
        </w:numPr>
        <w:spacing w:before="0" w:after="0"/>
      </w:pPr>
      <w:r w:rsidRPr="00863A45">
        <w:t>Signed W-4 (unless staff is a subcontractor)</w:t>
      </w:r>
      <w:bookmarkStart w:id="45" w:name="meeting-minutes-20"/>
    </w:p>
    <w:p w14:paraId="0F08B603" w14:textId="40F7A4B4" w:rsidR="007A2E24" w:rsidRPr="00863A45" w:rsidRDefault="009B25AC">
      <w:pPr>
        <w:pStyle w:val="Heading2"/>
        <w:rPr>
          <w:rFonts w:asciiTheme="minorHAnsi" w:hAnsiTheme="minorHAnsi"/>
        </w:rPr>
      </w:pPr>
      <w:bookmarkStart w:id="46" w:name="slide-24-document-submission"/>
      <w:bookmarkEnd w:id="44"/>
      <w:bookmarkEnd w:id="45"/>
      <w:r w:rsidRPr="00863A45">
        <w:rPr>
          <w:rFonts w:asciiTheme="minorHAnsi" w:hAnsiTheme="minorHAnsi"/>
        </w:rPr>
        <w:t>DOCUMENT SUBMISSION</w:t>
      </w:r>
    </w:p>
    <w:p w14:paraId="0F08B604" w14:textId="77777777" w:rsidR="007A2E24" w:rsidRPr="00863A45" w:rsidRDefault="009B25AC" w:rsidP="00E41CF4">
      <w:pPr>
        <w:pStyle w:val="Compact"/>
        <w:numPr>
          <w:ilvl w:val="0"/>
          <w:numId w:val="46"/>
        </w:numPr>
      </w:pPr>
      <w:r w:rsidRPr="00863A45">
        <w:t>Submission of records will be due one week before the monitoring review begins.</w:t>
      </w:r>
    </w:p>
    <w:p w14:paraId="0F08B605" w14:textId="77777777" w:rsidR="007A2E24" w:rsidRPr="00863A45" w:rsidRDefault="009B25AC" w:rsidP="00E41CF4">
      <w:pPr>
        <w:pStyle w:val="Compact"/>
        <w:numPr>
          <w:ilvl w:val="0"/>
          <w:numId w:val="46"/>
        </w:numPr>
      </w:pPr>
      <w:r w:rsidRPr="00863A45">
        <w:lastRenderedPageBreak/>
        <w:t>Jennifer Smith (PS III) will assist with file uploads to SharePoint.</w:t>
      </w:r>
    </w:p>
    <w:p w14:paraId="0F08B606" w14:textId="77777777" w:rsidR="007A2E24" w:rsidRPr="00863A45" w:rsidRDefault="009B25AC" w:rsidP="00E41CF4">
      <w:pPr>
        <w:pStyle w:val="Compact"/>
        <w:numPr>
          <w:ilvl w:val="0"/>
          <w:numId w:val="46"/>
        </w:numPr>
      </w:pPr>
      <w:r w:rsidRPr="00863A45">
        <w:t>Primary and Secondary point of contact information will be requested.</w:t>
      </w:r>
    </w:p>
    <w:p w14:paraId="0F08B608" w14:textId="2D9A3FA0" w:rsidR="007A2E24" w:rsidRPr="00863A45" w:rsidRDefault="009B25AC" w:rsidP="00A050C4">
      <w:pPr>
        <w:pStyle w:val="Compact"/>
        <w:numPr>
          <w:ilvl w:val="0"/>
          <w:numId w:val="46"/>
        </w:numPr>
      </w:pPr>
      <w:r w:rsidRPr="00863A45">
        <w:t>Instructions are in Attachment A of the Engagement Letter.</w:t>
      </w:r>
      <w:bookmarkStart w:id="47" w:name="meeting-minutes-21"/>
    </w:p>
    <w:p w14:paraId="0F08B60E" w14:textId="6319DAC7" w:rsidR="007A2E24" w:rsidRPr="00863A45" w:rsidRDefault="009B25AC" w:rsidP="00A050C4">
      <w:pPr>
        <w:pStyle w:val="Compact"/>
      </w:pPr>
      <w:r w:rsidRPr="00863A45">
        <w:t>Important Note: Once documents are uploaded to SharePoint, they cannot be removed.</w:t>
      </w:r>
    </w:p>
    <w:p w14:paraId="0F08B60F" w14:textId="57A71C5B" w:rsidR="007A2E24" w:rsidRPr="00863A45" w:rsidRDefault="009B25AC">
      <w:pPr>
        <w:pStyle w:val="Heading2"/>
        <w:rPr>
          <w:rFonts w:asciiTheme="minorHAnsi" w:hAnsiTheme="minorHAnsi"/>
        </w:rPr>
      </w:pPr>
      <w:bookmarkStart w:id="48" w:name="slide-25-entrance-conference"/>
      <w:bookmarkEnd w:id="46"/>
      <w:bookmarkEnd w:id="47"/>
      <w:r w:rsidRPr="00863A45">
        <w:rPr>
          <w:rFonts w:asciiTheme="minorHAnsi" w:hAnsiTheme="minorHAnsi"/>
        </w:rPr>
        <w:t>ENTRANCE CONFERENCE</w:t>
      </w:r>
    </w:p>
    <w:p w14:paraId="0F08B610" w14:textId="77777777" w:rsidR="007A2E24" w:rsidRPr="00863A45" w:rsidRDefault="009B25AC" w:rsidP="00E41CF4">
      <w:pPr>
        <w:pStyle w:val="Compact"/>
        <w:numPr>
          <w:ilvl w:val="0"/>
          <w:numId w:val="48"/>
        </w:numPr>
      </w:pPr>
      <w:r w:rsidRPr="00863A45">
        <w:t>Invitations will be sent via Microsoft Teams one day after the EL is sent out.</w:t>
      </w:r>
    </w:p>
    <w:p w14:paraId="0F08B611" w14:textId="77777777" w:rsidR="007A2E24" w:rsidRPr="00863A45" w:rsidRDefault="009B25AC" w:rsidP="00E41CF4">
      <w:pPr>
        <w:pStyle w:val="Compact"/>
        <w:numPr>
          <w:ilvl w:val="0"/>
          <w:numId w:val="48"/>
        </w:numPr>
      </w:pPr>
      <w:r w:rsidRPr="00863A45">
        <w:t>Held during the first day of the monitoring review.</w:t>
      </w:r>
    </w:p>
    <w:p w14:paraId="0F08B612" w14:textId="77777777" w:rsidR="007A2E24" w:rsidRPr="00863A45" w:rsidRDefault="009B25AC" w:rsidP="00E41CF4">
      <w:pPr>
        <w:pStyle w:val="Compact"/>
        <w:numPr>
          <w:ilvl w:val="0"/>
          <w:numId w:val="48"/>
        </w:numPr>
      </w:pPr>
      <w:r w:rsidRPr="00863A45">
        <w:t>Introduction of COS and VR staff.</w:t>
      </w:r>
    </w:p>
    <w:p w14:paraId="0F08B613" w14:textId="77777777" w:rsidR="007A2E24" w:rsidRPr="00863A45" w:rsidRDefault="009B25AC" w:rsidP="00E41CF4">
      <w:pPr>
        <w:pStyle w:val="Compact"/>
        <w:numPr>
          <w:ilvl w:val="0"/>
          <w:numId w:val="48"/>
        </w:numPr>
      </w:pPr>
      <w:r w:rsidRPr="00863A45">
        <w:t>Contractor introduces their main contacts.</w:t>
      </w:r>
    </w:p>
    <w:p w14:paraId="0F08B619" w14:textId="61329BE8" w:rsidR="007A2E24" w:rsidRPr="00863A45" w:rsidRDefault="009B25AC" w:rsidP="00A050C4">
      <w:pPr>
        <w:pStyle w:val="Compact"/>
        <w:numPr>
          <w:ilvl w:val="0"/>
          <w:numId w:val="48"/>
        </w:numPr>
      </w:pPr>
      <w:r w:rsidRPr="00863A45">
        <w:t>Opportunity for contractors to ask questions</w:t>
      </w:r>
      <w:r w:rsidR="00374912">
        <w:t xml:space="preserve"> about the monitoring process</w:t>
      </w:r>
      <w:r w:rsidRPr="00863A45">
        <w:t>.</w:t>
      </w:r>
      <w:bookmarkStart w:id="49" w:name="meeting-minutes-22"/>
    </w:p>
    <w:p w14:paraId="0F08B61A" w14:textId="34C07DCE" w:rsidR="007A2E24" w:rsidRPr="00863A45" w:rsidRDefault="009B25AC">
      <w:pPr>
        <w:pStyle w:val="Heading2"/>
        <w:rPr>
          <w:rFonts w:asciiTheme="minorHAnsi" w:hAnsiTheme="minorHAnsi"/>
        </w:rPr>
      </w:pPr>
      <w:bookmarkStart w:id="50" w:name="slide-26-exit-conference"/>
      <w:bookmarkEnd w:id="48"/>
      <w:bookmarkEnd w:id="49"/>
      <w:r w:rsidRPr="00863A45">
        <w:rPr>
          <w:rFonts w:asciiTheme="minorHAnsi" w:hAnsiTheme="minorHAnsi"/>
        </w:rPr>
        <w:t>EXIT CONFERENCE</w:t>
      </w:r>
    </w:p>
    <w:p w14:paraId="0F08B61B" w14:textId="77777777" w:rsidR="007A2E24" w:rsidRPr="00863A45" w:rsidRDefault="009B25AC" w:rsidP="00E41CF4">
      <w:pPr>
        <w:pStyle w:val="Compact"/>
        <w:numPr>
          <w:ilvl w:val="0"/>
          <w:numId w:val="50"/>
        </w:numPr>
      </w:pPr>
      <w:r w:rsidRPr="00863A45">
        <w:t>Held typically on Friday of the review week.</w:t>
      </w:r>
    </w:p>
    <w:p w14:paraId="0F08B61C" w14:textId="77777777" w:rsidR="007A2E24" w:rsidRPr="00863A45" w:rsidRDefault="009B25AC" w:rsidP="00E41CF4">
      <w:pPr>
        <w:pStyle w:val="Compact"/>
        <w:numPr>
          <w:ilvl w:val="0"/>
          <w:numId w:val="50"/>
        </w:numPr>
      </w:pPr>
      <w:r w:rsidRPr="00863A45">
        <w:t>Lead Monitor (LM) provides a high-level overview of findings.</w:t>
      </w:r>
    </w:p>
    <w:p w14:paraId="0F08B622" w14:textId="72B32D1D" w:rsidR="007A2E24" w:rsidRPr="00863A45" w:rsidRDefault="009B25AC" w:rsidP="00A050C4">
      <w:pPr>
        <w:pStyle w:val="Compact"/>
        <w:numPr>
          <w:ilvl w:val="0"/>
          <w:numId w:val="50"/>
        </w:numPr>
      </w:pPr>
      <w:r w:rsidRPr="00863A45">
        <w:t>Opportunity for contractor to ask questions on findings.</w:t>
      </w:r>
      <w:bookmarkStart w:id="51" w:name="meeting-minutes-23"/>
    </w:p>
    <w:p w14:paraId="0F08B623" w14:textId="16C8E9DD" w:rsidR="007A2E24" w:rsidRPr="00863A45" w:rsidRDefault="009B25AC">
      <w:pPr>
        <w:pStyle w:val="Heading2"/>
        <w:rPr>
          <w:rFonts w:asciiTheme="minorHAnsi" w:hAnsiTheme="minorHAnsi"/>
        </w:rPr>
      </w:pPr>
      <w:bookmarkStart w:id="52" w:name="slide-27-reporting-process"/>
      <w:bookmarkEnd w:id="50"/>
      <w:bookmarkEnd w:id="51"/>
      <w:r w:rsidRPr="00863A45">
        <w:rPr>
          <w:rFonts w:asciiTheme="minorHAnsi" w:hAnsiTheme="minorHAnsi"/>
        </w:rPr>
        <w:t>REPORTING PROCESS</w:t>
      </w:r>
    </w:p>
    <w:p w14:paraId="0F08B624" w14:textId="77777777" w:rsidR="007A2E24" w:rsidRPr="00863A45" w:rsidRDefault="009B25AC" w:rsidP="00E41CF4">
      <w:pPr>
        <w:pStyle w:val="Compact"/>
        <w:numPr>
          <w:ilvl w:val="0"/>
          <w:numId w:val="52"/>
        </w:numPr>
      </w:pPr>
      <w:r w:rsidRPr="00863A45">
        <w:t>Executive Summary:</w:t>
      </w:r>
    </w:p>
    <w:p w14:paraId="0F08B625" w14:textId="77777777" w:rsidR="007A2E24" w:rsidRPr="00863A45" w:rsidRDefault="009B25AC" w:rsidP="00E41CF4">
      <w:pPr>
        <w:pStyle w:val="Compact"/>
        <w:numPr>
          <w:ilvl w:val="1"/>
          <w:numId w:val="53"/>
        </w:numPr>
      </w:pPr>
      <w:r w:rsidRPr="00863A45">
        <w:t>Provided to internal stakeholders (approx. 25 business days from Exit Conference)</w:t>
      </w:r>
    </w:p>
    <w:p w14:paraId="0F08B626" w14:textId="77777777" w:rsidR="007A2E24" w:rsidRPr="00863A45" w:rsidRDefault="009B25AC" w:rsidP="00E41CF4">
      <w:pPr>
        <w:pStyle w:val="Compact"/>
        <w:numPr>
          <w:ilvl w:val="0"/>
          <w:numId w:val="52"/>
        </w:numPr>
      </w:pPr>
      <w:r w:rsidRPr="00863A45">
        <w:t>Preliminary Report:</w:t>
      </w:r>
    </w:p>
    <w:p w14:paraId="0F08B627" w14:textId="77777777" w:rsidR="007A2E24" w:rsidRPr="00863A45" w:rsidRDefault="009B25AC" w:rsidP="00E41CF4">
      <w:pPr>
        <w:pStyle w:val="Compact"/>
        <w:numPr>
          <w:ilvl w:val="1"/>
          <w:numId w:val="54"/>
        </w:numPr>
      </w:pPr>
      <w:r w:rsidRPr="00863A45">
        <w:t>Sent to contractor for review (approx. 40 business days after Exit Conference). Opportunity to refute findings with documentation.</w:t>
      </w:r>
    </w:p>
    <w:p w14:paraId="0F08B628" w14:textId="77777777" w:rsidR="007A2E24" w:rsidRPr="00863A45" w:rsidRDefault="009B25AC" w:rsidP="00E41CF4">
      <w:pPr>
        <w:pStyle w:val="Compact"/>
        <w:numPr>
          <w:ilvl w:val="0"/>
          <w:numId w:val="52"/>
        </w:numPr>
      </w:pPr>
      <w:r w:rsidRPr="00863A45">
        <w:t>Findings Report:</w:t>
      </w:r>
    </w:p>
    <w:p w14:paraId="0F08B62E" w14:textId="0A530E6B" w:rsidR="007A2E24" w:rsidRPr="00863A45" w:rsidRDefault="009B25AC" w:rsidP="00A050C4">
      <w:pPr>
        <w:pStyle w:val="Compact"/>
        <w:numPr>
          <w:ilvl w:val="1"/>
          <w:numId w:val="55"/>
        </w:numPr>
      </w:pPr>
      <w:r w:rsidRPr="00863A45">
        <w:t>Formal report sent to contractor (approx. 20 business days after Preliminary Report).</w:t>
      </w:r>
      <w:bookmarkStart w:id="53" w:name="meeting-minutes-24"/>
    </w:p>
    <w:p w14:paraId="0F08B62F" w14:textId="5A76B349" w:rsidR="007A2E24" w:rsidRPr="00863A45" w:rsidRDefault="009B25AC">
      <w:pPr>
        <w:pStyle w:val="Heading2"/>
        <w:rPr>
          <w:rFonts w:asciiTheme="minorHAnsi" w:hAnsiTheme="minorHAnsi"/>
        </w:rPr>
      </w:pPr>
      <w:bookmarkStart w:id="54" w:name="Xfa40f41d888297f42a894ecb720026c30e23f39"/>
      <w:bookmarkEnd w:id="52"/>
      <w:bookmarkEnd w:id="53"/>
      <w:r w:rsidRPr="00863A45">
        <w:rPr>
          <w:rFonts w:asciiTheme="minorHAnsi" w:hAnsiTheme="minorHAnsi"/>
        </w:rPr>
        <w:t>APPEALING FINDINGS WITH IMPROPER PAYMENTS</w:t>
      </w:r>
    </w:p>
    <w:p w14:paraId="0F08B630" w14:textId="77777777" w:rsidR="007A2E24" w:rsidRPr="00863A45" w:rsidRDefault="009B25AC" w:rsidP="00E41CF4">
      <w:pPr>
        <w:pStyle w:val="Compact"/>
        <w:numPr>
          <w:ilvl w:val="0"/>
          <w:numId w:val="57"/>
        </w:numPr>
      </w:pPr>
      <w:r w:rsidRPr="00863A45">
        <w:t>Contractors may appeal adverse actions (e.g., improper payments).</w:t>
      </w:r>
    </w:p>
    <w:p w14:paraId="0F08B631" w14:textId="77777777" w:rsidR="007A2E24" w:rsidRPr="00863A45" w:rsidRDefault="009B25AC" w:rsidP="00E41CF4">
      <w:pPr>
        <w:pStyle w:val="Compact"/>
        <w:numPr>
          <w:ilvl w:val="0"/>
          <w:numId w:val="57"/>
        </w:numPr>
      </w:pPr>
      <w:r w:rsidRPr="00863A45">
        <w:t>To appeal, follow the instructions on the VR1309, Contractor Notice of Appeal Rights.</w:t>
      </w:r>
    </w:p>
    <w:p w14:paraId="0F08B632" w14:textId="77777777" w:rsidR="007A2E24" w:rsidRPr="00863A45" w:rsidRDefault="009B25AC" w:rsidP="00E41CF4">
      <w:pPr>
        <w:pStyle w:val="Compact"/>
        <w:numPr>
          <w:ilvl w:val="0"/>
          <w:numId w:val="57"/>
        </w:numPr>
      </w:pPr>
      <w:r w:rsidRPr="00863A45">
        <w:t>Deadline:</w:t>
      </w:r>
    </w:p>
    <w:p w14:paraId="0F08B633" w14:textId="77777777" w:rsidR="007A2E24" w:rsidRPr="00863A45" w:rsidRDefault="009B25AC" w:rsidP="00E41CF4">
      <w:pPr>
        <w:pStyle w:val="Compact"/>
        <w:numPr>
          <w:ilvl w:val="1"/>
          <w:numId w:val="58"/>
        </w:numPr>
      </w:pPr>
      <w:r w:rsidRPr="00863A45">
        <w:t>File within 28 days of receiving the Findings Report.</w:t>
      </w:r>
    </w:p>
    <w:p w14:paraId="0F08B63A" w14:textId="1173B96B" w:rsidR="007A2E24" w:rsidRPr="00863A45" w:rsidRDefault="009B25AC" w:rsidP="00A050C4">
      <w:pPr>
        <w:pStyle w:val="Compact"/>
        <w:numPr>
          <w:ilvl w:val="0"/>
          <w:numId w:val="57"/>
        </w:numPr>
      </w:pPr>
      <w:r w:rsidRPr="00863A45">
        <w:t>Instructions are included with the Findings Report.</w:t>
      </w:r>
      <w:bookmarkStart w:id="55" w:name="meeting-minutes-25"/>
    </w:p>
    <w:p w14:paraId="0F08B63B" w14:textId="07A4DB1E" w:rsidR="007A2E24" w:rsidRPr="00863A45" w:rsidRDefault="009B25AC">
      <w:pPr>
        <w:pStyle w:val="Heading2"/>
        <w:rPr>
          <w:rFonts w:asciiTheme="minorHAnsi" w:hAnsiTheme="minorHAnsi"/>
        </w:rPr>
      </w:pPr>
      <w:bookmarkStart w:id="56" w:name="slide-29-addressing-findings-1"/>
      <w:bookmarkEnd w:id="54"/>
      <w:bookmarkEnd w:id="55"/>
      <w:r w:rsidRPr="00863A45">
        <w:rPr>
          <w:rFonts w:asciiTheme="minorHAnsi" w:hAnsiTheme="minorHAnsi"/>
        </w:rPr>
        <w:t>ADDRESSING FINDINGS-1</w:t>
      </w:r>
    </w:p>
    <w:p w14:paraId="0F08B63C" w14:textId="77777777" w:rsidR="007A2E24" w:rsidRPr="00863A45" w:rsidRDefault="009B25AC">
      <w:pPr>
        <w:pStyle w:val="Heading3"/>
      </w:pPr>
      <w:bookmarkStart w:id="57" w:name="findings-corrective-action"/>
      <w:r w:rsidRPr="00863A45">
        <w:t>Findings &amp; Corrective Action</w:t>
      </w:r>
    </w:p>
    <w:p w14:paraId="0F08B63D" w14:textId="77777777" w:rsidR="007A2E24" w:rsidRPr="00863A45" w:rsidRDefault="009B25AC" w:rsidP="00E41CF4">
      <w:pPr>
        <w:pStyle w:val="Compact"/>
        <w:numPr>
          <w:ilvl w:val="0"/>
          <w:numId w:val="60"/>
        </w:numPr>
      </w:pPr>
      <w:r w:rsidRPr="00863A45">
        <w:t>Corrective Action Plan (CAP) is required if findings are identified.</w:t>
      </w:r>
    </w:p>
    <w:p w14:paraId="0F08B63E" w14:textId="77777777" w:rsidR="007A2E24" w:rsidRPr="00863A45" w:rsidRDefault="009B25AC" w:rsidP="00E41CF4">
      <w:pPr>
        <w:pStyle w:val="Compact"/>
        <w:numPr>
          <w:ilvl w:val="0"/>
          <w:numId w:val="60"/>
        </w:numPr>
      </w:pPr>
      <w:r w:rsidRPr="00863A45">
        <w:lastRenderedPageBreak/>
        <w:t>Audit Resolution Specialist (ARS) Amy Manor will be reviewing the CAP submitted by contractor.</w:t>
      </w:r>
    </w:p>
    <w:p w14:paraId="0F08B644" w14:textId="6BC9A082" w:rsidR="007A2E24" w:rsidRPr="00863A45" w:rsidRDefault="009B25AC" w:rsidP="00A050C4">
      <w:pPr>
        <w:pStyle w:val="Compact"/>
        <w:numPr>
          <w:ilvl w:val="0"/>
          <w:numId w:val="60"/>
        </w:numPr>
      </w:pPr>
      <w:r w:rsidRPr="00863A45">
        <w:t>ARS will provide guidance if needed to complete the CAP.</w:t>
      </w:r>
      <w:bookmarkStart w:id="58" w:name="meeting-minutes-26"/>
      <w:bookmarkEnd w:id="57"/>
    </w:p>
    <w:p w14:paraId="0F08B645" w14:textId="79FD5B4F" w:rsidR="007A2E24" w:rsidRPr="00863A45" w:rsidRDefault="009B25AC">
      <w:pPr>
        <w:pStyle w:val="Heading2"/>
        <w:rPr>
          <w:rFonts w:asciiTheme="minorHAnsi" w:hAnsiTheme="minorHAnsi"/>
        </w:rPr>
      </w:pPr>
      <w:bookmarkStart w:id="59" w:name="slide-30-addressing-findings-2"/>
      <w:bookmarkEnd w:id="56"/>
      <w:bookmarkEnd w:id="58"/>
      <w:r w:rsidRPr="00863A45">
        <w:rPr>
          <w:rFonts w:asciiTheme="minorHAnsi" w:hAnsiTheme="minorHAnsi"/>
        </w:rPr>
        <w:t>ADDRESSING FINDINGS-2</w:t>
      </w:r>
    </w:p>
    <w:p w14:paraId="0F08B646" w14:textId="77777777" w:rsidR="007A2E24" w:rsidRPr="00863A45" w:rsidRDefault="009B25AC">
      <w:pPr>
        <w:pStyle w:val="Heading3"/>
      </w:pPr>
      <w:bookmarkStart w:id="60" w:name="closeout-report"/>
      <w:r w:rsidRPr="00863A45">
        <w:t>Closeout Report</w:t>
      </w:r>
    </w:p>
    <w:p w14:paraId="0F08B647" w14:textId="77777777" w:rsidR="007A2E24" w:rsidRPr="00863A45" w:rsidRDefault="009B25AC" w:rsidP="00E41CF4">
      <w:pPr>
        <w:pStyle w:val="Compact"/>
        <w:numPr>
          <w:ilvl w:val="0"/>
          <w:numId w:val="62"/>
        </w:numPr>
      </w:pPr>
      <w:r w:rsidRPr="00863A45">
        <w:t>Sent after CAP approval by ARS.</w:t>
      </w:r>
    </w:p>
    <w:p w14:paraId="0F08B64C" w14:textId="03FBC85F" w:rsidR="007A2E24" w:rsidRPr="00863A45" w:rsidRDefault="009B25AC" w:rsidP="00A050C4">
      <w:pPr>
        <w:pStyle w:val="Compact"/>
        <w:numPr>
          <w:ilvl w:val="0"/>
          <w:numId w:val="62"/>
        </w:numPr>
      </w:pPr>
      <w:r w:rsidRPr="00863A45">
        <w:t>If an improper payment has been identified, sent after either full repayment or first payment on an agreed upon repayment plan has been received.</w:t>
      </w:r>
      <w:bookmarkStart w:id="61" w:name="meeting-minutes-27"/>
      <w:bookmarkEnd w:id="60"/>
    </w:p>
    <w:p w14:paraId="0F08B64D" w14:textId="2DE7A0EE" w:rsidR="007A2E24" w:rsidRPr="00863A45" w:rsidRDefault="009B25AC">
      <w:pPr>
        <w:pStyle w:val="Heading2"/>
        <w:rPr>
          <w:rFonts w:asciiTheme="minorHAnsi" w:hAnsiTheme="minorHAnsi"/>
        </w:rPr>
      </w:pPr>
      <w:bookmarkStart w:id="62" w:name="slide-31-important-reminders-1"/>
      <w:bookmarkEnd w:id="59"/>
      <w:bookmarkEnd w:id="61"/>
      <w:r w:rsidRPr="00863A45">
        <w:rPr>
          <w:rFonts w:asciiTheme="minorHAnsi" w:hAnsiTheme="minorHAnsi"/>
        </w:rPr>
        <w:t>IMPORTANT REMINDERS</w:t>
      </w:r>
    </w:p>
    <w:p w14:paraId="0F08B64E" w14:textId="77777777" w:rsidR="007A2E24" w:rsidRPr="00863A45" w:rsidRDefault="009B25AC">
      <w:pPr>
        <w:pStyle w:val="Heading3"/>
      </w:pPr>
      <w:bookmarkStart w:id="63" w:name="key-reminders-for-contractors"/>
      <w:r w:rsidRPr="00863A45">
        <w:t>Key Reminders for Contractors</w:t>
      </w:r>
    </w:p>
    <w:p w14:paraId="0F08B64F" w14:textId="77777777" w:rsidR="007A2E24" w:rsidRPr="00863A45" w:rsidRDefault="009B25AC" w:rsidP="00E41CF4">
      <w:pPr>
        <w:pStyle w:val="Compact"/>
        <w:numPr>
          <w:ilvl w:val="0"/>
          <w:numId w:val="64"/>
        </w:numPr>
      </w:pPr>
      <w:r w:rsidRPr="00863A45">
        <w:t>Do not request files from VR staff during monitoring.</w:t>
      </w:r>
    </w:p>
    <w:p w14:paraId="0F08B650" w14:textId="77777777" w:rsidR="007A2E24" w:rsidRPr="00863A45" w:rsidRDefault="009B25AC" w:rsidP="00E41CF4">
      <w:pPr>
        <w:pStyle w:val="Compact"/>
        <w:numPr>
          <w:ilvl w:val="0"/>
          <w:numId w:val="64"/>
        </w:numPr>
      </w:pPr>
      <w:r w:rsidRPr="00863A45">
        <w:t>Maintain updated files per VR-SFP 3.2.14 Documentations &amp; 3.2.17 Record Storage and Retention.</w:t>
      </w:r>
    </w:p>
    <w:p w14:paraId="0F08B651" w14:textId="1E4DC948" w:rsidR="007A2E24" w:rsidRPr="00863A45" w:rsidRDefault="009B25AC" w:rsidP="00E41CF4">
      <w:pPr>
        <w:pStyle w:val="Compact"/>
        <w:numPr>
          <w:ilvl w:val="0"/>
          <w:numId w:val="64"/>
        </w:numPr>
      </w:pPr>
      <w:r w:rsidRPr="00863A45">
        <w:t>Missing documents will be noted as a finding</w:t>
      </w:r>
      <w:r w:rsidR="00374912">
        <w:t xml:space="preserve"> and addressed in the CAP</w:t>
      </w:r>
      <w:r w:rsidRPr="00863A45">
        <w:t>.</w:t>
      </w:r>
    </w:p>
    <w:p w14:paraId="0F08B658" w14:textId="77777777" w:rsidR="007A2E24" w:rsidRPr="00863A45" w:rsidRDefault="009B25AC" w:rsidP="00E41CF4">
      <w:pPr>
        <w:pStyle w:val="Compact"/>
        <w:numPr>
          <w:ilvl w:val="0"/>
          <w:numId w:val="66"/>
        </w:numPr>
      </w:pPr>
      <w:bookmarkStart w:id="64" w:name="slide-32-important-reminders-2"/>
      <w:bookmarkEnd w:id="62"/>
      <w:bookmarkEnd w:id="63"/>
      <w:r w:rsidRPr="00863A45">
        <w:t>Do not correct records once a finding is identified.</w:t>
      </w:r>
    </w:p>
    <w:p w14:paraId="0F08B659" w14:textId="77777777" w:rsidR="007A2E24" w:rsidRPr="00863A45" w:rsidRDefault="009B25AC" w:rsidP="00E41CF4">
      <w:pPr>
        <w:pStyle w:val="Compact"/>
        <w:numPr>
          <w:ilvl w:val="0"/>
          <w:numId w:val="66"/>
        </w:numPr>
      </w:pPr>
      <w:r w:rsidRPr="00863A45">
        <w:t>Address findings through a Corrective Action Plan (CAP).</w:t>
      </w:r>
    </w:p>
    <w:p w14:paraId="0F08B65F" w14:textId="23442624" w:rsidR="007A2E24" w:rsidRPr="00863A45" w:rsidRDefault="009B25AC" w:rsidP="00A050C4">
      <w:pPr>
        <w:pStyle w:val="Compact"/>
        <w:numPr>
          <w:ilvl w:val="0"/>
          <w:numId w:val="66"/>
        </w:numPr>
      </w:pPr>
      <w:r w:rsidRPr="00863A45">
        <w:t>Once reports and invoices have been received and paid, you are not permitted to update any part of the documentation that has been processed by VR.</w:t>
      </w:r>
      <w:bookmarkStart w:id="65" w:name="meeting-minutes-29"/>
    </w:p>
    <w:p w14:paraId="0F08B660" w14:textId="201463A8" w:rsidR="007A2E24" w:rsidRPr="00863A45" w:rsidRDefault="009B25AC">
      <w:pPr>
        <w:pStyle w:val="Heading2"/>
        <w:rPr>
          <w:rFonts w:asciiTheme="minorHAnsi" w:hAnsiTheme="minorHAnsi"/>
        </w:rPr>
      </w:pPr>
      <w:bookmarkStart w:id="66" w:name="slide-33-were-here-to-help"/>
      <w:bookmarkEnd w:id="64"/>
      <w:bookmarkEnd w:id="65"/>
      <w:r w:rsidRPr="00863A45">
        <w:rPr>
          <w:rFonts w:asciiTheme="minorHAnsi" w:hAnsiTheme="minorHAnsi"/>
        </w:rPr>
        <w:t>We’re Here to Help!</w:t>
      </w:r>
    </w:p>
    <w:p w14:paraId="0F08B661" w14:textId="77777777" w:rsidR="007A2E24" w:rsidRPr="00863A45" w:rsidRDefault="009B25AC" w:rsidP="00E41CF4">
      <w:pPr>
        <w:pStyle w:val="Compact"/>
        <w:numPr>
          <w:ilvl w:val="0"/>
          <w:numId w:val="68"/>
        </w:numPr>
      </w:pPr>
      <w:r w:rsidRPr="00863A45">
        <w:t>COS is available to answer questions about the monitoring process.</w:t>
      </w:r>
    </w:p>
    <w:p w14:paraId="0F08B662" w14:textId="77777777" w:rsidR="007A2E24" w:rsidRPr="00863A45" w:rsidRDefault="009B25AC" w:rsidP="00E41CF4">
      <w:pPr>
        <w:pStyle w:val="Compact"/>
        <w:numPr>
          <w:ilvl w:val="0"/>
          <w:numId w:val="68"/>
        </w:numPr>
      </w:pPr>
      <w:r w:rsidRPr="00863A45">
        <w:t>Christina Aristizabal, COS Manager, can be contacted with any questions.</w:t>
      </w:r>
    </w:p>
    <w:p w14:paraId="0F08B663" w14:textId="77777777" w:rsidR="007A2E24" w:rsidRPr="00863A45" w:rsidRDefault="009B25AC" w:rsidP="00E41CF4">
      <w:pPr>
        <w:pStyle w:val="Compact"/>
        <w:numPr>
          <w:ilvl w:val="0"/>
          <w:numId w:val="68"/>
        </w:numPr>
      </w:pPr>
      <w:r w:rsidRPr="00863A45">
        <w:t>Contact the Lead Monitor if you have specific questions on the review or a finding(s).</w:t>
      </w:r>
    </w:p>
    <w:p w14:paraId="0F08B664" w14:textId="77777777" w:rsidR="007A2E24" w:rsidRPr="00863A45" w:rsidRDefault="009B25AC" w:rsidP="00E41CF4">
      <w:pPr>
        <w:pStyle w:val="Compact"/>
        <w:numPr>
          <w:ilvl w:val="0"/>
          <w:numId w:val="68"/>
        </w:numPr>
      </w:pPr>
      <w:r w:rsidRPr="00863A45">
        <w:t>Contact ARS Amy Manor with questions about the CAP or payment of improper payments.</w:t>
      </w:r>
    </w:p>
    <w:p w14:paraId="0F08B665" w14:textId="77777777" w:rsidR="007A2E24" w:rsidRPr="00863A45" w:rsidRDefault="009B25AC" w:rsidP="00E41CF4">
      <w:pPr>
        <w:pStyle w:val="Compact"/>
        <w:numPr>
          <w:ilvl w:val="0"/>
          <w:numId w:val="68"/>
        </w:numPr>
      </w:pPr>
      <w:r w:rsidRPr="00863A45">
        <w:t>For technical assistance, contact designated VR staff:</w:t>
      </w:r>
    </w:p>
    <w:p w14:paraId="0F08B666" w14:textId="77777777" w:rsidR="007A2E24" w:rsidRPr="00863A45" w:rsidRDefault="009B25AC" w:rsidP="00E41CF4">
      <w:pPr>
        <w:pStyle w:val="Compact"/>
        <w:numPr>
          <w:ilvl w:val="1"/>
          <w:numId w:val="69"/>
        </w:numPr>
      </w:pPr>
      <w:r w:rsidRPr="00863A45">
        <w:t>Regional Quality Assurance Specialist</w:t>
      </w:r>
    </w:p>
    <w:p w14:paraId="0F08B66F" w14:textId="144E1415" w:rsidR="007A2E24" w:rsidRPr="00863A45" w:rsidRDefault="009B25AC" w:rsidP="00A050C4">
      <w:pPr>
        <w:pStyle w:val="Compact"/>
        <w:numPr>
          <w:ilvl w:val="1"/>
          <w:numId w:val="69"/>
        </w:numPr>
      </w:pPr>
      <w:r w:rsidRPr="00863A45">
        <w:t>Regional Program Support Specialist</w:t>
      </w:r>
      <w:bookmarkStart w:id="67" w:name="meeting-minutes-30"/>
    </w:p>
    <w:p w14:paraId="0F08B67A" w14:textId="49C4DB0D" w:rsidR="007A2E24" w:rsidRPr="00863A45" w:rsidRDefault="009B25AC" w:rsidP="00BD1DBF">
      <w:pPr>
        <w:pStyle w:val="FirstParagraph"/>
      </w:pPr>
      <w:bookmarkStart w:id="68" w:name="slide-34-qa"/>
      <w:bookmarkEnd w:id="66"/>
      <w:bookmarkEnd w:id="67"/>
      <w:r w:rsidRPr="00863A45">
        <w:t xml:space="preserve">Please reach out to me at </w:t>
      </w:r>
      <w:hyperlink r:id="rId15">
        <w:r w:rsidR="007A2E24" w:rsidRPr="00863A45">
          <w:rPr>
            <w:rStyle w:val="Hyperlink"/>
          </w:rPr>
          <w:t>christina.aristizabal@twc.texas.gov</w:t>
        </w:r>
      </w:hyperlink>
      <w:r w:rsidRPr="00863A45">
        <w:t xml:space="preserve"> with questions.</w:t>
      </w:r>
      <w:bookmarkStart w:id="69" w:name="slide-35-poll-question-2"/>
      <w:bookmarkStart w:id="70" w:name="meeting-minutes-32"/>
      <w:bookmarkEnd w:id="68"/>
    </w:p>
    <w:p w14:paraId="0F08B67D" w14:textId="77777777" w:rsidR="007A2E24" w:rsidRPr="00863A45" w:rsidRDefault="00000000">
      <w:bookmarkStart w:id="71" w:name="slide-36-break"/>
      <w:bookmarkEnd w:id="69"/>
      <w:bookmarkEnd w:id="70"/>
      <w:r>
        <w:pict w14:anchorId="0F08B824">
          <v:rect id="_x0000_i11031" style="width:0;height:1.5pt" o:hralign="center" o:hrstd="t" o:hr="t"/>
        </w:pict>
      </w:r>
    </w:p>
    <w:p w14:paraId="0F08B680" w14:textId="5A51E2E0" w:rsidR="007A2E24" w:rsidRPr="00A050C4" w:rsidRDefault="009B25AC" w:rsidP="00A050C4">
      <w:pPr>
        <w:pStyle w:val="Heading2"/>
        <w:jc w:val="center"/>
        <w:rPr>
          <w:rFonts w:asciiTheme="minorHAnsi" w:hAnsiTheme="minorHAnsi"/>
        </w:rPr>
      </w:pPr>
      <w:bookmarkStart w:id="72" w:name="slide-37-vr-updates"/>
      <w:bookmarkEnd w:id="71"/>
      <w:r w:rsidRPr="00863A45">
        <w:rPr>
          <w:rFonts w:asciiTheme="minorHAnsi" w:hAnsiTheme="minorHAnsi"/>
        </w:rPr>
        <w:t>VR Updates</w:t>
      </w:r>
    </w:p>
    <w:p w14:paraId="0F08B681" w14:textId="63947FD6" w:rsidR="007A2E24" w:rsidRPr="00863A45" w:rsidRDefault="009B25AC">
      <w:pPr>
        <w:pStyle w:val="Heading2"/>
        <w:rPr>
          <w:rFonts w:asciiTheme="minorHAnsi" w:hAnsiTheme="minorHAnsi"/>
        </w:rPr>
      </w:pPr>
      <w:bookmarkStart w:id="73" w:name="Xfc3ff20e47ca281a572fa96b1d585930b0c6567"/>
      <w:bookmarkEnd w:id="72"/>
      <w:r w:rsidRPr="00863A45">
        <w:rPr>
          <w:rFonts w:asciiTheme="minorHAnsi" w:hAnsiTheme="minorHAnsi"/>
        </w:rPr>
        <w:t>VR-SFP Revisions to be published</w:t>
      </w:r>
    </w:p>
    <w:p w14:paraId="0244B902" w14:textId="77777777" w:rsidR="007F4A45" w:rsidRDefault="009B25AC" w:rsidP="00E41CF4">
      <w:pPr>
        <w:pStyle w:val="Compact"/>
        <w:numPr>
          <w:ilvl w:val="0"/>
          <w:numId w:val="74"/>
        </w:numPr>
      </w:pPr>
      <w:r w:rsidRPr="00863A45">
        <w:t xml:space="preserve">Remote Work - Change is effective July 1, 2025.  </w:t>
      </w:r>
    </w:p>
    <w:p w14:paraId="0F08B685" w14:textId="40086B5C" w:rsidR="007A2E24" w:rsidRPr="00863A45" w:rsidRDefault="009B25AC" w:rsidP="0071769E">
      <w:pPr>
        <w:pStyle w:val="Compact"/>
        <w:numPr>
          <w:ilvl w:val="0"/>
          <w:numId w:val="74"/>
        </w:numPr>
      </w:pPr>
      <w:bookmarkStart w:id="74" w:name="meeting-minutes-33"/>
      <w:r w:rsidRPr="00863A45">
        <w:lastRenderedPageBreak/>
        <w:t>Clarification: Section 3.4.8 Remote Service Delivery clarifies that remote service delivery involves telecommunication networks but cannot be solely through voiced telephone communication; non-virtual phone calls or text messages are not allowed.</w:t>
      </w:r>
    </w:p>
    <w:p w14:paraId="0F08B687" w14:textId="03E4D302" w:rsidR="007A2E24" w:rsidRPr="00863A45" w:rsidRDefault="009B25AC" w:rsidP="003007B5">
      <w:pPr>
        <w:pStyle w:val="Compact"/>
        <w:numPr>
          <w:ilvl w:val="0"/>
          <w:numId w:val="75"/>
        </w:numPr>
      </w:pPr>
      <w:r w:rsidRPr="00863A45">
        <w:t>Face-to-Face Requirement: Meetings and interactions should be in-person or via platforms allowing face-to-face communication.</w:t>
      </w:r>
    </w:p>
    <w:p w14:paraId="0F08B688" w14:textId="5AC08E45" w:rsidR="007A2E24" w:rsidRPr="00863A45" w:rsidRDefault="009B25AC">
      <w:pPr>
        <w:pStyle w:val="Heading2"/>
        <w:rPr>
          <w:rFonts w:asciiTheme="minorHAnsi" w:hAnsiTheme="minorHAnsi"/>
        </w:rPr>
      </w:pPr>
      <w:bookmarkStart w:id="75" w:name="slide-39-appropriate-online-platform-1"/>
      <w:bookmarkEnd w:id="73"/>
      <w:bookmarkEnd w:id="74"/>
      <w:r w:rsidRPr="00863A45">
        <w:rPr>
          <w:rFonts w:asciiTheme="minorHAnsi" w:hAnsiTheme="minorHAnsi"/>
        </w:rPr>
        <w:t>Appropriate Online Platform</w:t>
      </w:r>
    </w:p>
    <w:p w14:paraId="0F08B689" w14:textId="5734133F" w:rsidR="007A2E24" w:rsidRPr="00863A45" w:rsidRDefault="009B25AC" w:rsidP="003007B5">
      <w:pPr>
        <w:pStyle w:val="BlockText"/>
        <w:numPr>
          <w:ilvl w:val="0"/>
          <w:numId w:val="146"/>
        </w:numPr>
        <w:ind w:left="810" w:hanging="450"/>
      </w:pPr>
      <w:r w:rsidRPr="00863A45">
        <w:t>3.4.8 Remote Service Delivery … The U.S Department of Health and Human Services (HHS) issued guidance on utilizing HIPAA-compliant platforms: HHS’s Notification of Enforcement Discretion for Telehealth During COVID-19</w:t>
      </w:r>
      <w:r w:rsidR="00594AA0">
        <w:t xml:space="preserve"> link</w:t>
      </w:r>
      <w:r w:rsidRPr="00863A45">
        <w:t>.</w:t>
      </w:r>
    </w:p>
    <w:p w14:paraId="0F08B68E" w14:textId="6B8DC7FE" w:rsidR="007A2E24" w:rsidRPr="00863A45" w:rsidRDefault="009B25AC" w:rsidP="003007B5">
      <w:pPr>
        <w:pStyle w:val="BlockText"/>
        <w:numPr>
          <w:ilvl w:val="0"/>
          <w:numId w:val="146"/>
        </w:numPr>
        <w:ind w:left="810" w:hanging="450"/>
      </w:pPr>
      <w:r w:rsidRPr="00863A45">
        <w:t>The contractor must visit the link to ensure continued compliance with HIPAA-compliant platforms and to identify when platforms have been added or removed.</w:t>
      </w:r>
      <w:bookmarkStart w:id="76" w:name="meeting-minutes-34"/>
    </w:p>
    <w:p w14:paraId="0F08B692" w14:textId="2CD243F8" w:rsidR="007A2E24" w:rsidRPr="00863A45" w:rsidRDefault="009B25AC" w:rsidP="00B818B6">
      <w:pPr>
        <w:pStyle w:val="FirstParagraph"/>
      </w:pPr>
      <w:bookmarkStart w:id="77" w:name="slide-40-appropriate-online-platform-2"/>
      <w:bookmarkEnd w:id="75"/>
      <w:bookmarkEnd w:id="76"/>
      <w:r w:rsidRPr="00863A45">
        <w:t xml:space="preserve">The following are listed as HIPAA-compliant applications by HHS: </w:t>
      </w:r>
      <w:bookmarkStart w:id="78" w:name="meeting-minutes-35"/>
    </w:p>
    <w:p w14:paraId="0F08B693" w14:textId="77777777" w:rsidR="007A2E24" w:rsidRPr="00863A45" w:rsidRDefault="009B25AC" w:rsidP="00E41CF4">
      <w:pPr>
        <w:pStyle w:val="Compact"/>
        <w:numPr>
          <w:ilvl w:val="1"/>
          <w:numId w:val="78"/>
        </w:numPr>
      </w:pPr>
      <w:r w:rsidRPr="00863A45">
        <w:t>Skype for Business / Microsoft Teams for government</w:t>
      </w:r>
    </w:p>
    <w:p w14:paraId="0F08B694" w14:textId="77777777" w:rsidR="007A2E24" w:rsidRPr="00863A45" w:rsidRDefault="009B25AC" w:rsidP="00E41CF4">
      <w:pPr>
        <w:pStyle w:val="Compact"/>
        <w:numPr>
          <w:ilvl w:val="1"/>
          <w:numId w:val="78"/>
        </w:numPr>
      </w:pPr>
      <w:proofErr w:type="spellStart"/>
      <w:r w:rsidRPr="00863A45">
        <w:t>Updox</w:t>
      </w:r>
      <w:proofErr w:type="spellEnd"/>
    </w:p>
    <w:p w14:paraId="0F08B695" w14:textId="77777777" w:rsidR="007A2E24" w:rsidRPr="00863A45" w:rsidRDefault="009B25AC" w:rsidP="00E41CF4">
      <w:pPr>
        <w:pStyle w:val="Compact"/>
        <w:numPr>
          <w:ilvl w:val="1"/>
          <w:numId w:val="78"/>
        </w:numPr>
      </w:pPr>
      <w:proofErr w:type="spellStart"/>
      <w:r w:rsidRPr="00863A45">
        <w:t>VSee</w:t>
      </w:r>
      <w:proofErr w:type="spellEnd"/>
    </w:p>
    <w:p w14:paraId="0F08B696" w14:textId="77777777" w:rsidR="007A2E24" w:rsidRPr="00863A45" w:rsidRDefault="009B25AC" w:rsidP="00E41CF4">
      <w:pPr>
        <w:pStyle w:val="Compact"/>
        <w:numPr>
          <w:ilvl w:val="1"/>
          <w:numId w:val="78"/>
        </w:numPr>
      </w:pPr>
      <w:r w:rsidRPr="00863A45">
        <w:t>Zoom for Healthcare</w:t>
      </w:r>
    </w:p>
    <w:p w14:paraId="0F08B697" w14:textId="77777777" w:rsidR="007A2E24" w:rsidRPr="00863A45" w:rsidRDefault="009B25AC" w:rsidP="00E41CF4">
      <w:pPr>
        <w:pStyle w:val="Compact"/>
        <w:numPr>
          <w:ilvl w:val="1"/>
          <w:numId w:val="78"/>
        </w:numPr>
      </w:pPr>
      <w:r w:rsidRPr="00863A45">
        <w:t>Doxy.me</w:t>
      </w:r>
    </w:p>
    <w:p w14:paraId="0F08B698" w14:textId="77777777" w:rsidR="007A2E24" w:rsidRPr="00863A45" w:rsidRDefault="009B25AC" w:rsidP="00E41CF4">
      <w:pPr>
        <w:pStyle w:val="Compact"/>
        <w:numPr>
          <w:ilvl w:val="1"/>
          <w:numId w:val="78"/>
        </w:numPr>
      </w:pPr>
      <w:r w:rsidRPr="00863A45">
        <w:t>Google G Suite Hangouts Meet</w:t>
      </w:r>
    </w:p>
    <w:p w14:paraId="0F08B699" w14:textId="77777777" w:rsidR="007A2E24" w:rsidRPr="00863A45" w:rsidRDefault="009B25AC" w:rsidP="00E41CF4">
      <w:pPr>
        <w:pStyle w:val="Compact"/>
        <w:numPr>
          <w:ilvl w:val="1"/>
          <w:numId w:val="78"/>
        </w:numPr>
      </w:pPr>
      <w:r w:rsidRPr="00863A45">
        <w:t>Cisco Webex Meetings / Webex Teams</w:t>
      </w:r>
    </w:p>
    <w:p w14:paraId="0F08B69A" w14:textId="77777777" w:rsidR="007A2E24" w:rsidRPr="00863A45" w:rsidRDefault="009B25AC" w:rsidP="00E41CF4">
      <w:pPr>
        <w:pStyle w:val="Compact"/>
        <w:numPr>
          <w:ilvl w:val="1"/>
          <w:numId w:val="78"/>
        </w:numPr>
      </w:pPr>
      <w:r w:rsidRPr="00863A45">
        <w:t>Amazon Chime</w:t>
      </w:r>
    </w:p>
    <w:p w14:paraId="0F08B69C" w14:textId="63B0356F" w:rsidR="007A2E24" w:rsidRPr="00863A45" w:rsidRDefault="009B25AC" w:rsidP="003007B5">
      <w:pPr>
        <w:pStyle w:val="Compact"/>
        <w:numPr>
          <w:ilvl w:val="1"/>
          <w:numId w:val="78"/>
        </w:numPr>
      </w:pPr>
      <w:r w:rsidRPr="00863A45">
        <w:t>GoToMeeting</w:t>
      </w:r>
    </w:p>
    <w:p w14:paraId="0F08B69D" w14:textId="0B8A57BC" w:rsidR="007A2E24" w:rsidRPr="00863A45" w:rsidRDefault="009B25AC">
      <w:pPr>
        <w:pStyle w:val="Heading2"/>
        <w:rPr>
          <w:rFonts w:asciiTheme="minorHAnsi" w:hAnsiTheme="minorHAnsi"/>
        </w:rPr>
      </w:pPr>
      <w:bookmarkStart w:id="79" w:name="slide-41-form-revisions-1"/>
      <w:bookmarkEnd w:id="77"/>
      <w:bookmarkEnd w:id="78"/>
      <w:r w:rsidRPr="00863A45">
        <w:rPr>
          <w:rFonts w:asciiTheme="minorHAnsi" w:hAnsiTheme="minorHAnsi"/>
        </w:rPr>
        <w:t>Form Revisions</w:t>
      </w:r>
    </w:p>
    <w:p w14:paraId="0F08B69E" w14:textId="2A9D30F8" w:rsidR="007A2E24" w:rsidRPr="00863A45" w:rsidRDefault="009B25AC">
      <w:pPr>
        <w:pStyle w:val="FirstParagraph"/>
      </w:pPr>
      <w:r w:rsidRPr="00863A45">
        <w:t>Example</w:t>
      </w:r>
      <w:r w:rsidR="001E5BD3">
        <w:t xml:space="preserve"> of form</w:t>
      </w:r>
      <w:r w:rsidRPr="00863A45">
        <w:t>: Training Delivery Method (select one) [ ] Only in-person [ ] Only remotely [x] In person and/or remote as dependent on customer’s needs</w:t>
      </w:r>
    </w:p>
    <w:p w14:paraId="2F17FA0E" w14:textId="77777777" w:rsidR="003007B5" w:rsidRDefault="009B25AC">
      <w:pPr>
        <w:pStyle w:val="BodyText"/>
      </w:pPr>
      <w:r w:rsidRPr="00863A45">
        <w:t xml:space="preserve">Note: </w:t>
      </w:r>
    </w:p>
    <w:p w14:paraId="71712266" w14:textId="17F5FE8B" w:rsidR="003007B5" w:rsidRDefault="009B25AC" w:rsidP="003007B5">
      <w:pPr>
        <w:pStyle w:val="BodyText"/>
        <w:numPr>
          <w:ilvl w:val="0"/>
          <w:numId w:val="147"/>
        </w:numPr>
        <w:spacing w:before="0" w:after="0"/>
      </w:pPr>
      <w:r w:rsidRPr="00863A45">
        <w:t xml:space="preserve">Only remotely, and in person and/or remote as dependent on customer’s needs, can be facilitated after the Job Analysis is complete and when employer agrees to allow customer to use required technology at jobsite. </w:t>
      </w:r>
    </w:p>
    <w:p w14:paraId="18EDDD18" w14:textId="6F3039F1" w:rsidR="003007B5" w:rsidRDefault="009B25AC" w:rsidP="003007B5">
      <w:pPr>
        <w:pStyle w:val="BodyText"/>
        <w:numPr>
          <w:ilvl w:val="0"/>
          <w:numId w:val="147"/>
        </w:numPr>
        <w:spacing w:before="0" w:after="0"/>
      </w:pPr>
      <w:r w:rsidRPr="00863A45">
        <w:t xml:space="preserve">The VRC has determined the customer would benefit from remote services via a Service Authorization that indicates remote services. </w:t>
      </w:r>
    </w:p>
    <w:p w14:paraId="0F08B69F" w14:textId="1C41873C" w:rsidR="007A2E24" w:rsidRPr="00863A45" w:rsidRDefault="009B25AC" w:rsidP="003007B5">
      <w:pPr>
        <w:pStyle w:val="BodyText"/>
        <w:numPr>
          <w:ilvl w:val="0"/>
          <w:numId w:val="147"/>
        </w:numPr>
        <w:spacing w:before="0" w:after="0"/>
      </w:pPr>
      <w:r w:rsidRPr="00863A45">
        <w:t>The 2 required in-person visits may not be done remotely.</w:t>
      </w:r>
    </w:p>
    <w:p w14:paraId="0F08B6B2" w14:textId="77777777" w:rsidR="007A2E24" w:rsidRPr="00863A45" w:rsidRDefault="009B25AC" w:rsidP="00E41CF4">
      <w:pPr>
        <w:pStyle w:val="Compact"/>
        <w:numPr>
          <w:ilvl w:val="0"/>
          <w:numId w:val="81"/>
        </w:numPr>
      </w:pPr>
      <w:bookmarkStart w:id="80" w:name="slide-42-form-revisions-2"/>
      <w:bookmarkStart w:id="81" w:name="meeting-minutes-37"/>
      <w:bookmarkEnd w:id="79"/>
      <w:r w:rsidRPr="00863A45">
        <w:t>Forms to be Published July 1, 2025:</w:t>
      </w:r>
    </w:p>
    <w:p w14:paraId="0F08B6B3" w14:textId="77777777" w:rsidR="007A2E24" w:rsidRPr="00863A45" w:rsidRDefault="009B25AC" w:rsidP="00E41CF4">
      <w:pPr>
        <w:pStyle w:val="Compact"/>
        <w:numPr>
          <w:ilvl w:val="1"/>
          <w:numId w:val="82"/>
        </w:numPr>
      </w:pPr>
      <w:r w:rsidRPr="00863A45">
        <w:t>VR1600 Work Experience Services Referral</w:t>
      </w:r>
    </w:p>
    <w:p w14:paraId="0F08B6B4" w14:textId="77777777" w:rsidR="007A2E24" w:rsidRPr="00863A45" w:rsidRDefault="009B25AC" w:rsidP="00E41CF4">
      <w:pPr>
        <w:pStyle w:val="Compact"/>
        <w:numPr>
          <w:ilvl w:val="1"/>
          <w:numId w:val="82"/>
        </w:numPr>
      </w:pPr>
      <w:r w:rsidRPr="00863A45">
        <w:t>VR1601 Work Experience Plan and Placement Report</w:t>
      </w:r>
    </w:p>
    <w:p w14:paraId="0F08B6B5" w14:textId="77777777" w:rsidR="007A2E24" w:rsidRPr="00863A45" w:rsidRDefault="009B25AC" w:rsidP="00E41CF4">
      <w:pPr>
        <w:pStyle w:val="Compact"/>
        <w:numPr>
          <w:ilvl w:val="1"/>
          <w:numId w:val="82"/>
        </w:numPr>
      </w:pPr>
      <w:r w:rsidRPr="00863A45">
        <w:t>VR1604 Work Experience Training Report</w:t>
      </w:r>
    </w:p>
    <w:p w14:paraId="0F08B6B6" w14:textId="77777777" w:rsidR="007A2E24" w:rsidRPr="00863A45" w:rsidRDefault="009B25AC" w:rsidP="00E41CF4">
      <w:pPr>
        <w:pStyle w:val="Compact"/>
        <w:numPr>
          <w:ilvl w:val="1"/>
          <w:numId w:val="82"/>
        </w:numPr>
      </w:pPr>
      <w:r w:rsidRPr="00863A45">
        <w:t>VR1632 Supported Employme</w:t>
      </w:r>
      <w:r w:rsidRPr="00863A45">
        <w:lastRenderedPageBreak/>
        <w:t>nt Plan and Employment Report</w:t>
      </w:r>
    </w:p>
    <w:p w14:paraId="0F08B6B7" w14:textId="77777777" w:rsidR="007A2E24" w:rsidRPr="00863A45" w:rsidRDefault="009B25AC" w:rsidP="00E41CF4">
      <w:pPr>
        <w:pStyle w:val="Compact"/>
        <w:numPr>
          <w:ilvl w:val="1"/>
          <w:numId w:val="82"/>
        </w:numPr>
      </w:pPr>
      <w:r w:rsidRPr="00863A45">
        <w:t>VR1634 Supported Employment Training Plan and Job Retention Report</w:t>
      </w:r>
    </w:p>
    <w:p w14:paraId="0F08B6B8" w14:textId="77777777" w:rsidR="007A2E24" w:rsidRPr="00863A45" w:rsidRDefault="009B25AC" w:rsidP="00E41CF4">
      <w:pPr>
        <w:pStyle w:val="Compact"/>
        <w:numPr>
          <w:ilvl w:val="1"/>
          <w:numId w:val="82"/>
        </w:numPr>
      </w:pPr>
      <w:r w:rsidRPr="00863A45">
        <w:t>VR1823 Pre-Employment Transition Services (Pre-ETS) Progress Report</w:t>
      </w:r>
    </w:p>
    <w:p w14:paraId="0F08B6B9" w14:textId="77777777" w:rsidR="007A2E24" w:rsidRPr="00863A45" w:rsidRDefault="009B25AC" w:rsidP="00E41CF4">
      <w:pPr>
        <w:pStyle w:val="Compact"/>
        <w:numPr>
          <w:ilvl w:val="1"/>
          <w:numId w:val="82"/>
        </w:numPr>
      </w:pPr>
      <w:r w:rsidRPr="00863A45">
        <w:t>VR1824 Referral for Contracted Pre-Employment Transition Services</w:t>
      </w:r>
    </w:p>
    <w:p w14:paraId="0F08B6BA" w14:textId="77777777" w:rsidR="007A2E24" w:rsidRPr="00863A45" w:rsidRDefault="009B25AC" w:rsidP="00E41CF4">
      <w:pPr>
        <w:pStyle w:val="Compact"/>
        <w:numPr>
          <w:ilvl w:val="1"/>
          <w:numId w:val="82"/>
        </w:numPr>
      </w:pPr>
      <w:r w:rsidRPr="00863A45">
        <w:t>VR1841 Non-bundled Job Placement Services Data Sheet, Application and Resume Training</w:t>
      </w:r>
    </w:p>
    <w:p w14:paraId="0F08B6BB" w14:textId="77777777" w:rsidR="007A2E24" w:rsidRPr="00863A45" w:rsidRDefault="009B25AC" w:rsidP="00E41CF4">
      <w:pPr>
        <w:pStyle w:val="Compact"/>
        <w:numPr>
          <w:ilvl w:val="1"/>
          <w:numId w:val="82"/>
        </w:numPr>
      </w:pPr>
      <w:r w:rsidRPr="00863A45">
        <w:t>VR1842 Non-bundled Job Placement Services Interview Training Report</w:t>
      </w:r>
    </w:p>
    <w:p w14:paraId="0F08B6BC" w14:textId="77777777" w:rsidR="007A2E24" w:rsidRPr="00863A45" w:rsidRDefault="009B25AC" w:rsidP="00E41CF4">
      <w:pPr>
        <w:pStyle w:val="Compact"/>
        <w:numPr>
          <w:ilvl w:val="1"/>
          <w:numId w:val="82"/>
        </w:numPr>
      </w:pPr>
      <w:r w:rsidRPr="00863A45">
        <w:t>VR1846 Bundled Job Placement Services Benchmark A Training Report</w:t>
      </w:r>
    </w:p>
    <w:p w14:paraId="0F08B6BD" w14:textId="77777777" w:rsidR="007A2E24" w:rsidRPr="00863A45" w:rsidRDefault="009B25AC" w:rsidP="00E41CF4">
      <w:pPr>
        <w:pStyle w:val="Compact"/>
        <w:numPr>
          <w:ilvl w:val="1"/>
          <w:numId w:val="82"/>
        </w:numPr>
      </w:pPr>
      <w:r w:rsidRPr="00863A45">
        <w:t>VR1992 Embedded Pre-Employment Transition Services (Pre-ETS) Progress Report</w:t>
      </w:r>
    </w:p>
    <w:p w14:paraId="0F08B6CC" w14:textId="77777777" w:rsidR="007A2E24" w:rsidRPr="00863A45" w:rsidRDefault="009B25AC" w:rsidP="00E41CF4">
      <w:pPr>
        <w:pStyle w:val="Compact"/>
        <w:numPr>
          <w:ilvl w:val="1"/>
          <w:numId w:val="85"/>
        </w:numPr>
      </w:pPr>
      <w:bookmarkStart w:id="82" w:name="slide-43-form-revisions-3"/>
      <w:bookmarkStart w:id="83" w:name="meeting-minutes-38"/>
      <w:bookmarkEnd w:id="80"/>
      <w:bookmarkEnd w:id="81"/>
      <w:r w:rsidRPr="00863A45">
        <w:t>VR3121 Referral for Personal Social Adjustment Training and Work Adjustment Training</w:t>
      </w:r>
    </w:p>
    <w:p w14:paraId="0F08B6CD" w14:textId="77777777" w:rsidR="007A2E24" w:rsidRPr="00863A45" w:rsidRDefault="009B25AC" w:rsidP="00E41CF4">
      <w:pPr>
        <w:pStyle w:val="Compact"/>
        <w:numPr>
          <w:ilvl w:val="1"/>
          <w:numId w:val="85"/>
        </w:numPr>
      </w:pPr>
      <w:r w:rsidRPr="00863A45">
        <w:t>VR3122 Vocational Adjustment Training (VAT): Explore the “You” in Work</w:t>
      </w:r>
    </w:p>
    <w:p w14:paraId="0F08B6CE" w14:textId="77777777" w:rsidR="007A2E24" w:rsidRPr="00863A45" w:rsidRDefault="009B25AC" w:rsidP="00E41CF4">
      <w:pPr>
        <w:pStyle w:val="Compact"/>
        <w:numPr>
          <w:ilvl w:val="1"/>
          <w:numId w:val="85"/>
        </w:numPr>
      </w:pPr>
      <w:r w:rsidRPr="00863A45">
        <w:t>VR3124 Vocational Adjustment Training (VAT): Soft Skills to Pay the Bills</w:t>
      </w:r>
    </w:p>
    <w:p w14:paraId="0F08B6CF" w14:textId="77777777" w:rsidR="007A2E24" w:rsidRPr="00863A45" w:rsidRDefault="009B25AC" w:rsidP="00E41CF4">
      <w:pPr>
        <w:pStyle w:val="Compact"/>
        <w:numPr>
          <w:ilvl w:val="1"/>
          <w:numId w:val="85"/>
        </w:numPr>
      </w:pPr>
      <w:r w:rsidRPr="00863A45">
        <w:t>VR3125 Vocational Adjustment Training (VAT): Entering the World of Work</w:t>
      </w:r>
    </w:p>
    <w:p w14:paraId="0F08B6D0" w14:textId="77777777" w:rsidR="007A2E24" w:rsidRPr="00863A45" w:rsidRDefault="009B25AC" w:rsidP="00E41CF4">
      <w:pPr>
        <w:pStyle w:val="Compact"/>
        <w:numPr>
          <w:ilvl w:val="1"/>
          <w:numId w:val="85"/>
        </w:numPr>
      </w:pPr>
      <w:r w:rsidRPr="00863A45">
        <w:t>VR3126 Vocational Adjustment Training (VAT): Job Search Training</w:t>
      </w:r>
    </w:p>
    <w:p w14:paraId="0F08B6D1" w14:textId="77777777" w:rsidR="007A2E24" w:rsidRPr="00863A45" w:rsidRDefault="009B25AC" w:rsidP="00E41CF4">
      <w:pPr>
        <w:pStyle w:val="Compact"/>
        <w:numPr>
          <w:ilvl w:val="1"/>
          <w:numId w:val="85"/>
        </w:numPr>
      </w:pPr>
      <w:r w:rsidRPr="00863A45">
        <w:t>VR3132 Vocational Adjustment Training (VAT): Disability Disclosure Training</w:t>
      </w:r>
    </w:p>
    <w:p w14:paraId="0F08B6D2" w14:textId="77777777" w:rsidR="007A2E24" w:rsidRPr="00863A45" w:rsidRDefault="009B25AC" w:rsidP="00E41CF4">
      <w:pPr>
        <w:pStyle w:val="Compact"/>
        <w:numPr>
          <w:ilvl w:val="1"/>
          <w:numId w:val="85"/>
        </w:numPr>
      </w:pPr>
      <w:r w:rsidRPr="00863A45">
        <w:t>VR3133 Vocational Adjustment Training (VAT): Money Smart</w:t>
      </w:r>
    </w:p>
    <w:p w14:paraId="0F08B6D3" w14:textId="77777777" w:rsidR="007A2E24" w:rsidRPr="00863A45" w:rsidRDefault="009B25AC" w:rsidP="00E41CF4">
      <w:pPr>
        <w:pStyle w:val="Compact"/>
        <w:numPr>
          <w:ilvl w:val="1"/>
          <w:numId w:val="85"/>
        </w:numPr>
      </w:pPr>
      <w:r w:rsidRPr="00863A45">
        <w:t>VR3134 Vocational Adjustment Training (VAT): Public Transportation Training</w:t>
      </w:r>
    </w:p>
    <w:p w14:paraId="0F08B6D4" w14:textId="77777777" w:rsidR="007A2E24" w:rsidRPr="00863A45" w:rsidRDefault="009B25AC" w:rsidP="00E41CF4">
      <w:pPr>
        <w:pStyle w:val="Compact"/>
        <w:numPr>
          <w:ilvl w:val="1"/>
          <w:numId w:val="85"/>
        </w:numPr>
      </w:pPr>
      <w:r w:rsidRPr="00863A45">
        <w:t>VR3136 Vocational Adjustment Training Specialized Progress Report</w:t>
      </w:r>
    </w:p>
    <w:p w14:paraId="0F08B6D5" w14:textId="77777777" w:rsidR="007A2E24" w:rsidRPr="00863A45" w:rsidRDefault="009B25AC" w:rsidP="00E41CF4">
      <w:pPr>
        <w:pStyle w:val="Compact"/>
        <w:numPr>
          <w:ilvl w:val="1"/>
          <w:numId w:val="85"/>
        </w:numPr>
      </w:pPr>
      <w:r w:rsidRPr="00863A45">
        <w:t>VR3137A Personal Social Adjustment Training and Work Adjustment Training Evaluation</w:t>
      </w:r>
    </w:p>
    <w:p w14:paraId="0F08B6E0" w14:textId="77777777" w:rsidR="007A2E24" w:rsidRPr="00863A45" w:rsidRDefault="009B25AC" w:rsidP="00E41CF4">
      <w:pPr>
        <w:pStyle w:val="Compact"/>
        <w:numPr>
          <w:ilvl w:val="1"/>
          <w:numId w:val="88"/>
        </w:numPr>
      </w:pPr>
      <w:bookmarkStart w:id="84" w:name="slide-44-form-revisions-4"/>
      <w:bookmarkStart w:id="85" w:name="meeting-minutes-39"/>
      <w:bookmarkEnd w:id="82"/>
      <w:bookmarkEnd w:id="83"/>
      <w:r w:rsidRPr="00863A45">
        <w:t>VR3137B Personal Social Adjustment and Work Adjustment Training Plan</w:t>
      </w:r>
    </w:p>
    <w:p w14:paraId="0F08B6E1" w14:textId="77777777" w:rsidR="007A2E24" w:rsidRPr="00863A45" w:rsidRDefault="009B25AC" w:rsidP="00E41CF4">
      <w:pPr>
        <w:pStyle w:val="Compact"/>
        <w:numPr>
          <w:ilvl w:val="1"/>
          <w:numId w:val="88"/>
        </w:numPr>
      </w:pPr>
      <w:r w:rsidRPr="00863A45">
        <w:t>VR3138 Personal Social Adjustment Training and Work Adjustment Training Report</w:t>
      </w:r>
    </w:p>
    <w:p w14:paraId="0F08B6E2" w14:textId="77777777" w:rsidR="007A2E24" w:rsidRPr="00863A45" w:rsidRDefault="009B25AC" w:rsidP="00E41CF4">
      <w:pPr>
        <w:pStyle w:val="Compact"/>
        <w:numPr>
          <w:ilvl w:val="1"/>
          <w:numId w:val="88"/>
        </w:numPr>
      </w:pPr>
      <w:r w:rsidRPr="00863A45">
        <w:t>VR3139 Vocational Adjustment Training (VAT): Exploring Postsecondary Education and Training</w:t>
      </w:r>
    </w:p>
    <w:p w14:paraId="0F08B6E3" w14:textId="77777777" w:rsidR="007A2E24" w:rsidRPr="00863A45" w:rsidRDefault="009B25AC" w:rsidP="00E41CF4">
      <w:pPr>
        <w:pStyle w:val="Compact"/>
        <w:numPr>
          <w:ilvl w:val="1"/>
          <w:numId w:val="88"/>
        </w:numPr>
      </w:pPr>
      <w:r w:rsidRPr="00863A45">
        <w:t>VR3314 Job Skills Training Referral</w:t>
      </w:r>
    </w:p>
    <w:p w14:paraId="0F08B6E4" w14:textId="77777777" w:rsidR="007A2E24" w:rsidRDefault="009B25AC" w:rsidP="00E41CF4">
      <w:pPr>
        <w:pStyle w:val="Compact"/>
        <w:numPr>
          <w:ilvl w:val="1"/>
          <w:numId w:val="88"/>
        </w:numPr>
      </w:pPr>
      <w:r w:rsidRPr="00863A45">
        <w:t>VR3315 Job Skills Training Progress Report</w:t>
      </w:r>
    </w:p>
    <w:p w14:paraId="0F08B6E6" w14:textId="17AE4692" w:rsidR="007A2E24" w:rsidRPr="00863A45" w:rsidRDefault="00A04976" w:rsidP="003007B5">
      <w:pPr>
        <w:pStyle w:val="Compact"/>
      </w:pPr>
      <w:r w:rsidRPr="00A04976">
        <w:t>Note: When new forms are published, any previous forms initiated before the new form is posted may continue to be used, if the service has already initiated. It is not necessary to transfer previous form information to a newly published form unless policy or guidance is specifically provided to the providers.</w:t>
      </w:r>
    </w:p>
    <w:p w14:paraId="0F08B6E7" w14:textId="39F301CF" w:rsidR="007A2E24" w:rsidRPr="00863A45" w:rsidRDefault="009B25AC">
      <w:pPr>
        <w:pStyle w:val="Heading2"/>
        <w:rPr>
          <w:rFonts w:asciiTheme="minorHAnsi" w:hAnsiTheme="minorHAnsi"/>
        </w:rPr>
      </w:pPr>
      <w:bookmarkStart w:id="86" w:name="X2cdb8409cecf88aeacb0c5dc54a64f6aa240998"/>
      <w:bookmarkEnd w:id="84"/>
      <w:bookmarkEnd w:id="85"/>
      <w:r w:rsidRPr="00863A45">
        <w:rPr>
          <w:rFonts w:asciiTheme="minorHAnsi" w:hAnsiTheme="minorHAnsi"/>
        </w:rPr>
        <w:t>VR-SFP Revisions to be published</w:t>
      </w:r>
    </w:p>
    <w:p w14:paraId="00B134CB" w14:textId="77777777" w:rsidR="00553995" w:rsidRDefault="009B25AC" w:rsidP="003007B5">
      <w:pPr>
        <w:pStyle w:val="Compact"/>
        <w:numPr>
          <w:ilvl w:val="0"/>
          <w:numId w:val="89"/>
        </w:numPr>
        <w:ind w:left="360"/>
      </w:pPr>
      <w:r w:rsidRPr="00863A45">
        <w:t xml:space="preserve">Incident Reporting Change effect August 1, 2025. </w:t>
      </w:r>
    </w:p>
    <w:p w14:paraId="2465F63F" w14:textId="54E1E60D" w:rsidR="00553995" w:rsidRDefault="009B25AC" w:rsidP="00E41CF4">
      <w:pPr>
        <w:pStyle w:val="Compact"/>
        <w:numPr>
          <w:ilvl w:val="0"/>
          <w:numId w:val="89"/>
        </w:numPr>
      </w:pPr>
      <w:r w:rsidRPr="00863A45">
        <w:t>3.2.11 Incident Reporting. To report an incident, the contractor must notify the VR counselor, supervisor, and/or the Regional Quality Assurance Specialist (Q)/Regional Program Support Specialist (RPSS) as soon as possible, but within 48 hours of the incident, or 24 hours if law enforcement is in</w:t>
      </w:r>
      <w:r w:rsidRPr="00863A45">
        <w:lastRenderedPageBreak/>
        <w:t>volved.</w:t>
      </w:r>
    </w:p>
    <w:p w14:paraId="0F08B6E8" w14:textId="79435756" w:rsidR="007A2E24" w:rsidRPr="00863A45" w:rsidRDefault="009B25AC" w:rsidP="00E41CF4">
      <w:pPr>
        <w:pStyle w:val="Compact"/>
        <w:numPr>
          <w:ilvl w:val="0"/>
          <w:numId w:val="89"/>
        </w:numPr>
      </w:pPr>
      <w:r w:rsidRPr="00863A45">
        <w:t>The VR3446, Incident Report must also be completed by the contractor and submitted to the Q or RPSS assigned to the provider’s headquarters within 48 hours of the incident, or 24 hours if law enforcement is involved.</w:t>
      </w:r>
    </w:p>
    <w:p w14:paraId="0F08B6EE" w14:textId="389A004C" w:rsidR="007A2E24" w:rsidRPr="00863A45" w:rsidRDefault="009B25AC" w:rsidP="00584620">
      <w:pPr>
        <w:pStyle w:val="Compact"/>
        <w:numPr>
          <w:ilvl w:val="0"/>
          <w:numId w:val="90"/>
        </w:numPr>
      </w:pPr>
      <w:bookmarkStart w:id="87" w:name="meeting-minutes-40"/>
      <w:r w:rsidRPr="00863A45">
        <w:t>Form Revision: Changes have also been made to the VR3446 Incident Reporting form itself.</w:t>
      </w:r>
    </w:p>
    <w:p w14:paraId="0F08B6EF" w14:textId="0DEE686B" w:rsidR="007A2E24" w:rsidRPr="00863A45" w:rsidRDefault="009B25AC">
      <w:pPr>
        <w:pStyle w:val="Heading2"/>
        <w:rPr>
          <w:rFonts w:asciiTheme="minorHAnsi" w:hAnsiTheme="minorHAnsi"/>
        </w:rPr>
      </w:pPr>
      <w:bookmarkStart w:id="88" w:name="slide-46-encrypted-email"/>
      <w:bookmarkEnd w:id="86"/>
      <w:bookmarkEnd w:id="87"/>
      <w:r w:rsidRPr="00863A45">
        <w:rPr>
          <w:rFonts w:asciiTheme="minorHAnsi" w:hAnsiTheme="minorHAnsi"/>
        </w:rPr>
        <w:t>Encrypted Email</w:t>
      </w:r>
    </w:p>
    <w:p w14:paraId="0F08B6F0" w14:textId="77777777" w:rsidR="007A2E24" w:rsidRPr="00863A45" w:rsidRDefault="009B25AC" w:rsidP="00E41CF4">
      <w:pPr>
        <w:pStyle w:val="Compact"/>
        <w:numPr>
          <w:ilvl w:val="0"/>
          <w:numId w:val="91"/>
        </w:numPr>
      </w:pPr>
      <w:r w:rsidRPr="00863A45">
        <w:t>If a contractor is not equipped to use the FIPS 140-2 level of encryption, then the contractor must ask a VR staff member to send an encrypted email to the contractor.</w:t>
      </w:r>
    </w:p>
    <w:p w14:paraId="0F08B6F1" w14:textId="77777777" w:rsidR="007A2E24" w:rsidRPr="00863A45" w:rsidRDefault="009B25AC" w:rsidP="00E41CF4">
      <w:pPr>
        <w:pStyle w:val="Compact"/>
        <w:numPr>
          <w:ilvl w:val="1"/>
          <w:numId w:val="92"/>
        </w:numPr>
      </w:pPr>
      <w:r w:rsidRPr="00863A45">
        <w:t>The same encrypted email message may then be used to send encrypted information back to VR staff, as long as it remains in the same email thread.</w:t>
      </w:r>
    </w:p>
    <w:p w14:paraId="0F08B6F2" w14:textId="77777777" w:rsidR="007A2E24" w:rsidRPr="00863A45" w:rsidRDefault="009B25AC" w:rsidP="00E41CF4">
      <w:pPr>
        <w:pStyle w:val="Compact"/>
        <w:numPr>
          <w:ilvl w:val="0"/>
          <w:numId w:val="91"/>
        </w:numPr>
      </w:pPr>
      <w:r w:rsidRPr="00863A45">
        <w:t>If the contractor sends confidential information that is not encrypted, the contractor must report the incident using the VR3446, Incident Report.</w:t>
      </w:r>
    </w:p>
    <w:p w14:paraId="0F08B6F9" w14:textId="1DB749DF" w:rsidR="007A2E24" w:rsidRPr="00863A45" w:rsidRDefault="009B25AC" w:rsidP="00584620">
      <w:pPr>
        <w:pStyle w:val="Compact"/>
        <w:numPr>
          <w:ilvl w:val="1"/>
          <w:numId w:val="93"/>
        </w:numPr>
      </w:pPr>
      <w:r w:rsidRPr="00863A45">
        <w:t>See VR-SFP 3.2.11 TWC-VR Incident Reporting.</w:t>
      </w:r>
      <w:bookmarkStart w:id="89" w:name="meeting-minutes-41"/>
    </w:p>
    <w:p w14:paraId="0F08B6FA" w14:textId="44F77932" w:rsidR="007A2E24" w:rsidRPr="00863A45" w:rsidRDefault="009B25AC">
      <w:pPr>
        <w:pStyle w:val="Heading2"/>
        <w:rPr>
          <w:rFonts w:asciiTheme="minorHAnsi" w:hAnsiTheme="minorHAnsi"/>
        </w:rPr>
      </w:pPr>
      <w:bookmarkStart w:id="90" w:name="X16969120dbb29a6ccf2725f53a96e593ed09d69"/>
      <w:bookmarkEnd w:id="88"/>
      <w:bookmarkEnd w:id="89"/>
      <w:r w:rsidRPr="00863A45">
        <w:rPr>
          <w:rFonts w:asciiTheme="minorHAnsi" w:hAnsiTheme="minorHAnsi"/>
        </w:rPr>
        <w:t>Service Authorizations Reminders</w:t>
      </w:r>
    </w:p>
    <w:p w14:paraId="0F08B6FB" w14:textId="77777777" w:rsidR="007A2E24" w:rsidRPr="00863A45" w:rsidRDefault="009B25AC" w:rsidP="00E41CF4">
      <w:pPr>
        <w:pStyle w:val="Compact"/>
        <w:numPr>
          <w:ilvl w:val="0"/>
          <w:numId w:val="95"/>
        </w:numPr>
      </w:pPr>
      <w:r w:rsidRPr="00863A45">
        <w:t>Do not initiate or provide services to a customer without a signed service authorization in place.</w:t>
      </w:r>
    </w:p>
    <w:p w14:paraId="0F08B6FC" w14:textId="77777777" w:rsidR="007A2E24" w:rsidRPr="00863A45" w:rsidRDefault="009B25AC">
      <w:pPr>
        <w:pStyle w:val="Heading3"/>
      </w:pPr>
      <w:bookmarkStart w:id="91" w:name="sfp-3.2.12.1-service-authorization"/>
      <w:r w:rsidRPr="00863A45">
        <w:t>SFP 3.2.12.1 Service Authorization</w:t>
      </w:r>
    </w:p>
    <w:p w14:paraId="0F08B6FD" w14:textId="77777777" w:rsidR="007A2E24" w:rsidRPr="00863A45" w:rsidRDefault="009B25AC" w:rsidP="00E41CF4">
      <w:pPr>
        <w:pStyle w:val="Compact"/>
        <w:numPr>
          <w:ilvl w:val="0"/>
          <w:numId w:val="96"/>
        </w:numPr>
      </w:pPr>
      <w:r w:rsidRPr="00863A45">
        <w:t>No services or goods may be provided to a customer without a valid, signed SA for the specific services or goods.</w:t>
      </w:r>
    </w:p>
    <w:p w14:paraId="0F08B703" w14:textId="5FFF0AF6" w:rsidR="007A2E24" w:rsidRPr="00863A45" w:rsidRDefault="009B25AC" w:rsidP="00584620">
      <w:pPr>
        <w:pStyle w:val="FirstParagraph"/>
      </w:pPr>
      <w:r w:rsidRPr="00863A45">
        <w:t>Note: Providing services without a Service Authorization may result in nonpayment as outlined in the standards for provides above.</w:t>
      </w:r>
      <w:bookmarkStart w:id="92" w:name="meeting-minutes-42"/>
      <w:bookmarkEnd w:id="91"/>
    </w:p>
    <w:p w14:paraId="0F08B705" w14:textId="77777777" w:rsidR="007A2E24" w:rsidRPr="00863A45" w:rsidRDefault="009B25AC" w:rsidP="00E41CF4">
      <w:pPr>
        <w:pStyle w:val="Compact"/>
        <w:numPr>
          <w:ilvl w:val="0"/>
          <w:numId w:val="98"/>
        </w:numPr>
      </w:pPr>
      <w:bookmarkStart w:id="93" w:name="X8eb0375461613a61f9389ed2f799b7899cedbc9"/>
      <w:bookmarkEnd w:id="90"/>
      <w:bookmarkEnd w:id="92"/>
      <w:r w:rsidRPr="00863A45">
        <w:t>Timely invoicing and updates on customer engagement in services is imperative for TWS budget management.</w:t>
      </w:r>
    </w:p>
    <w:p w14:paraId="0F08B706" w14:textId="77777777" w:rsidR="007A2E24" w:rsidRPr="00863A45" w:rsidRDefault="009B25AC" w:rsidP="001E27CD">
      <w:pPr>
        <w:pStyle w:val="Compact"/>
        <w:numPr>
          <w:ilvl w:val="1"/>
          <w:numId w:val="98"/>
        </w:numPr>
      </w:pPr>
      <w:r w:rsidRPr="00863A45">
        <w:t>When confirming to TWS-VR staff inquiries if billing is final, it is best practice for the provider to confirm they have submitted the invoice(s).</w:t>
      </w:r>
    </w:p>
    <w:p w14:paraId="0F08B711" w14:textId="77777777" w:rsidR="007A2E24" w:rsidRPr="00863A45" w:rsidRDefault="00000000">
      <w:bookmarkStart w:id="94" w:name="slide-49-poll-question-3"/>
      <w:bookmarkStart w:id="95" w:name="meeting-minutes-44"/>
      <w:bookmarkEnd w:id="93"/>
      <w:r>
        <w:pict w14:anchorId="0F08B831">
          <v:rect id="_x0000_i11032" style="width:0;height:1.5pt" o:hralign="center" o:hrstd="t" o:hr="t"/>
        </w:pict>
      </w:r>
    </w:p>
    <w:p w14:paraId="0F08B712" w14:textId="410A91DF" w:rsidR="007A2E24" w:rsidRPr="00863A45" w:rsidRDefault="009B25AC">
      <w:pPr>
        <w:pStyle w:val="Heading2"/>
        <w:rPr>
          <w:rFonts w:asciiTheme="minorHAnsi" w:hAnsiTheme="minorHAnsi"/>
        </w:rPr>
      </w:pPr>
      <w:bookmarkStart w:id="96" w:name="slide-50-open-enrollment-update"/>
      <w:bookmarkEnd w:id="94"/>
      <w:bookmarkEnd w:id="95"/>
      <w:r w:rsidRPr="00863A45">
        <w:rPr>
          <w:rFonts w:asciiTheme="minorHAnsi" w:hAnsiTheme="minorHAnsi"/>
        </w:rPr>
        <w:t>Open Enrollment Update</w:t>
      </w:r>
    </w:p>
    <w:p w14:paraId="0F08B713" w14:textId="77777777" w:rsidR="007A2E24" w:rsidRPr="00863A45" w:rsidRDefault="009B25AC" w:rsidP="00E41CF4">
      <w:pPr>
        <w:pStyle w:val="Compact"/>
        <w:numPr>
          <w:ilvl w:val="0"/>
          <w:numId w:val="101"/>
        </w:numPr>
      </w:pPr>
      <w:r w:rsidRPr="00863A45">
        <w:t>HB 2791 was signed by the Governor on June 20, 2025 and is effective immediately.</w:t>
      </w:r>
    </w:p>
    <w:p w14:paraId="0F08B714" w14:textId="77777777" w:rsidR="007A2E24" w:rsidRPr="00863A45" w:rsidRDefault="009B25AC" w:rsidP="00E41CF4">
      <w:pPr>
        <w:pStyle w:val="Compact"/>
        <w:numPr>
          <w:ilvl w:val="0"/>
          <w:numId w:val="101"/>
        </w:numPr>
      </w:pPr>
      <w:r w:rsidRPr="00863A45">
        <w:t>Allows TWC VR to use Open Enrollments as a procurement method.</w:t>
      </w:r>
    </w:p>
    <w:p w14:paraId="0F08B715" w14:textId="77777777" w:rsidR="007A2E24" w:rsidRPr="00863A45" w:rsidRDefault="009B25AC" w:rsidP="00E41CF4">
      <w:pPr>
        <w:pStyle w:val="Compact"/>
        <w:numPr>
          <w:ilvl w:val="0"/>
          <w:numId w:val="101"/>
        </w:numPr>
      </w:pPr>
      <w:r w:rsidRPr="00863A45">
        <w:t>Allows TWC direct negotiation with vendors if no bids are received using an open market solicitation in specific areas of the state, specifically for vocational rehabilitation goods or services.</w:t>
      </w:r>
    </w:p>
    <w:p w14:paraId="0F08B71C" w14:textId="5439A69A" w:rsidR="007A2E24" w:rsidRPr="00863A45" w:rsidRDefault="009B25AC" w:rsidP="001E27CD">
      <w:pPr>
        <w:pStyle w:val="Compact"/>
        <w:numPr>
          <w:ilvl w:val="0"/>
          <w:numId w:val="101"/>
        </w:numPr>
      </w:pPr>
      <w:r w:rsidRPr="00863A45">
        <w:t>TWC currently wor</w:t>
      </w:r>
      <w:r w:rsidRPr="00863A45">
        <w:lastRenderedPageBreak/>
        <w:t>king on creating the rules, process and determine the Open Enrollment schedule.</w:t>
      </w:r>
      <w:bookmarkStart w:id="97" w:name="meeting-minutes-45"/>
    </w:p>
    <w:p w14:paraId="0F08B71D" w14:textId="29FF4519" w:rsidR="007A2E24" w:rsidRPr="00863A45" w:rsidRDefault="009B25AC">
      <w:pPr>
        <w:pStyle w:val="Heading2"/>
        <w:rPr>
          <w:rFonts w:asciiTheme="minorHAnsi" w:hAnsiTheme="minorHAnsi"/>
        </w:rPr>
      </w:pPr>
      <w:bookmarkStart w:id="98" w:name="slide-51-vr1200-provider-feedback-form"/>
      <w:bookmarkEnd w:id="96"/>
      <w:bookmarkEnd w:id="97"/>
      <w:r w:rsidRPr="00863A45">
        <w:rPr>
          <w:rFonts w:asciiTheme="minorHAnsi" w:hAnsiTheme="minorHAnsi"/>
        </w:rPr>
        <w:t>VR1200 Provider Feedback Form</w:t>
      </w:r>
    </w:p>
    <w:p w14:paraId="0F08B71E" w14:textId="77777777" w:rsidR="007A2E24" w:rsidRPr="00863A45" w:rsidRDefault="009B25AC">
      <w:pPr>
        <w:pStyle w:val="Heading3"/>
      </w:pPr>
      <w:bookmarkStart w:id="99" w:name="purpose"/>
      <w:r w:rsidRPr="00863A45">
        <w:t>Purpose</w:t>
      </w:r>
    </w:p>
    <w:p w14:paraId="0F08B71F" w14:textId="77777777" w:rsidR="007A2E24" w:rsidRPr="00863A45" w:rsidRDefault="009B25AC">
      <w:pPr>
        <w:pStyle w:val="FirstParagraph"/>
      </w:pPr>
      <w:r w:rsidRPr="00863A45">
        <w:t>To allow providers the opportunity to submit feedback to the Vocational Rehabilitation Division (VRD). To allow the VRD the opportunity to review and resolve provider feedback.</w:t>
      </w:r>
    </w:p>
    <w:p w14:paraId="0F08B720" w14:textId="77777777" w:rsidR="007A2E24" w:rsidRPr="00863A45" w:rsidRDefault="009B25AC">
      <w:pPr>
        <w:pStyle w:val="Heading3"/>
      </w:pPr>
      <w:bookmarkStart w:id="100" w:name="definition"/>
      <w:bookmarkEnd w:id="99"/>
      <w:r w:rsidRPr="00863A45">
        <w:t>Definition</w:t>
      </w:r>
    </w:p>
    <w:p w14:paraId="0F08B725" w14:textId="426308E6" w:rsidR="007A2E24" w:rsidRPr="00863A45" w:rsidRDefault="009B25AC" w:rsidP="001E27CD">
      <w:pPr>
        <w:pStyle w:val="FirstParagraph"/>
      </w:pPr>
      <w:r w:rsidRPr="00863A45">
        <w:t>Feedback An oral or written communication from a VRD provider to a VRD staff member expressing a specific concern, dispute, or complaint. A concern, dispute, or complaint relates to an action or inaction within TWC’s scope of authority and control.</w:t>
      </w:r>
      <w:bookmarkStart w:id="101" w:name="meeting-minutes-46"/>
      <w:bookmarkEnd w:id="100"/>
    </w:p>
    <w:p w14:paraId="0F08B726" w14:textId="20DF1A43" w:rsidR="007A2E24" w:rsidRPr="00863A45" w:rsidRDefault="009B25AC">
      <w:pPr>
        <w:pStyle w:val="Heading2"/>
        <w:rPr>
          <w:rFonts w:asciiTheme="minorHAnsi" w:hAnsiTheme="minorHAnsi"/>
        </w:rPr>
      </w:pPr>
      <w:bookmarkStart w:id="102" w:name="slide-52-vr1200"/>
      <w:bookmarkEnd w:id="98"/>
      <w:bookmarkEnd w:id="101"/>
      <w:r w:rsidRPr="00863A45">
        <w:rPr>
          <w:rFonts w:asciiTheme="minorHAnsi" w:hAnsiTheme="minorHAnsi"/>
        </w:rPr>
        <w:t>VR1200</w:t>
      </w:r>
    </w:p>
    <w:p w14:paraId="0F08B727" w14:textId="77777777" w:rsidR="007A2E24" w:rsidRPr="00863A45" w:rsidRDefault="009B25AC" w:rsidP="00E41CF4">
      <w:pPr>
        <w:pStyle w:val="Compact"/>
        <w:numPr>
          <w:ilvl w:val="0"/>
          <w:numId w:val="104"/>
        </w:numPr>
      </w:pPr>
      <w:r w:rsidRPr="00863A45">
        <w:t>Instructions on how to complete the VR1200</w:t>
      </w:r>
    </w:p>
    <w:p w14:paraId="0F08B728" w14:textId="77777777" w:rsidR="007A2E24" w:rsidRPr="00863A45" w:rsidRDefault="007A2E24" w:rsidP="00E41CF4">
      <w:pPr>
        <w:pStyle w:val="Compact"/>
        <w:numPr>
          <w:ilvl w:val="1"/>
          <w:numId w:val="105"/>
        </w:numPr>
      </w:pPr>
      <w:hyperlink r:id="rId16">
        <w:r w:rsidRPr="00863A45">
          <w:rPr>
            <w:rStyle w:val="Hyperlink"/>
          </w:rPr>
          <w:t>https://www.twc.texas.gov/sites/default/files/vr/forms/vr1200inst-twc.docx</w:t>
        </w:r>
      </w:hyperlink>
    </w:p>
    <w:p w14:paraId="0F08B729" w14:textId="77777777" w:rsidR="007A2E24" w:rsidRPr="00863A45" w:rsidRDefault="009B25AC" w:rsidP="00E41CF4">
      <w:pPr>
        <w:pStyle w:val="Compact"/>
        <w:numPr>
          <w:ilvl w:val="0"/>
          <w:numId w:val="104"/>
        </w:numPr>
      </w:pPr>
      <w:r w:rsidRPr="00863A45">
        <w:t>VR1200, Provider Feedback</w:t>
      </w:r>
    </w:p>
    <w:p w14:paraId="0F08B72B" w14:textId="17AC4062" w:rsidR="007A2E24" w:rsidRPr="00863A45" w:rsidRDefault="007A2E24" w:rsidP="00B818B6">
      <w:pPr>
        <w:pStyle w:val="Compact"/>
        <w:numPr>
          <w:ilvl w:val="1"/>
          <w:numId w:val="106"/>
        </w:numPr>
      </w:pPr>
      <w:hyperlink r:id="rId17">
        <w:r w:rsidRPr="00863A45">
          <w:rPr>
            <w:rStyle w:val="Hyperlink"/>
          </w:rPr>
          <w:t>https://www.twc.texas.gov/sites/default/files/vr/forms/vr1200-twc.docx</w:t>
        </w:r>
      </w:hyperlink>
      <w:bookmarkStart w:id="103" w:name="meeting-minutes-47"/>
    </w:p>
    <w:p w14:paraId="0F08B72D" w14:textId="77777777" w:rsidR="007A2E24" w:rsidRPr="00863A45" w:rsidRDefault="009B25AC" w:rsidP="00E41CF4">
      <w:pPr>
        <w:pStyle w:val="Compact"/>
        <w:numPr>
          <w:ilvl w:val="0"/>
          <w:numId w:val="107"/>
        </w:numPr>
      </w:pPr>
      <w:r w:rsidRPr="00863A45">
        <w:t>Provider Action: Providers are requested to complete Parts 1 and 2 of the form.</w:t>
      </w:r>
    </w:p>
    <w:p w14:paraId="0F08B72E" w14:textId="77777777" w:rsidR="007A2E24" w:rsidRPr="00863A45" w:rsidRDefault="009B25AC" w:rsidP="00E41CF4">
      <w:pPr>
        <w:pStyle w:val="Compact"/>
        <w:numPr>
          <w:ilvl w:val="0"/>
          <w:numId w:val="107"/>
        </w:numPr>
      </w:pPr>
      <w:r w:rsidRPr="00863A45">
        <w:t>Parts of the Form:</w:t>
      </w:r>
    </w:p>
    <w:p w14:paraId="0F08B72F" w14:textId="77777777" w:rsidR="007A2E24" w:rsidRPr="00863A45" w:rsidRDefault="009B25AC" w:rsidP="00E41CF4">
      <w:pPr>
        <w:pStyle w:val="Compact"/>
        <w:numPr>
          <w:ilvl w:val="1"/>
          <w:numId w:val="108"/>
        </w:numPr>
      </w:pPr>
      <w:r w:rsidRPr="00863A45">
        <w:t>Part 1: General Information (provider name, contact, HQ region).</w:t>
      </w:r>
    </w:p>
    <w:p w14:paraId="0F08B730" w14:textId="77777777" w:rsidR="007A2E24" w:rsidRPr="00863A45" w:rsidRDefault="009B25AC" w:rsidP="00E41CF4">
      <w:pPr>
        <w:pStyle w:val="Compact"/>
        <w:numPr>
          <w:ilvl w:val="1"/>
          <w:numId w:val="108"/>
        </w:numPr>
      </w:pPr>
      <w:r w:rsidRPr="00863A45">
        <w:t>Part 2: Feedback Information (non-personnel vs. personnel issues, dates, involved parties, detailed description of concern).</w:t>
      </w:r>
    </w:p>
    <w:p w14:paraId="0F08B732" w14:textId="1A96FE13" w:rsidR="007A2E24" w:rsidRPr="00863A45" w:rsidRDefault="009B25AC" w:rsidP="001E27CD">
      <w:pPr>
        <w:pStyle w:val="Compact"/>
        <w:numPr>
          <w:ilvl w:val="1"/>
          <w:numId w:val="108"/>
        </w:numPr>
      </w:pPr>
      <w:r w:rsidRPr="00863A45">
        <w:t>Part 3: For TWC DRD staff completion.</w:t>
      </w:r>
    </w:p>
    <w:p w14:paraId="0F08B733" w14:textId="5E41E445" w:rsidR="007A2E24" w:rsidRPr="00863A45" w:rsidRDefault="009B25AC">
      <w:pPr>
        <w:pStyle w:val="Heading2"/>
        <w:rPr>
          <w:rFonts w:asciiTheme="minorHAnsi" w:hAnsiTheme="minorHAnsi"/>
        </w:rPr>
      </w:pPr>
      <w:bookmarkStart w:id="104" w:name="slide-53-process-for-provider-feedback"/>
      <w:bookmarkEnd w:id="102"/>
      <w:bookmarkEnd w:id="103"/>
      <w:r w:rsidRPr="00863A45">
        <w:rPr>
          <w:rFonts w:asciiTheme="minorHAnsi" w:hAnsiTheme="minorHAnsi"/>
        </w:rPr>
        <w:t>Process for Provider Feedback</w:t>
      </w:r>
    </w:p>
    <w:p w14:paraId="0F08B734" w14:textId="77777777" w:rsidR="007A2E24" w:rsidRPr="00863A45" w:rsidRDefault="009B25AC">
      <w:pPr>
        <w:pStyle w:val="FirstParagraph"/>
      </w:pPr>
      <w:r w:rsidRPr="00863A45">
        <w:t>Providers are encouraged to initially submit feedback by phone or email to their local and/or regional offices for collaborative resolution. Local/regional VRD staff that can assist with provider feedback include the:</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268"/>
        <w:gridCol w:w="5058"/>
      </w:tblGrid>
      <w:tr w:rsidR="007A2E24" w:rsidRPr="00863A45" w14:paraId="0F08B737" w14:textId="77777777" w:rsidTr="00B2341A">
        <w:trPr>
          <w:cnfStyle w:val="100000000000" w:firstRow="1" w:lastRow="0" w:firstColumn="0" w:lastColumn="0" w:oddVBand="0" w:evenVBand="0" w:oddHBand="0" w:evenHBand="0" w:firstRowFirstColumn="0" w:firstRowLastColumn="0" w:lastRowFirstColumn="0" w:lastRowLastColumn="0"/>
        </w:trPr>
        <w:tc>
          <w:tcPr>
            <w:tcW w:w="0" w:type="auto"/>
          </w:tcPr>
          <w:p w14:paraId="0F08B735" w14:textId="77777777" w:rsidR="007A2E24" w:rsidRPr="00863A45" w:rsidRDefault="009B25AC">
            <w:pPr>
              <w:pStyle w:val="Compact"/>
            </w:pPr>
            <w:r w:rsidRPr="00863A45">
              <w:t>Rehabilitation Assistant</w:t>
            </w:r>
          </w:p>
        </w:tc>
        <w:tc>
          <w:tcPr>
            <w:tcW w:w="0" w:type="auto"/>
          </w:tcPr>
          <w:p w14:paraId="0F08B736" w14:textId="77777777" w:rsidR="007A2E24" w:rsidRPr="00863A45" w:rsidRDefault="009B25AC">
            <w:pPr>
              <w:pStyle w:val="Compact"/>
            </w:pPr>
            <w:r w:rsidRPr="00863A45">
              <w:t>VR Unit Supervisor</w:t>
            </w:r>
          </w:p>
        </w:tc>
      </w:tr>
      <w:tr w:rsidR="007A2E24" w:rsidRPr="00863A45" w14:paraId="0F08B73A" w14:textId="77777777" w:rsidTr="00B2341A">
        <w:tc>
          <w:tcPr>
            <w:tcW w:w="0" w:type="auto"/>
          </w:tcPr>
          <w:p w14:paraId="0F08B738" w14:textId="77777777" w:rsidR="007A2E24" w:rsidRPr="00863A45" w:rsidRDefault="009B25AC">
            <w:pPr>
              <w:pStyle w:val="Compact"/>
            </w:pPr>
            <w:r w:rsidRPr="00863A45">
              <w:t>VR Counselor</w:t>
            </w:r>
          </w:p>
        </w:tc>
        <w:tc>
          <w:tcPr>
            <w:tcW w:w="0" w:type="auto"/>
          </w:tcPr>
          <w:p w14:paraId="0F08B739" w14:textId="77777777" w:rsidR="007A2E24" w:rsidRPr="00863A45" w:rsidRDefault="009B25AC">
            <w:pPr>
              <w:pStyle w:val="Compact"/>
            </w:pPr>
            <w:r w:rsidRPr="00863A45">
              <w:t>VR Unit Manager</w:t>
            </w:r>
          </w:p>
        </w:tc>
      </w:tr>
      <w:tr w:rsidR="007A2E24" w:rsidRPr="00863A45" w14:paraId="0F08B73D" w14:textId="77777777" w:rsidTr="00B2341A">
        <w:tc>
          <w:tcPr>
            <w:tcW w:w="0" w:type="auto"/>
          </w:tcPr>
          <w:p w14:paraId="0F08B73B" w14:textId="77777777" w:rsidR="007A2E24" w:rsidRPr="00863A45" w:rsidRDefault="009B25AC">
            <w:pPr>
              <w:pStyle w:val="Compact"/>
            </w:pPr>
            <w:r w:rsidRPr="00863A45">
              <w:t>Local Provider Liaison</w:t>
            </w:r>
          </w:p>
        </w:tc>
        <w:tc>
          <w:tcPr>
            <w:tcW w:w="0" w:type="auto"/>
          </w:tcPr>
          <w:p w14:paraId="0F08B73C" w14:textId="77777777" w:rsidR="007A2E24" w:rsidRPr="00863A45" w:rsidRDefault="009B25AC">
            <w:pPr>
              <w:pStyle w:val="Compact"/>
            </w:pPr>
            <w:r w:rsidRPr="00863A45">
              <w:t>Regional Quality Assurance Program Specialist</w:t>
            </w:r>
          </w:p>
        </w:tc>
      </w:tr>
      <w:tr w:rsidR="007A2E24" w:rsidRPr="00863A45" w14:paraId="0F08B740" w14:textId="77777777" w:rsidTr="00B2341A">
        <w:tc>
          <w:tcPr>
            <w:tcW w:w="0" w:type="auto"/>
          </w:tcPr>
          <w:p w14:paraId="0F08B73E" w14:textId="77777777" w:rsidR="007A2E24" w:rsidRPr="00863A45" w:rsidRDefault="009B25AC">
            <w:pPr>
              <w:pStyle w:val="Compact"/>
            </w:pPr>
            <w:r w:rsidRPr="00863A45">
              <w:t>Unit Purchasing Specialist</w:t>
            </w:r>
          </w:p>
        </w:tc>
        <w:tc>
          <w:tcPr>
            <w:tcW w:w="0" w:type="auto"/>
          </w:tcPr>
          <w:p w14:paraId="0F08B73F" w14:textId="77777777" w:rsidR="007A2E24" w:rsidRPr="00863A45" w:rsidRDefault="009B25AC">
            <w:pPr>
              <w:pStyle w:val="Compact"/>
            </w:pPr>
            <w:r w:rsidRPr="00863A45">
              <w:t>Regional Program Support Specialist</w:t>
            </w:r>
          </w:p>
        </w:tc>
      </w:tr>
      <w:tr w:rsidR="007A2E24" w:rsidRPr="00863A45" w14:paraId="0F08B743" w14:textId="77777777" w:rsidTr="00B2341A">
        <w:tc>
          <w:tcPr>
            <w:tcW w:w="0" w:type="auto"/>
          </w:tcPr>
          <w:p w14:paraId="0F08B741" w14:textId="77777777" w:rsidR="007A2E24" w:rsidRPr="00863A45" w:rsidRDefault="009B25AC">
            <w:pPr>
              <w:pStyle w:val="Compact"/>
            </w:pPr>
            <w:r w:rsidRPr="00863A45">
              <w:t>Medical Services Coordinator</w:t>
            </w:r>
          </w:p>
        </w:tc>
        <w:tc>
          <w:tcPr>
            <w:tcW w:w="0" w:type="auto"/>
          </w:tcPr>
          <w:p w14:paraId="0F08B742" w14:textId="77777777" w:rsidR="007A2E24" w:rsidRPr="00863A45" w:rsidRDefault="009B25AC">
            <w:pPr>
              <w:pStyle w:val="Compact"/>
            </w:pPr>
            <w:r w:rsidRPr="00863A45">
              <w:t>Deputy Regional Director</w:t>
            </w:r>
          </w:p>
        </w:tc>
      </w:tr>
      <w:tr w:rsidR="007A2E24" w:rsidRPr="00863A45" w14:paraId="0F08B746" w14:textId="77777777" w:rsidTr="00B2341A">
        <w:tc>
          <w:tcPr>
            <w:tcW w:w="0" w:type="auto"/>
          </w:tcPr>
          <w:p w14:paraId="0F08B744" w14:textId="77777777" w:rsidR="007A2E24" w:rsidRPr="00863A45" w:rsidRDefault="009B25AC">
            <w:pPr>
              <w:pStyle w:val="Compact"/>
            </w:pPr>
            <w:r w:rsidRPr="00863A45">
              <w:t>Unit Support Coordinator</w:t>
            </w:r>
          </w:p>
        </w:tc>
        <w:tc>
          <w:tcPr>
            <w:tcW w:w="0" w:type="auto"/>
          </w:tcPr>
          <w:p w14:paraId="0F08B745" w14:textId="77777777" w:rsidR="007A2E24" w:rsidRPr="00863A45" w:rsidRDefault="009B25AC">
            <w:pPr>
              <w:pStyle w:val="Compact"/>
            </w:pPr>
            <w:r w:rsidRPr="00863A45">
              <w:t>Regional Director</w:t>
            </w:r>
          </w:p>
        </w:tc>
      </w:tr>
    </w:tbl>
    <w:p w14:paraId="0F08B74B" w14:textId="0EFEC114" w:rsidR="007A2E24" w:rsidRPr="00863A45" w:rsidRDefault="009B25AC">
      <w:pPr>
        <w:pStyle w:val="Heading2"/>
        <w:rPr>
          <w:rFonts w:asciiTheme="minorHAnsi" w:hAnsiTheme="minorHAnsi"/>
        </w:rPr>
      </w:pPr>
      <w:bookmarkStart w:id="105" w:name="slide-54-provider-feedback-process"/>
      <w:bookmarkEnd w:id="104"/>
      <w:r w:rsidRPr="00863A45">
        <w:rPr>
          <w:rFonts w:asciiTheme="minorHAnsi" w:hAnsiTheme="minorHAnsi"/>
        </w:rPr>
        <w:t>Provider Feedback Process</w:t>
      </w:r>
    </w:p>
    <w:p w14:paraId="0F08B74C" w14:textId="77777777" w:rsidR="007A2E24" w:rsidRPr="00863A45" w:rsidRDefault="009B25AC" w:rsidP="001E27CD">
      <w:pPr>
        <w:pStyle w:val="Compact"/>
        <w:numPr>
          <w:ilvl w:val="0"/>
          <w:numId w:val="148"/>
        </w:numPr>
      </w:pPr>
      <w:r w:rsidRPr="00863A45">
        <w:t>Provider contacts local and/or regional offices.</w:t>
      </w:r>
    </w:p>
    <w:p w14:paraId="0F08B74D" w14:textId="77777777" w:rsidR="007A2E24" w:rsidRPr="00863A45" w:rsidRDefault="009B25AC" w:rsidP="001E27CD">
      <w:pPr>
        <w:pStyle w:val="Compact"/>
        <w:numPr>
          <w:ilvl w:val="0"/>
          <w:numId w:val="148"/>
        </w:numPr>
      </w:pPr>
      <w:r w:rsidRPr="00863A45">
        <w:t>Local and Regional staff work with VR Team and Provider.</w:t>
      </w:r>
    </w:p>
    <w:p w14:paraId="0F08B74E" w14:textId="77777777" w:rsidR="007A2E24" w:rsidRPr="00863A45" w:rsidRDefault="009B25AC" w:rsidP="001E27CD">
      <w:pPr>
        <w:pStyle w:val="Compact"/>
        <w:numPr>
          <w:ilvl w:val="0"/>
          <w:numId w:val="148"/>
        </w:numPr>
      </w:pPr>
      <w:r w:rsidRPr="00863A45">
        <w:t xml:space="preserve">If Local and Regional staff cannot identify a resolution, provider can complete Part </w:t>
      </w:r>
      <w:r w:rsidRPr="00863A45">
        <w:lastRenderedPageBreak/>
        <w:t>1 and Part 2 of the VR1200.</w:t>
      </w:r>
    </w:p>
    <w:p w14:paraId="0F08B74F" w14:textId="77777777" w:rsidR="007A2E24" w:rsidRPr="00863A45" w:rsidRDefault="009B25AC" w:rsidP="001E27CD">
      <w:pPr>
        <w:pStyle w:val="Compact"/>
        <w:numPr>
          <w:ilvl w:val="0"/>
          <w:numId w:val="148"/>
        </w:numPr>
      </w:pPr>
      <w:r w:rsidRPr="00863A45">
        <w:t xml:space="preserve">Provider submits the completed VR1200 to </w:t>
      </w:r>
      <w:hyperlink r:id="rId18">
        <w:r w:rsidR="007A2E24" w:rsidRPr="00863A45">
          <w:rPr>
            <w:rStyle w:val="Hyperlink"/>
          </w:rPr>
          <w:t>VR.Standards@TWC.Texas.gov</w:t>
        </w:r>
      </w:hyperlink>
      <w:r w:rsidRPr="00863A45">
        <w:t xml:space="preserve"> using Subject line “Provider Feedback Form VR1200” and include Provider’s Name.</w:t>
      </w:r>
    </w:p>
    <w:p w14:paraId="0F08B757" w14:textId="77777777" w:rsidR="007A2E24" w:rsidRPr="00863A45" w:rsidRDefault="009B25AC" w:rsidP="001E27CD">
      <w:pPr>
        <w:pStyle w:val="Compact"/>
        <w:numPr>
          <w:ilvl w:val="0"/>
          <w:numId w:val="148"/>
        </w:numPr>
      </w:pPr>
      <w:bookmarkStart w:id="106" w:name="slide-55-provider-feedback-process-2"/>
      <w:bookmarkEnd w:id="105"/>
      <w:r w:rsidRPr="00863A45">
        <w:t xml:space="preserve">When received in the </w:t>
      </w:r>
      <w:hyperlink r:id="rId19">
        <w:r w:rsidR="007A2E24" w:rsidRPr="00863A45">
          <w:rPr>
            <w:rStyle w:val="Hyperlink"/>
          </w:rPr>
          <w:t>VR.Standards@TWC.Texas.gov</w:t>
        </w:r>
      </w:hyperlink>
      <w:r w:rsidRPr="00863A45">
        <w:t xml:space="preserve"> mailbox, the state office will review and assign to the Deputy Regional Director (DRD) of the provider’s headquarters.</w:t>
      </w:r>
    </w:p>
    <w:p w14:paraId="0F08B758" w14:textId="77777777" w:rsidR="007A2E24" w:rsidRPr="00863A45" w:rsidRDefault="009B25AC" w:rsidP="001E27CD">
      <w:pPr>
        <w:pStyle w:val="Compact"/>
        <w:numPr>
          <w:ilvl w:val="0"/>
          <w:numId w:val="148"/>
        </w:numPr>
      </w:pPr>
      <w:r w:rsidRPr="00863A45">
        <w:t>DRD will review the VR1200 and assign to the appropriate VR staff to review, research and develop a plan to resolve.</w:t>
      </w:r>
    </w:p>
    <w:p w14:paraId="0F08B759" w14:textId="77777777" w:rsidR="007A2E24" w:rsidRPr="00863A45" w:rsidRDefault="009B25AC" w:rsidP="001E27CD">
      <w:pPr>
        <w:pStyle w:val="Compact"/>
        <w:numPr>
          <w:ilvl w:val="0"/>
          <w:numId w:val="148"/>
        </w:numPr>
      </w:pPr>
      <w:r w:rsidRPr="00863A45">
        <w:t>Regional VR Team may collaborate with DRD and State Office.</w:t>
      </w:r>
    </w:p>
    <w:p w14:paraId="0F08B75A" w14:textId="77777777" w:rsidR="007A2E24" w:rsidRPr="00863A45" w:rsidRDefault="009B25AC" w:rsidP="001E27CD">
      <w:pPr>
        <w:pStyle w:val="Compact"/>
        <w:numPr>
          <w:ilvl w:val="0"/>
          <w:numId w:val="148"/>
        </w:numPr>
      </w:pPr>
      <w:r w:rsidRPr="00863A45">
        <w:t>Provider and VR Team reach a resolution.</w:t>
      </w:r>
    </w:p>
    <w:p w14:paraId="0F08B762" w14:textId="4D64E503" w:rsidR="007A2E24" w:rsidRPr="00863A45" w:rsidRDefault="009B25AC" w:rsidP="001E27CD">
      <w:pPr>
        <w:pStyle w:val="Compact"/>
        <w:numPr>
          <w:ilvl w:val="0"/>
          <w:numId w:val="148"/>
        </w:numPr>
      </w:pPr>
      <w:r w:rsidRPr="00863A45">
        <w:t>Part 3 of the VR1200 is completed by assigned VR staff.</w:t>
      </w:r>
      <w:bookmarkStart w:id="107" w:name="meeting-minutes-50"/>
    </w:p>
    <w:p w14:paraId="0F08B764" w14:textId="77777777" w:rsidR="007A2E24" w:rsidRPr="00863A45" w:rsidRDefault="009B25AC" w:rsidP="001E27CD">
      <w:pPr>
        <w:pStyle w:val="Compact"/>
        <w:numPr>
          <w:ilvl w:val="0"/>
          <w:numId w:val="148"/>
        </w:numPr>
      </w:pPr>
      <w:bookmarkStart w:id="108" w:name="slide-56-provider-feedback-process-3"/>
      <w:bookmarkEnd w:id="106"/>
      <w:bookmarkEnd w:id="107"/>
      <w:r w:rsidRPr="00863A45">
        <w:t>VR staff who is assigned submits the completed VR1200 to the DRD.</w:t>
      </w:r>
    </w:p>
    <w:p w14:paraId="0F08B765" w14:textId="77777777" w:rsidR="007A2E24" w:rsidRPr="00863A45" w:rsidRDefault="009B25AC" w:rsidP="001E27CD">
      <w:pPr>
        <w:pStyle w:val="Compact"/>
        <w:numPr>
          <w:ilvl w:val="0"/>
          <w:numId w:val="148"/>
        </w:numPr>
      </w:pPr>
      <w:r w:rsidRPr="00863A45">
        <w:t xml:space="preserve">DRD will review and communicate the resolution to the provider, Regional Director, and submit the VR1200 to the </w:t>
      </w:r>
      <w:hyperlink r:id="rId20">
        <w:r w:rsidR="007A2E24" w:rsidRPr="00863A45">
          <w:rPr>
            <w:rStyle w:val="Hyperlink"/>
          </w:rPr>
          <w:t>VR.Standards@TWC.Texas.gov</w:t>
        </w:r>
      </w:hyperlink>
      <w:r w:rsidRPr="00863A45">
        <w:t xml:space="preserve"> mailbox.</w:t>
      </w:r>
    </w:p>
    <w:p w14:paraId="0F08B766" w14:textId="77777777" w:rsidR="007A2E24" w:rsidRPr="00863A45" w:rsidRDefault="009B25AC" w:rsidP="001E27CD">
      <w:pPr>
        <w:pStyle w:val="Compact"/>
        <w:numPr>
          <w:ilvl w:val="0"/>
          <w:numId w:val="148"/>
        </w:numPr>
      </w:pPr>
      <w:r w:rsidRPr="00863A45">
        <w:t>State Office files the VR1200.</w:t>
      </w:r>
    </w:p>
    <w:p w14:paraId="0F08B771" w14:textId="0D70DE7B" w:rsidR="007A2E24" w:rsidRPr="00863A45" w:rsidRDefault="00000000">
      <w:bookmarkStart w:id="109" w:name="meeting-minutes-51"/>
      <w:r>
        <w:pict w14:anchorId="0F08B838">
          <v:rect id="_x0000_i11033" style="width:0;height:1.5pt" o:hralign="center" o:hrstd="t" o:hr="t"/>
        </w:pict>
      </w:r>
      <w:bookmarkStart w:id="110" w:name="slide-57-poll-question-4"/>
      <w:bookmarkStart w:id="111" w:name="meeting-minutes-52"/>
      <w:bookmarkEnd w:id="108"/>
      <w:bookmarkEnd w:id="109"/>
    </w:p>
    <w:p w14:paraId="0F08B773" w14:textId="6EBA6BC0" w:rsidR="007A2E24" w:rsidRPr="001E27CD" w:rsidRDefault="009B25AC" w:rsidP="001E27CD">
      <w:pPr>
        <w:pStyle w:val="Heading2"/>
        <w:jc w:val="center"/>
        <w:rPr>
          <w:rFonts w:asciiTheme="minorHAnsi" w:hAnsiTheme="minorHAnsi"/>
        </w:rPr>
      </w:pPr>
      <w:bookmarkStart w:id="112" w:name="slide-58-provider-questions"/>
      <w:bookmarkEnd w:id="110"/>
      <w:bookmarkEnd w:id="111"/>
      <w:r w:rsidRPr="00863A45">
        <w:rPr>
          <w:rFonts w:asciiTheme="minorHAnsi" w:hAnsiTheme="minorHAnsi"/>
        </w:rPr>
        <w:t>Provider Questions</w:t>
      </w:r>
    </w:p>
    <w:p w14:paraId="0F08B776" w14:textId="77777777" w:rsidR="007A2E24" w:rsidRPr="00863A45" w:rsidRDefault="00000000">
      <w:bookmarkStart w:id="113" w:name="meeting-minutes-53"/>
      <w:r>
        <w:pict w14:anchorId="0F08B83A">
          <v:rect id="_x0000_i11034" style="width:0;height:1.5pt" o:hralign="center" o:hrstd="t" o:hr="t"/>
        </w:pict>
      </w:r>
    </w:p>
    <w:p w14:paraId="0F08B777" w14:textId="24BA3B6B" w:rsidR="007A2E24" w:rsidRPr="00863A45" w:rsidRDefault="009B25AC">
      <w:pPr>
        <w:pStyle w:val="Heading2"/>
        <w:rPr>
          <w:rFonts w:asciiTheme="minorHAnsi" w:hAnsiTheme="minorHAnsi"/>
        </w:rPr>
      </w:pPr>
      <w:bookmarkStart w:id="114" w:name="slide-59-question-1"/>
      <w:bookmarkEnd w:id="112"/>
      <w:bookmarkEnd w:id="113"/>
      <w:r w:rsidRPr="00863A45">
        <w:rPr>
          <w:rFonts w:asciiTheme="minorHAnsi" w:hAnsiTheme="minorHAnsi"/>
        </w:rPr>
        <w:t>Question 1</w:t>
      </w:r>
    </w:p>
    <w:p w14:paraId="0F08B77B" w14:textId="54AFB5D7" w:rsidR="007A2E24" w:rsidRPr="00863A45" w:rsidRDefault="009B25AC" w:rsidP="001E27CD">
      <w:pPr>
        <w:pStyle w:val="FirstParagraph"/>
      </w:pPr>
      <w:r w:rsidRPr="00863A45">
        <w:t>Do you have to put N/A in all blanks within a section?</w:t>
      </w:r>
      <w:bookmarkStart w:id="115" w:name="meeting-minutes-54"/>
    </w:p>
    <w:p w14:paraId="0F08B77C" w14:textId="45F009F1" w:rsidR="007A2E24" w:rsidRPr="00863A45" w:rsidRDefault="009B25AC">
      <w:pPr>
        <w:pStyle w:val="Heading2"/>
        <w:rPr>
          <w:rFonts w:asciiTheme="minorHAnsi" w:hAnsiTheme="minorHAnsi"/>
        </w:rPr>
      </w:pPr>
      <w:bookmarkStart w:id="116" w:name="slide-60-answer-1"/>
      <w:bookmarkEnd w:id="114"/>
      <w:bookmarkEnd w:id="115"/>
      <w:r w:rsidRPr="00863A45">
        <w:rPr>
          <w:rFonts w:asciiTheme="minorHAnsi" w:hAnsiTheme="minorHAnsi"/>
        </w:rPr>
        <w:t>Answer-1</w:t>
      </w:r>
    </w:p>
    <w:p w14:paraId="0F08B77D" w14:textId="033BFBA9" w:rsidR="007A2E24" w:rsidRPr="00863A45" w:rsidRDefault="009B25AC">
      <w:pPr>
        <w:pStyle w:val="FirstParagraph"/>
      </w:pPr>
      <w:r w:rsidRPr="00863A45">
        <w:t>If a section allows for multiple answers but doesn’t require them, and the first question in that section is answered with “NA” (Not Applicable), you don’t need to write “NA” for every subsequent question within that same section. The initial “NA” implies the entire section is not applicable.</w:t>
      </w:r>
    </w:p>
    <w:p w14:paraId="0F08B780" w14:textId="77777777" w:rsidR="007A2E24" w:rsidRPr="00863A45" w:rsidRDefault="00000000">
      <w:bookmarkStart w:id="117" w:name="meeting-minutes-55"/>
      <w:r>
        <w:pict w14:anchorId="0F08B83C">
          <v:rect id="_x0000_i11035" style="width:0;height:1.5pt" o:hralign="center" o:hrstd="t" o:hr="t"/>
        </w:pict>
      </w:r>
    </w:p>
    <w:p w14:paraId="0F08B781" w14:textId="1087D481" w:rsidR="007A2E24" w:rsidRPr="00863A45" w:rsidRDefault="009B25AC">
      <w:pPr>
        <w:pStyle w:val="Heading2"/>
        <w:rPr>
          <w:rFonts w:asciiTheme="minorHAnsi" w:hAnsiTheme="minorHAnsi"/>
        </w:rPr>
      </w:pPr>
      <w:bookmarkStart w:id="118" w:name="slide-61-question-2"/>
      <w:bookmarkEnd w:id="116"/>
      <w:bookmarkEnd w:id="117"/>
      <w:r w:rsidRPr="00863A45">
        <w:rPr>
          <w:rFonts w:asciiTheme="minorHAnsi" w:hAnsiTheme="minorHAnsi"/>
        </w:rPr>
        <w:t>Question 2</w:t>
      </w:r>
    </w:p>
    <w:p w14:paraId="25DCC59E" w14:textId="1602972B" w:rsidR="00114DB8" w:rsidRDefault="009B25AC" w:rsidP="001E27CD">
      <w:pPr>
        <w:pStyle w:val="FirstParagraph"/>
      </w:pPr>
      <w:r w:rsidRPr="00863A45">
        <w:t xml:space="preserve">What is the process to follow when not getting timely or no responses related to a VR case? For example: </w:t>
      </w:r>
    </w:p>
    <w:p w14:paraId="7CC45169" w14:textId="001761B5" w:rsidR="00114DB8" w:rsidRDefault="009B25AC" w:rsidP="00114DB8">
      <w:pPr>
        <w:pStyle w:val="FirstParagraph"/>
        <w:numPr>
          <w:ilvl w:val="0"/>
          <w:numId w:val="149"/>
        </w:numPr>
        <w:spacing w:before="0" w:after="0"/>
      </w:pPr>
      <w:r w:rsidRPr="00863A45">
        <w:t xml:space="preserve">Service Authorizations, </w:t>
      </w:r>
    </w:p>
    <w:p w14:paraId="0BC23FE9" w14:textId="316DF8B8" w:rsidR="00114DB8" w:rsidRDefault="009B25AC" w:rsidP="00114DB8">
      <w:pPr>
        <w:pStyle w:val="FirstParagraph"/>
        <w:numPr>
          <w:ilvl w:val="0"/>
          <w:numId w:val="149"/>
        </w:numPr>
        <w:spacing w:before="0" w:after="0"/>
      </w:pPr>
      <w:r w:rsidRPr="00863A45">
        <w:t xml:space="preserve">Payments, or </w:t>
      </w:r>
    </w:p>
    <w:p w14:paraId="0F08B785" w14:textId="12741E7C" w:rsidR="007A2E24" w:rsidRPr="00863A45" w:rsidRDefault="009B25AC" w:rsidP="00114DB8">
      <w:pPr>
        <w:pStyle w:val="FirstParagraph"/>
        <w:numPr>
          <w:ilvl w:val="0"/>
          <w:numId w:val="149"/>
        </w:numPr>
        <w:spacing w:before="0" w:after="0"/>
      </w:pPr>
      <w:r w:rsidRPr="00863A45">
        <w:t>Communications about the case</w:t>
      </w:r>
      <w:bookmarkStart w:id="119" w:name="meeting-minutes-56"/>
    </w:p>
    <w:p w14:paraId="0F08B786" w14:textId="7FE85EBF" w:rsidR="007A2E24" w:rsidRPr="00863A45" w:rsidRDefault="009B25AC">
      <w:pPr>
        <w:pStyle w:val="Heading2"/>
        <w:rPr>
          <w:rFonts w:asciiTheme="minorHAnsi" w:hAnsiTheme="minorHAnsi"/>
        </w:rPr>
      </w:pPr>
      <w:bookmarkStart w:id="120" w:name="slide-62-answer-2"/>
      <w:bookmarkEnd w:id="118"/>
      <w:bookmarkEnd w:id="119"/>
      <w:r w:rsidRPr="00863A45">
        <w:rPr>
          <w:rFonts w:asciiTheme="minorHAnsi" w:hAnsiTheme="minorHAnsi"/>
        </w:rPr>
        <w:t>Answer-2</w:t>
      </w:r>
    </w:p>
    <w:p w14:paraId="0F08B789" w14:textId="77777777" w:rsidR="007A2E24" w:rsidRPr="00863A45" w:rsidRDefault="009B25AC" w:rsidP="00E41CF4">
      <w:pPr>
        <w:pStyle w:val="Compact"/>
        <w:numPr>
          <w:ilvl w:val="0"/>
          <w:numId w:val="121"/>
        </w:numPr>
      </w:pPr>
      <w:bookmarkStart w:id="121" w:name="meeting-minutes-57"/>
      <w:r w:rsidRPr="00863A45">
        <w:t>Process:</w:t>
      </w:r>
    </w:p>
    <w:p w14:paraId="0F08B78A" w14:textId="77777777" w:rsidR="007A2E24" w:rsidRPr="00863A45" w:rsidRDefault="009B25AC" w:rsidP="00E41CF4">
      <w:pPr>
        <w:pStyle w:val="Compact"/>
        <w:numPr>
          <w:ilvl w:val="1"/>
          <w:numId w:val="122"/>
        </w:numPr>
      </w:pPr>
      <w:r w:rsidRPr="00863A45">
        <w:t>Contact the VR Counselor or Rehab Assistant assigned to the customer and allow one week for a response.</w:t>
      </w:r>
    </w:p>
    <w:p w14:paraId="0F08B78B" w14:textId="77777777" w:rsidR="007A2E24" w:rsidRPr="00863A45" w:rsidRDefault="009B25AC" w:rsidP="00E41CF4">
      <w:pPr>
        <w:pStyle w:val="Compact"/>
        <w:numPr>
          <w:ilvl w:val="1"/>
          <w:numId w:val="122"/>
        </w:numPr>
      </w:pPr>
      <w:r w:rsidRPr="00863A45">
        <w:t>If no response, contact the VR counselor’s immediate supervisor or manag</w:t>
      </w:r>
      <w:r w:rsidRPr="00863A45">
        <w:lastRenderedPageBreak/>
        <w:t>er at the field office.</w:t>
      </w:r>
    </w:p>
    <w:p w14:paraId="0F08B78C" w14:textId="77777777" w:rsidR="007A2E24" w:rsidRPr="00863A45" w:rsidRDefault="009B25AC" w:rsidP="00E41CF4">
      <w:pPr>
        <w:pStyle w:val="Compact"/>
        <w:numPr>
          <w:ilvl w:val="1"/>
          <w:numId w:val="122"/>
        </w:numPr>
      </w:pPr>
      <w:r w:rsidRPr="00863A45">
        <w:t>If concerns remain unaddressed, contact the regional office.</w:t>
      </w:r>
    </w:p>
    <w:p w14:paraId="0F08B78D" w14:textId="77777777" w:rsidR="007A2E24" w:rsidRPr="00863A45" w:rsidRDefault="009B25AC" w:rsidP="00E41CF4">
      <w:pPr>
        <w:pStyle w:val="Compact"/>
        <w:numPr>
          <w:ilvl w:val="1"/>
          <w:numId w:val="122"/>
        </w:numPr>
      </w:pPr>
      <w:r w:rsidRPr="00863A45">
        <w:t>If there is still no response, submit a VR1200 Provider Feedback form.</w:t>
      </w:r>
    </w:p>
    <w:p w14:paraId="0F08B78E" w14:textId="77777777" w:rsidR="007A2E24" w:rsidRPr="00863A45" w:rsidRDefault="00000000">
      <w:r>
        <w:pict w14:anchorId="0F08B83E">
          <v:rect id="_x0000_i11036" style="width:0;height:1.5pt" o:hralign="center" o:hrstd="t" o:hr="t"/>
        </w:pict>
      </w:r>
    </w:p>
    <w:p w14:paraId="0F08B78F" w14:textId="32123783" w:rsidR="007A2E24" w:rsidRPr="00863A45" w:rsidRDefault="009B25AC">
      <w:pPr>
        <w:pStyle w:val="Heading2"/>
        <w:rPr>
          <w:rFonts w:asciiTheme="minorHAnsi" w:hAnsiTheme="minorHAnsi"/>
        </w:rPr>
      </w:pPr>
      <w:bookmarkStart w:id="122" w:name="slide-63-question-3"/>
      <w:bookmarkEnd w:id="120"/>
      <w:bookmarkEnd w:id="121"/>
      <w:r w:rsidRPr="00863A45">
        <w:rPr>
          <w:rFonts w:asciiTheme="minorHAnsi" w:hAnsiTheme="minorHAnsi"/>
        </w:rPr>
        <w:t>Question 3</w:t>
      </w:r>
    </w:p>
    <w:p w14:paraId="0F08B793" w14:textId="4365FA9B" w:rsidR="007A2E24" w:rsidRPr="00863A45" w:rsidRDefault="009B25AC" w:rsidP="001E27CD">
      <w:pPr>
        <w:pStyle w:val="FirstParagraph"/>
      </w:pPr>
      <w:r w:rsidRPr="00863A45">
        <w:t>Are the “Delinquent Invoice” letters going to continue being sent out?</w:t>
      </w:r>
      <w:bookmarkStart w:id="123" w:name="meeting-minutes-58"/>
    </w:p>
    <w:p w14:paraId="0F08B794" w14:textId="5342505F" w:rsidR="007A2E24" w:rsidRPr="00863A45" w:rsidRDefault="009B25AC">
      <w:pPr>
        <w:pStyle w:val="Heading2"/>
        <w:rPr>
          <w:rFonts w:asciiTheme="minorHAnsi" w:hAnsiTheme="minorHAnsi"/>
        </w:rPr>
      </w:pPr>
      <w:bookmarkStart w:id="124" w:name="slide-64-answer-3"/>
      <w:bookmarkEnd w:id="122"/>
      <w:bookmarkEnd w:id="123"/>
      <w:r w:rsidRPr="00863A45">
        <w:rPr>
          <w:rFonts w:asciiTheme="minorHAnsi" w:hAnsiTheme="minorHAnsi"/>
        </w:rPr>
        <w:t>Answer-3</w:t>
      </w:r>
    </w:p>
    <w:p w14:paraId="5BA87945" w14:textId="3A4BD4EA" w:rsidR="00D86D92" w:rsidRDefault="009B25AC">
      <w:pPr>
        <w:pStyle w:val="FirstParagraph"/>
      </w:pPr>
      <w:r w:rsidRPr="00863A45">
        <w:t xml:space="preserve">3.2.12.3 Timely Submission of Invoices for Payment. </w:t>
      </w:r>
    </w:p>
    <w:p w14:paraId="78D2EBF3" w14:textId="3522FEDA" w:rsidR="00D86D92" w:rsidRDefault="009B25AC">
      <w:pPr>
        <w:pStyle w:val="FirstParagraph"/>
      </w:pPr>
      <w:r w:rsidRPr="00863A45">
        <w:t xml:space="preserve">By accepting the SA, the provider agrees to send an invoice to TWC for payment once the goods or services have been provided. It is a best practice to submit the invoice within 30 days of the delivery of the good or service. For example, a service provider should invoice at the completion of each benchmark. </w:t>
      </w:r>
    </w:p>
    <w:p w14:paraId="035DAF4D" w14:textId="056D2BDC" w:rsidR="00D86D92" w:rsidRDefault="009B25AC">
      <w:pPr>
        <w:pStyle w:val="FirstParagraph"/>
      </w:pPr>
      <w:r w:rsidRPr="00863A45">
        <w:t xml:space="preserve">VR may send out notices or letters for past due invoices. </w:t>
      </w:r>
    </w:p>
    <w:p w14:paraId="0F08B795" w14:textId="4A2EE03F" w:rsidR="007A2E24" w:rsidRPr="00863A45" w:rsidRDefault="009B25AC">
      <w:pPr>
        <w:pStyle w:val="FirstParagraph"/>
      </w:pPr>
      <w:r w:rsidRPr="00863A45">
        <w:t>The purpose of the notices is to reconcile services authorizations for goods or services rendered.</w:t>
      </w:r>
    </w:p>
    <w:p w14:paraId="0F08B79A" w14:textId="77777777" w:rsidR="007A2E24" w:rsidRPr="00863A45" w:rsidRDefault="00000000">
      <w:bookmarkStart w:id="125" w:name="meeting-minutes-59"/>
      <w:r>
        <w:pict w14:anchorId="0F08B840">
          <v:rect id="_x0000_i11037" style="width:0;height:1.5pt" o:hralign="center" o:hrstd="t" o:hr="t"/>
        </w:pict>
      </w:r>
    </w:p>
    <w:p w14:paraId="0F08B79B" w14:textId="2565F3AF" w:rsidR="007A2E24" w:rsidRPr="00863A45" w:rsidRDefault="009B25AC">
      <w:pPr>
        <w:pStyle w:val="Heading2"/>
        <w:rPr>
          <w:rFonts w:asciiTheme="minorHAnsi" w:hAnsiTheme="minorHAnsi"/>
        </w:rPr>
      </w:pPr>
      <w:bookmarkStart w:id="126" w:name="slide-65-question-4"/>
      <w:bookmarkEnd w:id="124"/>
      <w:bookmarkEnd w:id="125"/>
      <w:r w:rsidRPr="00863A45">
        <w:rPr>
          <w:rFonts w:asciiTheme="minorHAnsi" w:hAnsiTheme="minorHAnsi"/>
        </w:rPr>
        <w:t>Question 4</w:t>
      </w:r>
    </w:p>
    <w:p w14:paraId="0F08B7A1" w14:textId="1A97D1B5" w:rsidR="007A2E24" w:rsidRPr="00863A45" w:rsidRDefault="009B25AC" w:rsidP="001E27CD">
      <w:pPr>
        <w:pStyle w:val="FirstParagraph"/>
      </w:pPr>
      <w:r w:rsidRPr="00863A45">
        <w:t>Who should lead the Job Placement and Supported Employment Planning meetings for creating and updating the plans and evaluating a case for stability?</w:t>
      </w:r>
      <w:bookmarkStart w:id="127" w:name="meeting-minutes-60"/>
    </w:p>
    <w:p w14:paraId="0F08B7A2" w14:textId="7F2ABB72" w:rsidR="007A2E24" w:rsidRPr="00863A45" w:rsidRDefault="009B25AC">
      <w:pPr>
        <w:pStyle w:val="Heading2"/>
        <w:rPr>
          <w:rFonts w:asciiTheme="minorHAnsi" w:hAnsiTheme="minorHAnsi"/>
        </w:rPr>
      </w:pPr>
      <w:bookmarkStart w:id="128" w:name="slide-66-answer-4"/>
      <w:bookmarkEnd w:id="126"/>
      <w:bookmarkEnd w:id="127"/>
      <w:r w:rsidRPr="00863A45">
        <w:rPr>
          <w:rFonts w:asciiTheme="minorHAnsi" w:hAnsiTheme="minorHAnsi"/>
        </w:rPr>
        <w:t>Answer-4</w:t>
      </w:r>
    </w:p>
    <w:p w14:paraId="747C8FE2" w14:textId="77777777" w:rsidR="00114DB8" w:rsidRDefault="009B25AC">
      <w:pPr>
        <w:pStyle w:val="FirstParagraph"/>
      </w:pPr>
      <w:r w:rsidRPr="00863A45">
        <w:t xml:space="preserve">VR Counselors are tasked with leading all planning meeting and stability meetings. </w:t>
      </w:r>
    </w:p>
    <w:p w14:paraId="0F08B7A3" w14:textId="5BB61CD2" w:rsidR="007A2E24" w:rsidRPr="00863A45" w:rsidRDefault="009B25AC">
      <w:pPr>
        <w:pStyle w:val="FirstParagraph"/>
      </w:pPr>
      <w:r w:rsidRPr="00863A45">
        <w:t>Should we identify someone within VR needs training or a refresher on the policy related to this contact the Regional Quality Assurance Specialist.</w:t>
      </w:r>
    </w:p>
    <w:p w14:paraId="0F08B7A6" w14:textId="77777777" w:rsidR="007A2E24" w:rsidRPr="00863A45" w:rsidRDefault="00000000">
      <w:bookmarkStart w:id="129" w:name="meeting-minutes-61"/>
      <w:r>
        <w:pict w14:anchorId="0F08B842">
          <v:rect id="_x0000_i11038" style="width:0;height:1.5pt" o:hralign="center" o:hrstd="t" o:hr="t"/>
        </w:pict>
      </w:r>
    </w:p>
    <w:p w14:paraId="0F08B7A7" w14:textId="684D7913" w:rsidR="007A2E24" w:rsidRPr="00863A45" w:rsidRDefault="009B25AC">
      <w:pPr>
        <w:pStyle w:val="Heading2"/>
        <w:rPr>
          <w:rFonts w:asciiTheme="minorHAnsi" w:hAnsiTheme="minorHAnsi"/>
        </w:rPr>
      </w:pPr>
      <w:bookmarkStart w:id="130" w:name="slide-67-question-5"/>
      <w:bookmarkEnd w:id="128"/>
      <w:bookmarkEnd w:id="129"/>
      <w:r w:rsidRPr="00863A45">
        <w:rPr>
          <w:rFonts w:asciiTheme="minorHAnsi" w:hAnsiTheme="minorHAnsi"/>
        </w:rPr>
        <w:t>Question 5</w:t>
      </w:r>
    </w:p>
    <w:p w14:paraId="0F08B7AB" w14:textId="69A8CB02" w:rsidR="007A2E24" w:rsidRPr="00863A45" w:rsidRDefault="009B25AC" w:rsidP="001E27CD">
      <w:pPr>
        <w:pStyle w:val="FirstParagraph"/>
      </w:pPr>
      <w:r w:rsidRPr="00863A45">
        <w:t>What do we do if we are not receiving service authorizations or timely payments?</w:t>
      </w:r>
      <w:bookmarkStart w:id="131" w:name="meeting-minutes-62"/>
    </w:p>
    <w:p w14:paraId="0F08B7AC" w14:textId="38FD4BB0" w:rsidR="007A2E24" w:rsidRPr="00863A45" w:rsidRDefault="009B25AC">
      <w:pPr>
        <w:pStyle w:val="Heading2"/>
        <w:rPr>
          <w:rFonts w:asciiTheme="minorHAnsi" w:hAnsiTheme="minorHAnsi"/>
        </w:rPr>
      </w:pPr>
      <w:bookmarkStart w:id="132" w:name="slide-68-answer-5"/>
      <w:bookmarkEnd w:id="130"/>
      <w:bookmarkEnd w:id="131"/>
      <w:r w:rsidRPr="00863A45">
        <w:rPr>
          <w:rFonts w:asciiTheme="minorHAnsi" w:hAnsiTheme="minorHAnsi"/>
        </w:rPr>
        <w:t>Answer-5</w:t>
      </w:r>
    </w:p>
    <w:p w14:paraId="0F08B7AF" w14:textId="77777777" w:rsidR="007A2E24" w:rsidRPr="00863A45" w:rsidRDefault="009B25AC" w:rsidP="00E41CF4">
      <w:pPr>
        <w:pStyle w:val="Compact"/>
        <w:numPr>
          <w:ilvl w:val="0"/>
          <w:numId w:val="128"/>
        </w:numPr>
      </w:pPr>
      <w:bookmarkStart w:id="133" w:name="meeting-minutes-63"/>
      <w:r w:rsidRPr="00863A45">
        <w:t>Process:</w:t>
      </w:r>
    </w:p>
    <w:p w14:paraId="0F08B7B0" w14:textId="77777777" w:rsidR="007A2E24" w:rsidRPr="00863A45" w:rsidRDefault="009B25AC" w:rsidP="00E41CF4">
      <w:pPr>
        <w:pStyle w:val="Compact"/>
        <w:numPr>
          <w:ilvl w:val="1"/>
          <w:numId w:val="129"/>
        </w:numPr>
      </w:pPr>
      <w:r w:rsidRPr="00863A45">
        <w:t>Contact the VR Counselor or</w:t>
      </w:r>
      <w:r w:rsidRPr="00863A45">
        <w:lastRenderedPageBreak/>
        <w:t xml:space="preserve"> Rehab Assistant assigned to the customer and allow one week for a response.</w:t>
      </w:r>
    </w:p>
    <w:p w14:paraId="0F08B7B1" w14:textId="77777777" w:rsidR="007A2E24" w:rsidRPr="00863A45" w:rsidRDefault="009B25AC" w:rsidP="00E41CF4">
      <w:pPr>
        <w:pStyle w:val="Compact"/>
        <w:numPr>
          <w:ilvl w:val="1"/>
          <w:numId w:val="129"/>
        </w:numPr>
      </w:pPr>
      <w:r w:rsidRPr="00863A45">
        <w:t>If no response, contact the VR counselor’s immediate supervisor or manager at the field office.</w:t>
      </w:r>
    </w:p>
    <w:p w14:paraId="0F08B7B2" w14:textId="77777777" w:rsidR="007A2E24" w:rsidRPr="00863A45" w:rsidRDefault="009B25AC" w:rsidP="00E41CF4">
      <w:pPr>
        <w:pStyle w:val="Compact"/>
        <w:numPr>
          <w:ilvl w:val="1"/>
          <w:numId w:val="129"/>
        </w:numPr>
      </w:pPr>
      <w:r w:rsidRPr="00863A45">
        <w:t>If concerns remain unaddressed, contact the regional office.</w:t>
      </w:r>
    </w:p>
    <w:p w14:paraId="0F08B7B3" w14:textId="77777777" w:rsidR="007A2E24" w:rsidRPr="00863A45" w:rsidRDefault="009B25AC" w:rsidP="00E41CF4">
      <w:pPr>
        <w:pStyle w:val="Compact"/>
        <w:numPr>
          <w:ilvl w:val="1"/>
          <w:numId w:val="129"/>
        </w:numPr>
      </w:pPr>
      <w:r w:rsidRPr="00863A45">
        <w:t xml:space="preserve">If there is still no response, send an email to the </w:t>
      </w:r>
      <w:hyperlink r:id="rId21">
        <w:r w:rsidR="007A2E24" w:rsidRPr="00863A45">
          <w:rPr>
            <w:rStyle w:val="Hyperlink"/>
          </w:rPr>
          <w:t>vr.standards@TWC.texas.gov</w:t>
        </w:r>
      </w:hyperlink>
      <w:r w:rsidRPr="00863A45">
        <w:t xml:space="preserve"> mailbox.</w:t>
      </w:r>
    </w:p>
    <w:p w14:paraId="0F08B7B4" w14:textId="77777777" w:rsidR="007A2E24" w:rsidRPr="00863A45" w:rsidRDefault="00000000">
      <w:r>
        <w:pict w14:anchorId="0F08B844">
          <v:rect id="_x0000_i11039" style="width:0;height:1.5pt" o:hralign="center" o:hrstd="t" o:hr="t"/>
        </w:pict>
      </w:r>
    </w:p>
    <w:p w14:paraId="0F08B7B5" w14:textId="29A1A32A" w:rsidR="007A2E24" w:rsidRPr="00863A45" w:rsidRDefault="009B25AC">
      <w:pPr>
        <w:pStyle w:val="Heading2"/>
        <w:rPr>
          <w:rFonts w:asciiTheme="minorHAnsi" w:hAnsiTheme="minorHAnsi"/>
        </w:rPr>
      </w:pPr>
      <w:bookmarkStart w:id="134" w:name="slide-69-question-6"/>
      <w:bookmarkEnd w:id="132"/>
      <w:bookmarkEnd w:id="133"/>
      <w:r w:rsidRPr="00863A45">
        <w:rPr>
          <w:rFonts w:asciiTheme="minorHAnsi" w:hAnsiTheme="minorHAnsi"/>
        </w:rPr>
        <w:t>Question 6</w:t>
      </w:r>
    </w:p>
    <w:p w14:paraId="0F08B7B9" w14:textId="0B80F9F3" w:rsidR="007A2E24" w:rsidRPr="00863A45" w:rsidRDefault="009B25AC" w:rsidP="001E27CD">
      <w:pPr>
        <w:pStyle w:val="FirstParagraph"/>
      </w:pPr>
      <w:r w:rsidRPr="00863A45">
        <w:t>What do we tell a customer when we are awaiting a service authorization?</w:t>
      </w:r>
      <w:bookmarkStart w:id="135" w:name="meeting-minutes-64"/>
    </w:p>
    <w:p w14:paraId="0F08B7BA" w14:textId="251ECCC0" w:rsidR="007A2E24" w:rsidRPr="00863A45" w:rsidRDefault="009B25AC">
      <w:pPr>
        <w:pStyle w:val="Heading2"/>
        <w:rPr>
          <w:rFonts w:asciiTheme="minorHAnsi" w:hAnsiTheme="minorHAnsi"/>
        </w:rPr>
      </w:pPr>
      <w:bookmarkStart w:id="136" w:name="slide-70-answer-6"/>
      <w:bookmarkEnd w:id="134"/>
      <w:bookmarkEnd w:id="135"/>
      <w:r w:rsidRPr="00863A45">
        <w:rPr>
          <w:rFonts w:asciiTheme="minorHAnsi" w:hAnsiTheme="minorHAnsi"/>
        </w:rPr>
        <w:t>Answer-6</w:t>
      </w:r>
    </w:p>
    <w:p w14:paraId="58E89B0A" w14:textId="6E019A2B" w:rsidR="00623281" w:rsidRDefault="009B25AC">
      <w:pPr>
        <w:pStyle w:val="FirstParagraph"/>
      </w:pPr>
      <w:r w:rsidRPr="00863A45">
        <w:t xml:space="preserve">A contractor should tell the customer they are waiting for a service authorization that indicates that TWS is ready for the contractor to work with the customer. </w:t>
      </w:r>
    </w:p>
    <w:p w14:paraId="73DF506E" w14:textId="4CF9CABC" w:rsidR="00623281" w:rsidRDefault="009B25AC">
      <w:pPr>
        <w:pStyle w:val="FirstParagraph"/>
      </w:pPr>
      <w:r w:rsidRPr="00863A45">
        <w:t xml:space="preserve">A contractor should not begin services until they receive the Service Authorization. </w:t>
      </w:r>
    </w:p>
    <w:p w14:paraId="0F08B7BB" w14:textId="2224ABCB" w:rsidR="007A2E24" w:rsidRPr="00863A45" w:rsidRDefault="009B25AC">
      <w:pPr>
        <w:pStyle w:val="FirstParagraph"/>
      </w:pPr>
      <w:r w:rsidRPr="00863A45">
        <w:t>When the Service Authorization is delayed, the contractor and customer can reach out to the VR counselor and/or Rehabilitative Assistant.</w:t>
      </w:r>
    </w:p>
    <w:p w14:paraId="0F08B7C0" w14:textId="77777777" w:rsidR="007A2E24" w:rsidRPr="00863A45" w:rsidRDefault="00000000">
      <w:bookmarkStart w:id="137" w:name="meeting-minutes-65"/>
      <w:r>
        <w:pict w14:anchorId="0F08B846">
          <v:rect id="_x0000_i11040" style="width:0;height:1.5pt" o:hralign="center" o:hrstd="t" o:hr="t"/>
        </w:pict>
      </w:r>
    </w:p>
    <w:p w14:paraId="0F08B7C1" w14:textId="5D1C636A" w:rsidR="007A2E24" w:rsidRPr="00863A45" w:rsidRDefault="009B25AC">
      <w:pPr>
        <w:pStyle w:val="Heading2"/>
        <w:rPr>
          <w:rFonts w:asciiTheme="minorHAnsi" w:hAnsiTheme="minorHAnsi"/>
        </w:rPr>
      </w:pPr>
      <w:bookmarkStart w:id="138" w:name="slide-71-question-7"/>
      <w:bookmarkEnd w:id="136"/>
      <w:bookmarkEnd w:id="137"/>
      <w:r w:rsidRPr="00863A45">
        <w:rPr>
          <w:rFonts w:asciiTheme="minorHAnsi" w:hAnsiTheme="minorHAnsi"/>
        </w:rPr>
        <w:t>Question 7</w:t>
      </w:r>
    </w:p>
    <w:p w14:paraId="0F08B7C5" w14:textId="4E845AFB" w:rsidR="007A2E24" w:rsidRPr="00863A45" w:rsidRDefault="009B25AC" w:rsidP="001E27CD">
      <w:pPr>
        <w:pStyle w:val="FirstParagraph"/>
      </w:pPr>
      <w:r w:rsidRPr="00863A45">
        <w:t>Should Job Placement service authorizations be sent with the referrals, prior to the JP Plan meeting?</w:t>
      </w:r>
      <w:bookmarkStart w:id="139" w:name="meeting-minutes-66"/>
    </w:p>
    <w:p w14:paraId="0F08B7C6" w14:textId="5FC67FA9" w:rsidR="007A2E24" w:rsidRPr="00863A45" w:rsidRDefault="009B25AC">
      <w:pPr>
        <w:pStyle w:val="Heading2"/>
        <w:rPr>
          <w:rFonts w:asciiTheme="minorHAnsi" w:hAnsiTheme="minorHAnsi"/>
        </w:rPr>
      </w:pPr>
      <w:bookmarkStart w:id="140" w:name="slide-72-answer-7"/>
      <w:bookmarkEnd w:id="138"/>
      <w:bookmarkEnd w:id="139"/>
      <w:r w:rsidRPr="00863A45">
        <w:rPr>
          <w:rFonts w:asciiTheme="minorHAnsi" w:hAnsiTheme="minorHAnsi"/>
        </w:rPr>
        <w:t>Answer-7</w:t>
      </w:r>
    </w:p>
    <w:p w14:paraId="7E45A515" w14:textId="60C278AF" w:rsidR="00623281" w:rsidRDefault="009B25AC">
      <w:pPr>
        <w:pStyle w:val="FirstParagraph"/>
      </w:pPr>
      <w:r w:rsidRPr="00863A45">
        <w:t xml:space="preserve">No, a service authorization for Job Placement should not be issued until after the Job Planning meeting. The discussions in the meeting and the completion of the VR1845A should assist in the determination of whether a customer receives Basic or Enhanced Job Placement Services. </w:t>
      </w:r>
    </w:p>
    <w:p w14:paraId="0F08B7C7" w14:textId="00E2222C" w:rsidR="007A2E24" w:rsidRPr="00863A45" w:rsidRDefault="009B25AC">
      <w:pPr>
        <w:pStyle w:val="FirstParagraph"/>
      </w:pPr>
      <w:r w:rsidRPr="00863A45">
        <w:t xml:space="preserve">If you routinely receive SA with your referral prior to the Job Placement Planning meeting, </w:t>
      </w:r>
      <w:r w:rsidRPr="00863A45">
        <w:lastRenderedPageBreak/>
        <w:t xml:space="preserve">notify the </w:t>
      </w:r>
      <w:hyperlink r:id="rId22">
        <w:r w:rsidR="007A2E24" w:rsidRPr="00863A45">
          <w:rPr>
            <w:rStyle w:val="Hyperlink"/>
          </w:rPr>
          <w:t>VR.Standards@twc.texas.gov</w:t>
        </w:r>
      </w:hyperlink>
      <w:r w:rsidRPr="00863A45">
        <w:t xml:space="preserve"> so that technical assistance can be provided.</w:t>
      </w:r>
    </w:p>
    <w:p w14:paraId="0F08B7CC" w14:textId="77777777" w:rsidR="007A2E24" w:rsidRPr="00863A45" w:rsidRDefault="00000000">
      <w:bookmarkStart w:id="141" w:name="meeting-minutes-67"/>
      <w:r>
        <w:pict w14:anchorId="0F08B848">
          <v:rect id="_x0000_i11041" style="width:0;height:1.5pt" o:hralign="center" o:hrstd="t" o:hr="t"/>
        </w:pict>
      </w:r>
    </w:p>
    <w:p w14:paraId="0F08B7CD" w14:textId="003080B6" w:rsidR="007A2E24" w:rsidRPr="00863A45" w:rsidRDefault="009B25AC">
      <w:pPr>
        <w:pStyle w:val="Heading2"/>
        <w:rPr>
          <w:rFonts w:asciiTheme="minorHAnsi" w:hAnsiTheme="minorHAnsi"/>
        </w:rPr>
      </w:pPr>
      <w:bookmarkStart w:id="142" w:name="slide-73-question-8"/>
      <w:bookmarkEnd w:id="140"/>
      <w:bookmarkEnd w:id="141"/>
      <w:r w:rsidRPr="00863A45">
        <w:rPr>
          <w:rFonts w:asciiTheme="minorHAnsi" w:hAnsiTheme="minorHAnsi"/>
        </w:rPr>
        <w:t>Question 8</w:t>
      </w:r>
    </w:p>
    <w:p w14:paraId="0F08B7D1" w14:textId="1F9CBDB3" w:rsidR="007A2E24" w:rsidRPr="00863A45" w:rsidRDefault="009B25AC" w:rsidP="001E27CD">
      <w:pPr>
        <w:pStyle w:val="FirstParagraph"/>
      </w:pPr>
      <w:r w:rsidRPr="00863A45">
        <w:t>What is the process with VR3455?</w:t>
      </w:r>
      <w:bookmarkStart w:id="143" w:name="meeting-minutes-68"/>
    </w:p>
    <w:p w14:paraId="0F08B7D2" w14:textId="4E6B29D4" w:rsidR="007A2E24" w:rsidRPr="00863A45" w:rsidRDefault="009B25AC">
      <w:pPr>
        <w:pStyle w:val="Heading2"/>
        <w:rPr>
          <w:rFonts w:asciiTheme="minorHAnsi" w:hAnsiTheme="minorHAnsi"/>
        </w:rPr>
      </w:pPr>
      <w:bookmarkStart w:id="144" w:name="slide-74-answer-8"/>
      <w:bookmarkEnd w:id="142"/>
      <w:bookmarkEnd w:id="143"/>
      <w:r w:rsidRPr="00863A45">
        <w:rPr>
          <w:rFonts w:asciiTheme="minorHAnsi" w:hAnsiTheme="minorHAnsi"/>
        </w:rPr>
        <w:t>Answer-8</w:t>
      </w:r>
    </w:p>
    <w:p w14:paraId="0F08B7D5" w14:textId="77777777" w:rsidR="007A2E24" w:rsidRPr="00863A45" w:rsidRDefault="009B25AC" w:rsidP="00E41CF4">
      <w:pPr>
        <w:pStyle w:val="Compact"/>
        <w:numPr>
          <w:ilvl w:val="0"/>
          <w:numId w:val="135"/>
        </w:numPr>
      </w:pPr>
      <w:bookmarkStart w:id="145" w:name="meeting-minutes-69"/>
      <w:r w:rsidRPr="00863A45">
        <w:t>Submission Requirement: Providers must submit the VR3455 form and supporting evidence of staff qualifications to the Q or RPSS within 30 days of:</w:t>
      </w:r>
    </w:p>
    <w:p w14:paraId="0F08B7D6" w14:textId="77777777" w:rsidR="007A2E24" w:rsidRPr="00863A45" w:rsidRDefault="009B25AC" w:rsidP="00E41CF4">
      <w:pPr>
        <w:pStyle w:val="Compact"/>
        <w:numPr>
          <w:ilvl w:val="1"/>
          <w:numId w:val="136"/>
        </w:numPr>
      </w:pPr>
      <w:r w:rsidRPr="00863A45">
        <w:t>Hiring a new staff member.</w:t>
      </w:r>
    </w:p>
    <w:p w14:paraId="0F08B7D7" w14:textId="77777777" w:rsidR="007A2E24" w:rsidRPr="00863A45" w:rsidRDefault="009B25AC" w:rsidP="00E41CF4">
      <w:pPr>
        <w:pStyle w:val="Compact"/>
        <w:numPr>
          <w:ilvl w:val="1"/>
          <w:numId w:val="136"/>
        </w:numPr>
      </w:pPr>
      <w:r w:rsidRPr="00863A45">
        <w:t>Making a significant change to a staff member’s job duties.</w:t>
      </w:r>
    </w:p>
    <w:p w14:paraId="0F08B7D8" w14:textId="77777777" w:rsidR="007A2E24" w:rsidRPr="00863A45" w:rsidRDefault="009B25AC" w:rsidP="00E41CF4">
      <w:pPr>
        <w:pStyle w:val="Compact"/>
        <w:numPr>
          <w:ilvl w:val="1"/>
          <w:numId w:val="136"/>
        </w:numPr>
      </w:pPr>
      <w:r w:rsidRPr="00863A45">
        <w:t>Changing staff qualifications or credentials.</w:t>
      </w:r>
    </w:p>
    <w:p w14:paraId="0F08B7D9" w14:textId="77777777" w:rsidR="007A2E24" w:rsidRPr="00863A45" w:rsidRDefault="009B25AC" w:rsidP="00E41CF4">
      <w:pPr>
        <w:pStyle w:val="Compact"/>
        <w:numPr>
          <w:ilvl w:val="1"/>
          <w:numId w:val="136"/>
        </w:numPr>
      </w:pPr>
      <w:r w:rsidRPr="00863A45">
        <w:t>Terminating a staff member.</w:t>
      </w:r>
    </w:p>
    <w:p w14:paraId="0F08B7DA" w14:textId="77777777" w:rsidR="007A2E24" w:rsidRPr="00863A45" w:rsidRDefault="009B25AC" w:rsidP="00E41CF4">
      <w:pPr>
        <w:pStyle w:val="Compact"/>
        <w:numPr>
          <w:ilvl w:val="0"/>
          <w:numId w:val="135"/>
        </w:numPr>
      </w:pPr>
      <w:r w:rsidRPr="00863A45">
        <w:t>Record Keeping: Contractors must keep a completed VR3455 on file at their headquarters and provide copies upon request. The form must fully document that the director and all staff meet required qualifications.</w:t>
      </w:r>
    </w:p>
    <w:p w14:paraId="0F08B7DB" w14:textId="77777777" w:rsidR="007A2E24" w:rsidRPr="00863A45" w:rsidRDefault="00000000">
      <w:r>
        <w:pict w14:anchorId="0F08B84A">
          <v:rect id="_x0000_i11042" style="width:0;height:1.5pt" o:hralign="center" o:hrstd="t" o:hr="t"/>
        </w:pict>
      </w:r>
    </w:p>
    <w:p w14:paraId="0F08B7DC" w14:textId="1CA704AD" w:rsidR="007A2E24" w:rsidRPr="00863A45" w:rsidRDefault="009B25AC">
      <w:pPr>
        <w:pStyle w:val="Heading2"/>
        <w:rPr>
          <w:rFonts w:asciiTheme="minorHAnsi" w:hAnsiTheme="minorHAnsi"/>
        </w:rPr>
      </w:pPr>
      <w:bookmarkStart w:id="146" w:name="slide-75-question-9"/>
      <w:bookmarkEnd w:id="144"/>
      <w:bookmarkEnd w:id="145"/>
      <w:r w:rsidRPr="00863A45">
        <w:rPr>
          <w:rFonts w:asciiTheme="minorHAnsi" w:hAnsiTheme="minorHAnsi"/>
        </w:rPr>
        <w:t>Question 9</w:t>
      </w:r>
    </w:p>
    <w:p w14:paraId="0F08B7E0" w14:textId="3F41D625" w:rsidR="007A2E24" w:rsidRPr="00863A45" w:rsidRDefault="009B25AC" w:rsidP="001E27CD">
      <w:pPr>
        <w:pStyle w:val="FirstParagraph"/>
      </w:pPr>
      <w:r w:rsidRPr="00863A45">
        <w:t>What is the provider’s obligation if another agency/entity posts a customer photo and includes the provider?</w:t>
      </w:r>
      <w:bookmarkStart w:id="147" w:name="meeting-minutes-70"/>
    </w:p>
    <w:p w14:paraId="0F08B7E1" w14:textId="389A9085" w:rsidR="007A2E24" w:rsidRPr="00863A45" w:rsidRDefault="009B25AC">
      <w:pPr>
        <w:pStyle w:val="Heading2"/>
        <w:rPr>
          <w:rFonts w:asciiTheme="minorHAnsi" w:hAnsiTheme="minorHAnsi"/>
        </w:rPr>
      </w:pPr>
      <w:bookmarkStart w:id="148" w:name="slide-76-answer-9"/>
      <w:bookmarkEnd w:id="146"/>
      <w:bookmarkEnd w:id="147"/>
      <w:r w:rsidRPr="00863A45">
        <w:rPr>
          <w:rFonts w:asciiTheme="minorHAnsi" w:hAnsiTheme="minorHAnsi"/>
        </w:rPr>
        <w:t>Answer-9</w:t>
      </w:r>
    </w:p>
    <w:p w14:paraId="0F08B7E2" w14:textId="5BC12C45" w:rsidR="007A2E24" w:rsidRPr="00863A45" w:rsidRDefault="009B25AC">
      <w:pPr>
        <w:pStyle w:val="FirstParagraph"/>
      </w:pPr>
      <w:r w:rsidRPr="00863A45">
        <w:t xml:space="preserve">Please report the issue to the </w:t>
      </w:r>
      <w:hyperlink r:id="rId23">
        <w:r w:rsidR="007A2E24" w:rsidRPr="00863A45">
          <w:rPr>
            <w:rStyle w:val="Hyperlink"/>
          </w:rPr>
          <w:t>VR.Standards@twc.texas.gov</w:t>
        </w:r>
      </w:hyperlink>
      <w:r w:rsidRPr="00863A45">
        <w:t xml:space="preserve"> mailbox for guidance.</w:t>
      </w:r>
    </w:p>
    <w:p w14:paraId="0F08B7E5" w14:textId="77777777" w:rsidR="007A2E24" w:rsidRPr="00863A45" w:rsidRDefault="00000000">
      <w:bookmarkStart w:id="149" w:name="meeting-minutes-71"/>
      <w:r>
        <w:pict w14:anchorId="0F08B84C">
          <v:rect id="_x0000_i11043" style="width:0;height:1.5pt" o:hralign="center" o:hrstd="t" o:hr="t"/>
        </w:pict>
      </w:r>
    </w:p>
    <w:p w14:paraId="0F08B7E6" w14:textId="5A84ED90" w:rsidR="007A2E24" w:rsidRPr="00863A45" w:rsidRDefault="009B25AC">
      <w:pPr>
        <w:pStyle w:val="Heading2"/>
        <w:rPr>
          <w:rFonts w:asciiTheme="minorHAnsi" w:hAnsiTheme="minorHAnsi"/>
        </w:rPr>
      </w:pPr>
      <w:bookmarkStart w:id="150" w:name="slide-77-additional-questions"/>
      <w:bookmarkEnd w:id="148"/>
      <w:bookmarkEnd w:id="149"/>
      <w:r w:rsidRPr="00863A45">
        <w:rPr>
          <w:rFonts w:asciiTheme="minorHAnsi" w:hAnsiTheme="minorHAnsi"/>
        </w:rPr>
        <w:t>Additional Questions</w:t>
      </w:r>
    </w:p>
    <w:p w14:paraId="0F08B7E7" w14:textId="77777777" w:rsidR="007A2E24" w:rsidRPr="00863A45" w:rsidRDefault="009B25AC">
      <w:pPr>
        <w:pStyle w:val="FirstParagraph"/>
      </w:pPr>
      <w:r w:rsidRPr="00863A45">
        <w:t xml:space="preserve">Additional Questions Contact the VR Standards Mailbox at: </w:t>
      </w:r>
      <w:hyperlink r:id="rId24">
        <w:r w:rsidR="007A2E24" w:rsidRPr="00863A45">
          <w:rPr>
            <w:rStyle w:val="Hyperlink"/>
          </w:rPr>
          <w:t>vr.standards@twc.texas.gov</w:t>
        </w:r>
      </w:hyperlink>
    </w:p>
    <w:p w14:paraId="0F08B7EA" w14:textId="77777777" w:rsidR="007A2E24" w:rsidRPr="00863A45" w:rsidRDefault="00000000">
      <w:bookmarkStart w:id="151" w:name="meeting-minutes-72"/>
      <w:r>
        <w:pict w14:anchorId="0F08B84D">
          <v:rect id="_x0000_i11044" style="width:0;height:1.5pt" o:hralign="center" o:hrstd="t" o:hr="t"/>
        </w:pict>
      </w:r>
    </w:p>
    <w:p w14:paraId="0F08B7EB" w14:textId="5BE0CF7E" w:rsidR="007A2E24" w:rsidRPr="00863A45" w:rsidRDefault="009B25AC">
      <w:pPr>
        <w:pStyle w:val="Heading2"/>
        <w:rPr>
          <w:rFonts w:asciiTheme="minorHAnsi" w:hAnsiTheme="minorHAnsi"/>
        </w:rPr>
      </w:pPr>
      <w:bookmarkStart w:id="152" w:name="slide-78-wrap-up-and-next-steps"/>
      <w:bookmarkEnd w:id="150"/>
      <w:bookmarkEnd w:id="151"/>
      <w:r w:rsidRPr="00863A45">
        <w:rPr>
          <w:rFonts w:asciiTheme="minorHAnsi" w:hAnsiTheme="minorHAnsi"/>
        </w:rPr>
        <w:t>Wrap Up and Next Steps</w:t>
      </w:r>
    </w:p>
    <w:p w14:paraId="0F08B7EC" w14:textId="77777777" w:rsidR="007A2E24" w:rsidRPr="00863A45" w:rsidRDefault="009B25AC">
      <w:pPr>
        <w:pStyle w:val="FirstParagraph"/>
      </w:pPr>
      <w:r w:rsidRPr="00863A45">
        <w:t>The next provider call is anticipated to be in September 2025.</w:t>
      </w:r>
    </w:p>
    <w:p w14:paraId="0F08B7EF" w14:textId="77777777" w:rsidR="007A2E24" w:rsidRPr="00863A45" w:rsidRDefault="00000000">
      <w:bookmarkStart w:id="153" w:name="meeting-minutes-73"/>
      <w:r>
        <w:pict w14:anchorId="0F08B84E">
          <v:rect id="_x0000_i11045" style="width:0;height:1.5pt" o:hralign="center" o:hrstd="t" o:hr="t"/>
        </w:pict>
      </w:r>
    </w:p>
    <w:p w14:paraId="0F08B7F0" w14:textId="7C18BB92" w:rsidR="007A2E24" w:rsidRPr="00863A45" w:rsidRDefault="009B25AC">
      <w:pPr>
        <w:pStyle w:val="Heading2"/>
        <w:rPr>
          <w:rFonts w:asciiTheme="minorHAnsi" w:hAnsiTheme="minorHAnsi"/>
        </w:rPr>
      </w:pPr>
      <w:bookmarkStart w:id="154" w:name="slide-79-we-would-like-your-feedback"/>
      <w:bookmarkEnd w:id="152"/>
      <w:bookmarkEnd w:id="153"/>
      <w:r w:rsidRPr="00863A45">
        <w:rPr>
          <w:rFonts w:asciiTheme="minorHAnsi" w:hAnsiTheme="minorHAnsi"/>
        </w:rPr>
        <w:t>We would like your feedback</w:t>
      </w:r>
    </w:p>
    <w:p w14:paraId="0F08B7F2" w14:textId="77777777" w:rsidR="007A2E24" w:rsidRPr="00863A45" w:rsidRDefault="009B25AC" w:rsidP="00E41CF4">
      <w:pPr>
        <w:pStyle w:val="Compact"/>
        <w:numPr>
          <w:ilvl w:val="0"/>
          <w:numId w:val="141"/>
        </w:numPr>
      </w:pPr>
      <w:r w:rsidRPr="00863A45">
        <w:t>Following today’s Provider Call you will be redirected to a Zoom survey to provide additional feedback.</w:t>
      </w:r>
    </w:p>
    <w:p w14:paraId="0F08B7F3" w14:textId="77777777" w:rsidR="007A2E24" w:rsidRPr="00863A45" w:rsidRDefault="009B25AC" w:rsidP="00E41CF4">
      <w:pPr>
        <w:pStyle w:val="Compact"/>
        <w:numPr>
          <w:ilvl w:val="0"/>
          <w:numId w:val="141"/>
        </w:numPr>
      </w:pPr>
      <w:r w:rsidRPr="00863A45">
        <w:t>You will also receive a follow up email that includes a link to a survey giving you the opportunity to provide additional feedback at your convenience.</w:t>
      </w:r>
    </w:p>
    <w:p w14:paraId="0F08B7F7" w14:textId="77777777" w:rsidR="007A2E24" w:rsidRPr="00863A45" w:rsidRDefault="00000000">
      <w:bookmarkStart w:id="155" w:name="meeting-minutes-74"/>
      <w:r>
        <w:pict w14:anchorId="0F08B84F">
          <v:rect id="_x0000_i11046" style="width:0;height:1.5pt" o:hralign="center" o:hrstd="t" o:hr="t"/>
        </w:pict>
      </w:r>
    </w:p>
    <w:p w14:paraId="0F08B7F8" w14:textId="15B28158" w:rsidR="007A2E24" w:rsidRPr="00863A45" w:rsidRDefault="009B25AC">
      <w:pPr>
        <w:pStyle w:val="Heading2"/>
        <w:rPr>
          <w:rFonts w:asciiTheme="minorHAnsi" w:hAnsiTheme="minorHAnsi"/>
        </w:rPr>
      </w:pPr>
      <w:bookmarkStart w:id="156" w:name="slide-80-thank-you"/>
      <w:bookmarkEnd w:id="154"/>
      <w:bookmarkEnd w:id="155"/>
      <w:r w:rsidRPr="00863A45">
        <w:rPr>
          <w:rFonts w:asciiTheme="minorHAnsi" w:hAnsiTheme="minorHAnsi"/>
        </w:rPr>
        <w:t xml:space="preserve">Thank </w:t>
      </w:r>
      <w:r w:rsidRPr="00863A45">
        <w:rPr>
          <w:rFonts w:asciiTheme="minorHAnsi" w:hAnsiTheme="minorHAnsi"/>
        </w:rPr>
        <w:lastRenderedPageBreak/>
        <w:t>You!</w:t>
      </w:r>
    </w:p>
    <w:p w14:paraId="0F08B7F9" w14:textId="77777777" w:rsidR="007A2E24" w:rsidRPr="00863A45" w:rsidRDefault="009B25AC">
      <w:pPr>
        <w:pStyle w:val="FirstParagraph"/>
      </w:pPr>
      <w:r w:rsidRPr="00863A45">
        <w:t>TWC-VR would like to continue to extend special thanks to the many providers that continue to serve our customers supporting the achievement of their Vocational Rehabilitation goals.</w:t>
      </w:r>
    </w:p>
    <w:p w14:paraId="0F08B7FC" w14:textId="77777777" w:rsidR="007A2E24" w:rsidRPr="00863A45" w:rsidRDefault="00000000">
      <w:bookmarkStart w:id="157" w:name="meeting-minutes-75"/>
      <w:r>
        <w:pict w14:anchorId="0F08B850">
          <v:rect id="_x0000_i11047" style="width:0;height:1.5pt" o:hralign="center" o:hrstd="t" o:hr="t"/>
        </w:pict>
      </w:r>
    </w:p>
    <w:p w14:paraId="0F08B7FD" w14:textId="24D83694" w:rsidR="007A2E24" w:rsidRPr="00863A45" w:rsidRDefault="009B25AC">
      <w:pPr>
        <w:pStyle w:val="Heading2"/>
        <w:rPr>
          <w:rFonts w:asciiTheme="minorHAnsi" w:hAnsiTheme="minorHAnsi"/>
        </w:rPr>
      </w:pPr>
      <w:bookmarkStart w:id="158" w:name="slide-81-adjourn"/>
      <w:bookmarkEnd w:id="156"/>
      <w:bookmarkEnd w:id="157"/>
      <w:r w:rsidRPr="00863A45">
        <w:rPr>
          <w:rFonts w:asciiTheme="minorHAnsi" w:hAnsiTheme="minorHAnsi"/>
        </w:rPr>
        <w:t>Adjourn</w:t>
      </w:r>
    </w:p>
    <w:bookmarkEnd w:id="0"/>
    <w:bookmarkEnd w:id="158"/>
    <w:p w14:paraId="0F08B800" w14:textId="36EC305D" w:rsidR="007A2E24" w:rsidRPr="00863A45" w:rsidRDefault="007A2E24" w:rsidP="00B818B6">
      <w:pPr>
        <w:pStyle w:val="Compact"/>
      </w:pPr>
    </w:p>
    <w:sectPr w:rsidR="007A2E24" w:rsidRPr="00863A4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6B4397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6D9C68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B0E3B22"/>
    <w:multiLevelType w:val="hybridMultilevel"/>
    <w:tmpl w:val="9B1288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F050B"/>
    <w:multiLevelType w:val="hybridMultilevel"/>
    <w:tmpl w:val="4E96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80E5A"/>
    <w:multiLevelType w:val="hybridMultilevel"/>
    <w:tmpl w:val="75F4B46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612800BD"/>
    <w:multiLevelType w:val="hybridMultilevel"/>
    <w:tmpl w:val="FCFA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20353"/>
    <w:multiLevelType w:val="hybridMultilevel"/>
    <w:tmpl w:val="63A4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77FE6"/>
    <w:multiLevelType w:val="hybridMultilevel"/>
    <w:tmpl w:val="DBB0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014329">
    <w:abstractNumId w:val="0"/>
  </w:num>
  <w:num w:numId="2" w16cid:durableId="1497964435">
    <w:abstractNumId w:val="0"/>
  </w:num>
  <w:num w:numId="3" w16cid:durableId="1054083915">
    <w:abstractNumId w:val="0"/>
  </w:num>
  <w:num w:numId="4" w16cid:durableId="1303390949">
    <w:abstractNumId w:val="0"/>
  </w:num>
  <w:num w:numId="5" w16cid:durableId="1693456549">
    <w:abstractNumId w:val="0"/>
  </w:num>
  <w:num w:numId="6" w16cid:durableId="2034958866">
    <w:abstractNumId w:val="0"/>
  </w:num>
  <w:num w:numId="7" w16cid:durableId="1850481299">
    <w:abstractNumId w:val="0"/>
  </w:num>
  <w:num w:numId="8" w16cid:durableId="102042759">
    <w:abstractNumId w:val="0"/>
  </w:num>
  <w:num w:numId="9" w16cid:durableId="1698845733">
    <w:abstractNumId w:val="0"/>
  </w:num>
  <w:num w:numId="10" w16cid:durableId="182670931">
    <w:abstractNumId w:val="0"/>
  </w:num>
  <w:num w:numId="11" w16cid:durableId="887231071">
    <w:abstractNumId w:val="0"/>
  </w:num>
  <w:num w:numId="12" w16cid:durableId="1293441066">
    <w:abstractNumId w:val="0"/>
  </w:num>
  <w:num w:numId="13" w16cid:durableId="1454595052">
    <w:abstractNumId w:val="0"/>
  </w:num>
  <w:num w:numId="14" w16cid:durableId="1922762104">
    <w:abstractNumId w:val="0"/>
  </w:num>
  <w:num w:numId="15" w16cid:durableId="559556480">
    <w:abstractNumId w:val="0"/>
  </w:num>
  <w:num w:numId="16" w16cid:durableId="1141187410">
    <w:abstractNumId w:val="0"/>
  </w:num>
  <w:num w:numId="17" w16cid:durableId="1275359719">
    <w:abstractNumId w:val="0"/>
  </w:num>
  <w:num w:numId="18" w16cid:durableId="1676565327">
    <w:abstractNumId w:val="0"/>
  </w:num>
  <w:num w:numId="19" w16cid:durableId="784350319">
    <w:abstractNumId w:val="0"/>
  </w:num>
  <w:num w:numId="20" w16cid:durableId="887642732">
    <w:abstractNumId w:val="0"/>
  </w:num>
  <w:num w:numId="21" w16cid:durableId="1947227130">
    <w:abstractNumId w:val="0"/>
  </w:num>
  <w:num w:numId="22" w16cid:durableId="844788383">
    <w:abstractNumId w:val="0"/>
  </w:num>
  <w:num w:numId="23" w16cid:durableId="1220173145">
    <w:abstractNumId w:val="0"/>
  </w:num>
  <w:num w:numId="24" w16cid:durableId="882055748">
    <w:abstractNumId w:val="0"/>
  </w:num>
  <w:num w:numId="25" w16cid:durableId="1388987993">
    <w:abstractNumId w:val="0"/>
  </w:num>
  <w:num w:numId="26" w16cid:durableId="1551918826">
    <w:abstractNumId w:val="0"/>
  </w:num>
  <w:num w:numId="27" w16cid:durableId="1732314197">
    <w:abstractNumId w:val="0"/>
  </w:num>
  <w:num w:numId="28" w16cid:durableId="696198354">
    <w:abstractNumId w:val="0"/>
  </w:num>
  <w:num w:numId="29" w16cid:durableId="60980295">
    <w:abstractNumId w:val="0"/>
  </w:num>
  <w:num w:numId="30" w16cid:durableId="136536111">
    <w:abstractNumId w:val="0"/>
  </w:num>
  <w:num w:numId="31" w16cid:durableId="1578243340">
    <w:abstractNumId w:val="0"/>
  </w:num>
  <w:num w:numId="32" w16cid:durableId="986662115">
    <w:abstractNumId w:val="0"/>
  </w:num>
  <w:num w:numId="33" w16cid:durableId="1449858830">
    <w:abstractNumId w:val="0"/>
  </w:num>
  <w:num w:numId="34" w16cid:durableId="1389039111">
    <w:abstractNumId w:val="0"/>
  </w:num>
  <w:num w:numId="35" w16cid:durableId="1672948542">
    <w:abstractNumId w:val="0"/>
  </w:num>
  <w:num w:numId="36" w16cid:durableId="306714465">
    <w:abstractNumId w:val="0"/>
  </w:num>
  <w:num w:numId="37" w16cid:durableId="1009328224">
    <w:abstractNumId w:val="0"/>
  </w:num>
  <w:num w:numId="38" w16cid:durableId="1839811578">
    <w:abstractNumId w:val="0"/>
  </w:num>
  <w:num w:numId="39" w16cid:durableId="64189812">
    <w:abstractNumId w:val="0"/>
  </w:num>
  <w:num w:numId="40" w16cid:durableId="1705253919">
    <w:abstractNumId w:val="0"/>
  </w:num>
  <w:num w:numId="41" w16cid:durableId="2048337929">
    <w:abstractNumId w:val="0"/>
  </w:num>
  <w:num w:numId="42" w16cid:durableId="1440947790">
    <w:abstractNumId w:val="0"/>
  </w:num>
  <w:num w:numId="43" w16cid:durableId="440685793">
    <w:abstractNumId w:val="0"/>
  </w:num>
  <w:num w:numId="44" w16cid:durableId="385103128">
    <w:abstractNumId w:val="0"/>
  </w:num>
  <w:num w:numId="45" w16cid:durableId="91710294">
    <w:abstractNumId w:val="0"/>
  </w:num>
  <w:num w:numId="46" w16cid:durableId="582951619">
    <w:abstractNumId w:val="0"/>
  </w:num>
  <w:num w:numId="47" w16cid:durableId="933127937">
    <w:abstractNumId w:val="0"/>
  </w:num>
  <w:num w:numId="48" w16cid:durableId="559094649">
    <w:abstractNumId w:val="0"/>
  </w:num>
  <w:num w:numId="49" w16cid:durableId="589965643">
    <w:abstractNumId w:val="0"/>
  </w:num>
  <w:num w:numId="50" w16cid:durableId="899514260">
    <w:abstractNumId w:val="0"/>
  </w:num>
  <w:num w:numId="51" w16cid:durableId="1412461677">
    <w:abstractNumId w:val="0"/>
  </w:num>
  <w:num w:numId="52" w16cid:durableId="1432894706">
    <w:abstractNumId w:val="0"/>
  </w:num>
  <w:num w:numId="53" w16cid:durableId="605307044">
    <w:abstractNumId w:val="0"/>
  </w:num>
  <w:num w:numId="54" w16cid:durableId="2127772469">
    <w:abstractNumId w:val="0"/>
  </w:num>
  <w:num w:numId="55" w16cid:durableId="1137458240">
    <w:abstractNumId w:val="0"/>
  </w:num>
  <w:num w:numId="56" w16cid:durableId="1944726919">
    <w:abstractNumId w:val="0"/>
  </w:num>
  <w:num w:numId="57" w16cid:durableId="1667904200">
    <w:abstractNumId w:val="0"/>
  </w:num>
  <w:num w:numId="58" w16cid:durableId="897940294">
    <w:abstractNumId w:val="0"/>
  </w:num>
  <w:num w:numId="59" w16cid:durableId="682827857">
    <w:abstractNumId w:val="0"/>
  </w:num>
  <w:num w:numId="60" w16cid:durableId="64840770">
    <w:abstractNumId w:val="0"/>
  </w:num>
  <w:num w:numId="61" w16cid:durableId="1472558583">
    <w:abstractNumId w:val="0"/>
  </w:num>
  <w:num w:numId="62" w16cid:durableId="2132745506">
    <w:abstractNumId w:val="0"/>
  </w:num>
  <w:num w:numId="63" w16cid:durableId="865290500">
    <w:abstractNumId w:val="0"/>
  </w:num>
  <w:num w:numId="64" w16cid:durableId="2052144917">
    <w:abstractNumId w:val="0"/>
  </w:num>
  <w:num w:numId="65" w16cid:durableId="931745534">
    <w:abstractNumId w:val="0"/>
  </w:num>
  <w:num w:numId="66" w16cid:durableId="471754334">
    <w:abstractNumId w:val="0"/>
  </w:num>
  <w:num w:numId="67" w16cid:durableId="783109763">
    <w:abstractNumId w:val="0"/>
  </w:num>
  <w:num w:numId="68" w16cid:durableId="1067610439">
    <w:abstractNumId w:val="0"/>
  </w:num>
  <w:num w:numId="69" w16cid:durableId="1068377697">
    <w:abstractNumId w:val="0"/>
  </w:num>
  <w:num w:numId="70" w16cid:durableId="1208645614">
    <w:abstractNumId w:val="0"/>
  </w:num>
  <w:num w:numId="71" w16cid:durableId="219826422">
    <w:abstractNumId w:val="0"/>
  </w:num>
  <w:num w:numId="72" w16cid:durableId="1486119681">
    <w:abstractNumId w:val="0"/>
  </w:num>
  <w:num w:numId="73" w16cid:durableId="267781272">
    <w:abstractNumId w:val="0"/>
  </w:num>
  <w:num w:numId="74" w16cid:durableId="1338846857">
    <w:abstractNumId w:val="0"/>
  </w:num>
  <w:num w:numId="75" w16cid:durableId="1725762127">
    <w:abstractNumId w:val="0"/>
  </w:num>
  <w:num w:numId="76" w16cid:durableId="440759883">
    <w:abstractNumId w:val="0"/>
  </w:num>
  <w:num w:numId="77" w16cid:durableId="2009626799">
    <w:abstractNumId w:val="0"/>
  </w:num>
  <w:num w:numId="78" w16cid:durableId="1593051163">
    <w:abstractNumId w:val="0"/>
  </w:num>
  <w:num w:numId="79" w16cid:durableId="631793178">
    <w:abstractNumId w:val="0"/>
  </w:num>
  <w:num w:numId="80" w16cid:durableId="1241989089">
    <w:abstractNumId w:val="0"/>
  </w:num>
  <w:num w:numId="81" w16cid:durableId="393816244">
    <w:abstractNumId w:val="0"/>
  </w:num>
  <w:num w:numId="82" w16cid:durableId="854811817">
    <w:abstractNumId w:val="0"/>
  </w:num>
  <w:num w:numId="83" w16cid:durableId="1416707059">
    <w:abstractNumId w:val="0"/>
  </w:num>
  <w:num w:numId="84" w16cid:durableId="1753816746">
    <w:abstractNumId w:val="0"/>
  </w:num>
  <w:num w:numId="85" w16cid:durableId="1768959492">
    <w:abstractNumId w:val="0"/>
  </w:num>
  <w:num w:numId="86" w16cid:durableId="1457749717">
    <w:abstractNumId w:val="0"/>
  </w:num>
  <w:num w:numId="87" w16cid:durableId="1339037620">
    <w:abstractNumId w:val="0"/>
  </w:num>
  <w:num w:numId="88" w16cid:durableId="603418116">
    <w:abstractNumId w:val="0"/>
  </w:num>
  <w:num w:numId="89" w16cid:durableId="342903577">
    <w:abstractNumId w:val="0"/>
  </w:num>
  <w:num w:numId="90" w16cid:durableId="1366952797">
    <w:abstractNumId w:val="0"/>
  </w:num>
  <w:num w:numId="91" w16cid:durableId="580069786">
    <w:abstractNumId w:val="0"/>
  </w:num>
  <w:num w:numId="92" w16cid:durableId="1785028769">
    <w:abstractNumId w:val="0"/>
  </w:num>
  <w:num w:numId="93" w16cid:durableId="447506504">
    <w:abstractNumId w:val="0"/>
  </w:num>
  <w:num w:numId="94" w16cid:durableId="1194342215">
    <w:abstractNumId w:val="0"/>
  </w:num>
  <w:num w:numId="95" w16cid:durableId="702638322">
    <w:abstractNumId w:val="0"/>
  </w:num>
  <w:num w:numId="96" w16cid:durableId="1397823953">
    <w:abstractNumId w:val="0"/>
  </w:num>
  <w:num w:numId="97" w16cid:durableId="2097749097">
    <w:abstractNumId w:val="0"/>
  </w:num>
  <w:num w:numId="98" w16cid:durableId="1215921332">
    <w:abstractNumId w:val="0"/>
  </w:num>
  <w:num w:numId="99" w16cid:durableId="2054185638">
    <w:abstractNumId w:val="0"/>
  </w:num>
  <w:num w:numId="100" w16cid:durableId="562838866">
    <w:abstractNumId w:val="0"/>
  </w:num>
  <w:num w:numId="101" w16cid:durableId="286549832">
    <w:abstractNumId w:val="0"/>
  </w:num>
  <w:num w:numId="102" w16cid:durableId="1582064204">
    <w:abstractNumId w:val="0"/>
  </w:num>
  <w:num w:numId="103" w16cid:durableId="1734506653">
    <w:abstractNumId w:val="0"/>
  </w:num>
  <w:num w:numId="104" w16cid:durableId="659584108">
    <w:abstractNumId w:val="0"/>
  </w:num>
  <w:num w:numId="105" w16cid:durableId="972444109">
    <w:abstractNumId w:val="0"/>
  </w:num>
  <w:num w:numId="106" w16cid:durableId="1739011147">
    <w:abstractNumId w:val="0"/>
  </w:num>
  <w:num w:numId="107" w16cid:durableId="1633443273">
    <w:abstractNumId w:val="0"/>
  </w:num>
  <w:num w:numId="108" w16cid:durableId="334498563">
    <w:abstractNumId w:val="0"/>
  </w:num>
  <w:num w:numId="109" w16cid:durableId="1006860937">
    <w:abstractNumId w:val="0"/>
  </w:num>
  <w:num w:numId="110" w16cid:durableId="1282419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33575297">
    <w:abstractNumId w:val="0"/>
  </w:num>
  <w:num w:numId="112" w16cid:durableId="699478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44551482">
    <w:abstractNumId w:val="0"/>
  </w:num>
  <w:num w:numId="114" w16cid:durableId="870414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25572494">
    <w:abstractNumId w:val="0"/>
  </w:num>
  <w:num w:numId="116" w16cid:durableId="1419906637">
    <w:abstractNumId w:val="0"/>
  </w:num>
  <w:num w:numId="117" w16cid:durableId="15163251">
    <w:abstractNumId w:val="0"/>
  </w:num>
  <w:num w:numId="118" w16cid:durableId="1496844599">
    <w:abstractNumId w:val="0"/>
  </w:num>
  <w:num w:numId="119" w16cid:durableId="1744984420">
    <w:abstractNumId w:val="0"/>
  </w:num>
  <w:num w:numId="120" w16cid:durableId="2000762974">
    <w:abstractNumId w:val="0"/>
  </w:num>
  <w:num w:numId="121" w16cid:durableId="1628243911">
    <w:abstractNumId w:val="0"/>
  </w:num>
  <w:num w:numId="122" w16cid:durableId="1805342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92186082">
    <w:abstractNumId w:val="0"/>
  </w:num>
  <w:num w:numId="124" w16cid:durableId="493569076">
    <w:abstractNumId w:val="0"/>
  </w:num>
  <w:num w:numId="125" w16cid:durableId="1729036677">
    <w:abstractNumId w:val="0"/>
  </w:num>
  <w:num w:numId="126" w16cid:durableId="864824822">
    <w:abstractNumId w:val="0"/>
  </w:num>
  <w:num w:numId="127" w16cid:durableId="1228346873">
    <w:abstractNumId w:val="0"/>
  </w:num>
  <w:num w:numId="128" w16cid:durableId="393816651">
    <w:abstractNumId w:val="0"/>
  </w:num>
  <w:num w:numId="129" w16cid:durableId="427776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20278309">
    <w:abstractNumId w:val="0"/>
  </w:num>
  <w:num w:numId="131" w16cid:durableId="799109486">
    <w:abstractNumId w:val="0"/>
  </w:num>
  <w:num w:numId="132" w16cid:durableId="132143875">
    <w:abstractNumId w:val="0"/>
  </w:num>
  <w:num w:numId="133" w16cid:durableId="1132595505">
    <w:abstractNumId w:val="0"/>
  </w:num>
  <w:num w:numId="134" w16cid:durableId="878476793">
    <w:abstractNumId w:val="0"/>
  </w:num>
  <w:num w:numId="135" w16cid:durableId="1249653383">
    <w:abstractNumId w:val="0"/>
  </w:num>
  <w:num w:numId="136" w16cid:durableId="348484698">
    <w:abstractNumId w:val="0"/>
  </w:num>
  <w:num w:numId="137" w16cid:durableId="255096559">
    <w:abstractNumId w:val="0"/>
  </w:num>
  <w:num w:numId="138" w16cid:durableId="81224700">
    <w:abstractNumId w:val="0"/>
  </w:num>
  <w:num w:numId="139" w16cid:durableId="563413067">
    <w:abstractNumId w:val="0"/>
  </w:num>
  <w:num w:numId="140" w16cid:durableId="1779330687">
    <w:abstractNumId w:val="0"/>
  </w:num>
  <w:num w:numId="141" w16cid:durableId="420489905">
    <w:abstractNumId w:val="0"/>
  </w:num>
  <w:num w:numId="142" w16cid:durableId="1359698447">
    <w:abstractNumId w:val="0"/>
  </w:num>
  <w:num w:numId="143" w16cid:durableId="1878809796">
    <w:abstractNumId w:val="0"/>
  </w:num>
  <w:num w:numId="144" w16cid:durableId="1614634644">
    <w:abstractNumId w:val="0"/>
  </w:num>
  <w:num w:numId="145" w16cid:durableId="1235815123">
    <w:abstractNumId w:val="6"/>
  </w:num>
  <w:num w:numId="146" w16cid:durableId="952245480">
    <w:abstractNumId w:val="4"/>
  </w:num>
  <w:num w:numId="147" w16cid:durableId="553350052">
    <w:abstractNumId w:val="3"/>
  </w:num>
  <w:num w:numId="148" w16cid:durableId="1516532510">
    <w:abstractNumId w:val="2"/>
  </w:num>
  <w:num w:numId="149" w16cid:durableId="1504322270">
    <w:abstractNumId w:val="5"/>
  </w:num>
  <w:num w:numId="150" w16cid:durableId="1309676030">
    <w:abstractNumId w:val="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24"/>
    <w:rsid w:val="000360DA"/>
    <w:rsid w:val="00096266"/>
    <w:rsid w:val="000A17FB"/>
    <w:rsid w:val="000B3DF0"/>
    <w:rsid w:val="00114DB8"/>
    <w:rsid w:val="001225F6"/>
    <w:rsid w:val="00127B33"/>
    <w:rsid w:val="001653E6"/>
    <w:rsid w:val="00177884"/>
    <w:rsid w:val="001E27CD"/>
    <w:rsid w:val="001E5BD3"/>
    <w:rsid w:val="00234772"/>
    <w:rsid w:val="0023513C"/>
    <w:rsid w:val="00244A82"/>
    <w:rsid w:val="00297594"/>
    <w:rsid w:val="002A7700"/>
    <w:rsid w:val="003007B5"/>
    <w:rsid w:val="00357593"/>
    <w:rsid w:val="00363B13"/>
    <w:rsid w:val="00374912"/>
    <w:rsid w:val="003929EF"/>
    <w:rsid w:val="0046671C"/>
    <w:rsid w:val="004776DC"/>
    <w:rsid w:val="00527752"/>
    <w:rsid w:val="00553995"/>
    <w:rsid w:val="00564A00"/>
    <w:rsid w:val="00584620"/>
    <w:rsid w:val="00594AA0"/>
    <w:rsid w:val="005B6876"/>
    <w:rsid w:val="00613D03"/>
    <w:rsid w:val="00623281"/>
    <w:rsid w:val="00640408"/>
    <w:rsid w:val="006430BC"/>
    <w:rsid w:val="006C2403"/>
    <w:rsid w:val="006C58B7"/>
    <w:rsid w:val="0071769E"/>
    <w:rsid w:val="00756A42"/>
    <w:rsid w:val="00790200"/>
    <w:rsid w:val="0079475C"/>
    <w:rsid w:val="007A2E24"/>
    <w:rsid w:val="007B6FB5"/>
    <w:rsid w:val="007E397A"/>
    <w:rsid w:val="007F4A45"/>
    <w:rsid w:val="00813DB7"/>
    <w:rsid w:val="00863A45"/>
    <w:rsid w:val="008815DF"/>
    <w:rsid w:val="008B76F5"/>
    <w:rsid w:val="008F7CD0"/>
    <w:rsid w:val="00901669"/>
    <w:rsid w:val="00953239"/>
    <w:rsid w:val="009832D8"/>
    <w:rsid w:val="009B25AC"/>
    <w:rsid w:val="00A04976"/>
    <w:rsid w:val="00A050C4"/>
    <w:rsid w:val="00A27469"/>
    <w:rsid w:val="00A67358"/>
    <w:rsid w:val="00B2341A"/>
    <w:rsid w:val="00B5633B"/>
    <w:rsid w:val="00B818B6"/>
    <w:rsid w:val="00BC02BB"/>
    <w:rsid w:val="00BC785C"/>
    <w:rsid w:val="00BD1DBF"/>
    <w:rsid w:val="00BE67CA"/>
    <w:rsid w:val="00C143B3"/>
    <w:rsid w:val="00C446DB"/>
    <w:rsid w:val="00C87914"/>
    <w:rsid w:val="00CA3B55"/>
    <w:rsid w:val="00CA4D07"/>
    <w:rsid w:val="00CE1D5A"/>
    <w:rsid w:val="00D07798"/>
    <w:rsid w:val="00D11CE7"/>
    <w:rsid w:val="00D17849"/>
    <w:rsid w:val="00D2468D"/>
    <w:rsid w:val="00D86D92"/>
    <w:rsid w:val="00DA69A9"/>
    <w:rsid w:val="00DC5ADF"/>
    <w:rsid w:val="00DE209F"/>
    <w:rsid w:val="00DE3289"/>
    <w:rsid w:val="00DF4A89"/>
    <w:rsid w:val="00E41CF4"/>
    <w:rsid w:val="00E45738"/>
    <w:rsid w:val="00EB2503"/>
    <w:rsid w:val="00F41CA2"/>
    <w:rsid w:val="00FB1B37"/>
    <w:rsid w:val="00FB2DA5"/>
    <w:rsid w:val="00FB62B6"/>
    <w:rsid w:val="0910F81E"/>
    <w:rsid w:val="1094B1F8"/>
    <w:rsid w:val="23598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B530"/>
  <w15:docId w15:val="{0B36FC25-DD0E-4561-AD1F-C8A98B12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127B3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Barbrow@goodwillcentraltexas.org" TargetMode="External"/><Relationship Id="rId13" Type="http://schemas.openxmlformats.org/officeDocument/2006/relationships/hyperlink" Target="mailto:VR1-2billing.sm@twc.texas.gov" TargetMode="External"/><Relationship Id="rId18" Type="http://schemas.openxmlformats.org/officeDocument/2006/relationships/hyperlink" Target="mailto:VR.Standards@TWC.Texas.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vr.standards@TWC.texas.gov" TargetMode="External"/><Relationship Id="rId7" Type="http://schemas.openxmlformats.org/officeDocument/2006/relationships/hyperlink" Target="mailto:excelemp22@gmail.com" TargetMode="External"/><Relationship Id="rId12" Type="http://schemas.openxmlformats.org/officeDocument/2006/relationships/hyperlink" Target="mailto:VR1-1billing.sm@twc.texas.gov" TargetMode="External"/><Relationship Id="rId17" Type="http://schemas.openxmlformats.org/officeDocument/2006/relationships/hyperlink" Target="https://www.twc.texas.gov/sites/default/files/vr/forms/vr1200-twc.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wc.texas.gov/sites/default/files/vr/forms/vr1200inst-twc.docx" TargetMode="External"/><Relationship Id="rId20" Type="http://schemas.openxmlformats.org/officeDocument/2006/relationships/hyperlink" Target="mailto:VR.Standards@TWC.Texas.gov" TargetMode="External"/><Relationship Id="rId1" Type="http://schemas.openxmlformats.org/officeDocument/2006/relationships/numbering" Target="numbering.xml"/><Relationship Id="rId6" Type="http://schemas.openxmlformats.org/officeDocument/2006/relationships/hyperlink" Target="mailto:armandodeanda70@gmail.com" TargetMode="External"/><Relationship Id="rId11" Type="http://schemas.openxmlformats.org/officeDocument/2006/relationships/hyperlink" Target="mailto:ldelacruz@PCSI.org" TargetMode="External"/><Relationship Id="rId24" Type="http://schemas.openxmlformats.org/officeDocument/2006/relationships/hyperlink" Target="mailto:vr.standards@twc.texas.gov" TargetMode="External"/><Relationship Id="rId5" Type="http://schemas.openxmlformats.org/officeDocument/2006/relationships/hyperlink" Target="mailto:peggy.schmidt@unt.edu" TargetMode="External"/><Relationship Id="rId15" Type="http://schemas.openxmlformats.org/officeDocument/2006/relationships/hyperlink" Target="mailto:christina.aristizabal@twc.texas.gov" TargetMode="External"/><Relationship Id="rId23" Type="http://schemas.openxmlformats.org/officeDocument/2006/relationships/hyperlink" Target="mailto:VR.Standards@twc.texas.gov" TargetMode="External"/><Relationship Id="rId10" Type="http://schemas.openxmlformats.org/officeDocument/2006/relationships/hyperlink" Target="mailto:lalter@alexanderjfs.org" TargetMode="External"/><Relationship Id="rId19" Type="http://schemas.openxmlformats.org/officeDocument/2006/relationships/hyperlink" Target="mailto:VR.Standards@TWC.Texas.gov" TargetMode="External"/><Relationship Id="rId4" Type="http://schemas.openxmlformats.org/officeDocument/2006/relationships/webSettings" Target="webSettings.xml"/><Relationship Id="rId9" Type="http://schemas.openxmlformats.org/officeDocument/2006/relationships/hyperlink" Target="mailto:Susan.Nabi@winningedgemployment.com" TargetMode="External"/><Relationship Id="rId14" Type="http://schemas.openxmlformats.org/officeDocument/2006/relationships/hyperlink" Target="mailto:VR1-3billing.sm@twc.texas.gov" TargetMode="External"/><Relationship Id="rId22" Type="http://schemas.openxmlformats.org/officeDocument/2006/relationships/hyperlink" Target="mailto:VR.Standards@twc.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27278</CharactersWithSpaces>
  <SharedDoc>false</SharedDoc>
  <HLinks>
    <vt:vector size="120" baseType="variant">
      <vt:variant>
        <vt:i4>7929920</vt:i4>
      </vt:variant>
      <vt:variant>
        <vt:i4>75</vt:i4>
      </vt:variant>
      <vt:variant>
        <vt:i4>0</vt:i4>
      </vt:variant>
      <vt:variant>
        <vt:i4>5</vt:i4>
      </vt:variant>
      <vt:variant>
        <vt:lpwstr>mailto:vr.standards@twc.texas.gov</vt:lpwstr>
      </vt:variant>
      <vt:variant>
        <vt:lpwstr/>
      </vt:variant>
      <vt:variant>
        <vt:i4>7929920</vt:i4>
      </vt:variant>
      <vt:variant>
        <vt:i4>69</vt:i4>
      </vt:variant>
      <vt:variant>
        <vt:i4>0</vt:i4>
      </vt:variant>
      <vt:variant>
        <vt:i4>5</vt:i4>
      </vt:variant>
      <vt:variant>
        <vt:lpwstr>mailto:VR.Standards@twc.texas.gov</vt:lpwstr>
      </vt:variant>
      <vt:variant>
        <vt:lpwstr/>
      </vt:variant>
      <vt:variant>
        <vt:i4>7929920</vt:i4>
      </vt:variant>
      <vt:variant>
        <vt:i4>63</vt:i4>
      </vt:variant>
      <vt:variant>
        <vt:i4>0</vt:i4>
      </vt:variant>
      <vt:variant>
        <vt:i4>5</vt:i4>
      </vt:variant>
      <vt:variant>
        <vt:lpwstr>mailto:VR.Standards@twc.texas.gov</vt:lpwstr>
      </vt:variant>
      <vt:variant>
        <vt:lpwstr/>
      </vt:variant>
      <vt:variant>
        <vt:i4>7929920</vt:i4>
      </vt:variant>
      <vt:variant>
        <vt:i4>60</vt:i4>
      </vt:variant>
      <vt:variant>
        <vt:i4>0</vt:i4>
      </vt:variant>
      <vt:variant>
        <vt:i4>5</vt:i4>
      </vt:variant>
      <vt:variant>
        <vt:lpwstr>mailto:vr.standards@TWC.texas.gov</vt:lpwstr>
      </vt:variant>
      <vt:variant>
        <vt:lpwstr/>
      </vt:variant>
      <vt:variant>
        <vt:i4>7929920</vt:i4>
      </vt:variant>
      <vt:variant>
        <vt:i4>51</vt:i4>
      </vt:variant>
      <vt:variant>
        <vt:i4>0</vt:i4>
      </vt:variant>
      <vt:variant>
        <vt:i4>5</vt:i4>
      </vt:variant>
      <vt:variant>
        <vt:lpwstr>mailto:VR.Standards@TWC.Texas.gov</vt:lpwstr>
      </vt:variant>
      <vt:variant>
        <vt:lpwstr/>
      </vt:variant>
      <vt:variant>
        <vt:i4>7929920</vt:i4>
      </vt:variant>
      <vt:variant>
        <vt:i4>48</vt:i4>
      </vt:variant>
      <vt:variant>
        <vt:i4>0</vt:i4>
      </vt:variant>
      <vt:variant>
        <vt:i4>5</vt:i4>
      </vt:variant>
      <vt:variant>
        <vt:lpwstr>mailto:VR.Standards@TWC.Texas.gov</vt:lpwstr>
      </vt:variant>
      <vt:variant>
        <vt:lpwstr/>
      </vt:variant>
      <vt:variant>
        <vt:i4>7929920</vt:i4>
      </vt:variant>
      <vt:variant>
        <vt:i4>42</vt:i4>
      </vt:variant>
      <vt:variant>
        <vt:i4>0</vt:i4>
      </vt:variant>
      <vt:variant>
        <vt:i4>5</vt:i4>
      </vt:variant>
      <vt:variant>
        <vt:lpwstr>mailto:VR.Standards@TWC.Texas.gov</vt:lpwstr>
      </vt:variant>
      <vt:variant>
        <vt:lpwstr/>
      </vt:variant>
      <vt:variant>
        <vt:i4>3997731</vt:i4>
      </vt:variant>
      <vt:variant>
        <vt:i4>39</vt:i4>
      </vt:variant>
      <vt:variant>
        <vt:i4>0</vt:i4>
      </vt:variant>
      <vt:variant>
        <vt:i4>5</vt:i4>
      </vt:variant>
      <vt:variant>
        <vt:lpwstr>https://www.twc.texas.gov/sites/default/files/vr/forms/vr1200-twc.docx</vt:lpwstr>
      </vt:variant>
      <vt:variant>
        <vt:lpwstr/>
      </vt:variant>
      <vt:variant>
        <vt:i4>2555961</vt:i4>
      </vt:variant>
      <vt:variant>
        <vt:i4>36</vt:i4>
      </vt:variant>
      <vt:variant>
        <vt:i4>0</vt:i4>
      </vt:variant>
      <vt:variant>
        <vt:i4>5</vt:i4>
      </vt:variant>
      <vt:variant>
        <vt:lpwstr>https://www.twc.texas.gov/sites/default/files/vr/forms/vr1200inst-twc.docx</vt:lpwstr>
      </vt:variant>
      <vt:variant>
        <vt:lpwstr/>
      </vt:variant>
      <vt:variant>
        <vt:i4>7929931</vt:i4>
      </vt:variant>
      <vt:variant>
        <vt:i4>30</vt:i4>
      </vt:variant>
      <vt:variant>
        <vt:i4>0</vt:i4>
      </vt:variant>
      <vt:variant>
        <vt:i4>5</vt:i4>
      </vt:variant>
      <vt:variant>
        <vt:lpwstr>mailto:christina.aristizabal@twc.texas.gov</vt:lpwstr>
      </vt:variant>
      <vt:variant>
        <vt:lpwstr/>
      </vt:variant>
      <vt:variant>
        <vt:i4>4653114</vt:i4>
      </vt:variant>
      <vt:variant>
        <vt:i4>27</vt:i4>
      </vt:variant>
      <vt:variant>
        <vt:i4>0</vt:i4>
      </vt:variant>
      <vt:variant>
        <vt:i4>5</vt:i4>
      </vt:variant>
      <vt:variant>
        <vt:lpwstr>mailto:VR1-3billing.sm@twc.texas.gov</vt:lpwstr>
      </vt:variant>
      <vt:variant>
        <vt:lpwstr/>
      </vt:variant>
      <vt:variant>
        <vt:i4>4587578</vt:i4>
      </vt:variant>
      <vt:variant>
        <vt:i4>24</vt:i4>
      </vt:variant>
      <vt:variant>
        <vt:i4>0</vt:i4>
      </vt:variant>
      <vt:variant>
        <vt:i4>5</vt:i4>
      </vt:variant>
      <vt:variant>
        <vt:lpwstr>mailto:VR1-2billing.sm@twc.texas.gov</vt:lpwstr>
      </vt:variant>
      <vt:variant>
        <vt:lpwstr/>
      </vt:variant>
      <vt:variant>
        <vt:i4>4522042</vt:i4>
      </vt:variant>
      <vt:variant>
        <vt:i4>21</vt:i4>
      </vt:variant>
      <vt:variant>
        <vt:i4>0</vt:i4>
      </vt:variant>
      <vt:variant>
        <vt:i4>5</vt:i4>
      </vt:variant>
      <vt:variant>
        <vt:lpwstr>mailto:VR1-1billing.sm@twc.texas.gov</vt:lpwstr>
      </vt:variant>
      <vt:variant>
        <vt:lpwstr/>
      </vt:variant>
      <vt:variant>
        <vt:i4>6094961</vt:i4>
      </vt:variant>
      <vt:variant>
        <vt:i4>18</vt:i4>
      </vt:variant>
      <vt:variant>
        <vt:i4>0</vt:i4>
      </vt:variant>
      <vt:variant>
        <vt:i4>5</vt:i4>
      </vt:variant>
      <vt:variant>
        <vt:lpwstr>mailto:ldelacruz@PCSI.org</vt:lpwstr>
      </vt:variant>
      <vt:variant>
        <vt:lpwstr/>
      </vt:variant>
      <vt:variant>
        <vt:i4>4784228</vt:i4>
      </vt:variant>
      <vt:variant>
        <vt:i4>15</vt:i4>
      </vt:variant>
      <vt:variant>
        <vt:i4>0</vt:i4>
      </vt:variant>
      <vt:variant>
        <vt:i4>5</vt:i4>
      </vt:variant>
      <vt:variant>
        <vt:lpwstr>mailto:lalter@alexanderjfs.org</vt:lpwstr>
      </vt:variant>
      <vt:variant>
        <vt:lpwstr/>
      </vt:variant>
      <vt:variant>
        <vt:i4>4980787</vt:i4>
      </vt:variant>
      <vt:variant>
        <vt:i4>12</vt:i4>
      </vt:variant>
      <vt:variant>
        <vt:i4>0</vt:i4>
      </vt:variant>
      <vt:variant>
        <vt:i4>5</vt:i4>
      </vt:variant>
      <vt:variant>
        <vt:lpwstr>mailto:Susan.Nabi@winningedgemployment.com</vt:lpwstr>
      </vt:variant>
      <vt:variant>
        <vt:lpwstr/>
      </vt:variant>
      <vt:variant>
        <vt:i4>3145794</vt:i4>
      </vt:variant>
      <vt:variant>
        <vt:i4>9</vt:i4>
      </vt:variant>
      <vt:variant>
        <vt:i4>0</vt:i4>
      </vt:variant>
      <vt:variant>
        <vt:i4>5</vt:i4>
      </vt:variant>
      <vt:variant>
        <vt:lpwstr>mailto:William.Barbrow@goodwillcentraltexas.org</vt:lpwstr>
      </vt:variant>
      <vt:variant>
        <vt:lpwstr/>
      </vt:variant>
      <vt:variant>
        <vt:i4>5374073</vt:i4>
      </vt:variant>
      <vt:variant>
        <vt:i4>6</vt:i4>
      </vt:variant>
      <vt:variant>
        <vt:i4>0</vt:i4>
      </vt:variant>
      <vt:variant>
        <vt:i4>5</vt:i4>
      </vt:variant>
      <vt:variant>
        <vt:lpwstr>mailto:excelemp22@gmail.com</vt:lpwstr>
      </vt:variant>
      <vt:variant>
        <vt:lpwstr/>
      </vt:variant>
      <vt:variant>
        <vt:i4>5308526</vt:i4>
      </vt:variant>
      <vt:variant>
        <vt:i4>3</vt:i4>
      </vt:variant>
      <vt:variant>
        <vt:i4>0</vt:i4>
      </vt:variant>
      <vt:variant>
        <vt:i4>5</vt:i4>
      </vt:variant>
      <vt:variant>
        <vt:lpwstr>mailto:armandodeanda70@gmail.com</vt:lpwstr>
      </vt:variant>
      <vt:variant>
        <vt:lpwstr/>
      </vt:variant>
      <vt:variant>
        <vt:i4>1769576</vt:i4>
      </vt:variant>
      <vt:variant>
        <vt:i4>0</vt:i4>
      </vt:variant>
      <vt:variant>
        <vt:i4>0</vt:i4>
      </vt:variant>
      <vt:variant>
        <vt:i4>5</vt:i4>
      </vt:variant>
      <vt:variant>
        <vt:lpwstr>mailto:peggy.schmidt@unt.edu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Belz,William</dc:creator>
  <cp:keywords/>
  <cp:lastModifiedBy>Salazar,Aissa L</cp:lastModifiedBy>
  <cp:revision>16</cp:revision>
  <dcterms:created xsi:type="dcterms:W3CDTF">2025-10-17T19:22:00Z</dcterms:created>
  <dcterms:modified xsi:type="dcterms:W3CDTF">2025-10-17T22:07:00Z</dcterms:modified>
</cp:coreProperties>
</file>