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A9F0" w14:textId="2F248F9E" w:rsidR="00FC7EC7" w:rsidRPr="004E17BF" w:rsidRDefault="004E17BF" w:rsidP="004E17BF">
      <w:pPr>
        <w:pStyle w:val="Heading1"/>
      </w:pPr>
      <w:bookmarkStart w:id="0" w:name="_Toc131413515"/>
      <w:bookmarkStart w:id="1" w:name="_Toc131577251"/>
      <w:r w:rsidRPr="004E17BF">
        <w:t>Chapter 4: Board VR Contract Standards</w:t>
      </w:r>
    </w:p>
    <w:sdt>
      <w:sdtPr>
        <w:id w:val="1541552996"/>
        <w:docPartObj>
          <w:docPartGallery w:val="Table of Contents"/>
          <w:docPartUnique/>
        </w:docPartObj>
      </w:sdtPr>
      <w:sdtEndPr>
        <w:rPr>
          <w:noProof/>
        </w:rPr>
      </w:sdtEndPr>
      <w:sdtContent>
        <w:p w14:paraId="34DCD636" w14:textId="712FB004" w:rsidR="00FC7EC7" w:rsidRPr="00566B04" w:rsidRDefault="00566B04" w:rsidP="00566B04">
          <w:pPr>
            <w:rPr>
              <w:rFonts w:ascii="Verdana" w:hAnsi="Verdana"/>
              <w:color w:val="4472C4" w:themeColor="accent1"/>
              <w:sz w:val="32"/>
              <w:szCs w:val="32"/>
            </w:rPr>
          </w:pPr>
          <w:r w:rsidRPr="00566B04">
            <w:rPr>
              <w:rFonts w:ascii="Verdana" w:hAnsi="Verdana"/>
              <w:color w:val="4472C4" w:themeColor="accent1"/>
              <w:sz w:val="32"/>
              <w:szCs w:val="32"/>
            </w:rPr>
            <w:t>Table of Contents</w:t>
          </w:r>
        </w:p>
        <w:p w14:paraId="17129C94" w14:textId="77777777" w:rsidR="00FC7EC7" w:rsidRPr="00566B04" w:rsidRDefault="00FC7EC7" w:rsidP="00FC7EC7">
          <w:pPr>
            <w:pStyle w:val="TOC1"/>
            <w:tabs>
              <w:tab w:val="right" w:leader="dot" w:pos="9350"/>
            </w:tabs>
            <w:rPr>
              <w:rFonts w:ascii="Verdana" w:eastAsiaTheme="minorEastAsia" w:hAnsi="Verdana"/>
              <w:noProof/>
              <w:sz w:val="24"/>
              <w:szCs w:val="24"/>
            </w:rPr>
          </w:pPr>
          <w:r w:rsidRPr="00F709E2">
            <w:rPr>
              <w:rFonts w:ascii="Verdana" w:hAnsi="Verdana"/>
              <w:sz w:val="24"/>
              <w:szCs w:val="24"/>
            </w:rPr>
            <w:fldChar w:fldCharType="begin"/>
          </w:r>
          <w:r w:rsidRPr="00F709E2">
            <w:rPr>
              <w:rFonts w:ascii="Verdana" w:hAnsi="Verdana"/>
              <w:sz w:val="24"/>
              <w:szCs w:val="24"/>
            </w:rPr>
            <w:instrText xml:space="preserve"> TOC \o "1-3" \h \z \u </w:instrText>
          </w:r>
          <w:r w:rsidRPr="00F709E2">
            <w:rPr>
              <w:rFonts w:ascii="Verdana" w:hAnsi="Verdana"/>
              <w:sz w:val="24"/>
              <w:szCs w:val="24"/>
            </w:rPr>
            <w:fldChar w:fldCharType="separate"/>
          </w:r>
          <w:hyperlink w:anchor="_Toc131577250" w:history="1">
            <w:r w:rsidRPr="00566B04">
              <w:rPr>
                <w:rStyle w:val="Hyperlink"/>
                <w:rFonts w:ascii="Verdana" w:eastAsia="Times New Roman" w:hAnsi="Verdana"/>
                <w:noProof/>
                <w:sz w:val="24"/>
                <w:szCs w:val="24"/>
                <w:lang w:val="en"/>
              </w:rPr>
              <w:t>Chapter 4: Board VR Contract Standards</w:t>
            </w:r>
            <w:r w:rsidRPr="00566B04">
              <w:rPr>
                <w:rFonts w:ascii="Verdana" w:hAnsi="Verdana"/>
                <w:noProof/>
                <w:webHidden/>
                <w:sz w:val="24"/>
                <w:szCs w:val="24"/>
              </w:rPr>
              <w:tab/>
            </w:r>
            <w:r w:rsidRPr="00566B04">
              <w:rPr>
                <w:rFonts w:ascii="Verdana" w:hAnsi="Verdana"/>
                <w:noProof/>
                <w:webHidden/>
                <w:sz w:val="24"/>
                <w:szCs w:val="24"/>
              </w:rPr>
              <w:fldChar w:fldCharType="begin"/>
            </w:r>
            <w:r w:rsidRPr="00566B04">
              <w:rPr>
                <w:rFonts w:ascii="Verdana" w:hAnsi="Verdana"/>
                <w:noProof/>
                <w:webHidden/>
                <w:sz w:val="24"/>
                <w:szCs w:val="24"/>
              </w:rPr>
              <w:instrText xml:space="preserve"> PAGEREF _Toc131577250 \h </w:instrText>
            </w:r>
            <w:r w:rsidRPr="00566B04">
              <w:rPr>
                <w:rFonts w:ascii="Verdana" w:hAnsi="Verdana"/>
                <w:noProof/>
                <w:webHidden/>
                <w:sz w:val="24"/>
                <w:szCs w:val="24"/>
              </w:rPr>
            </w:r>
            <w:r w:rsidRPr="00566B04">
              <w:rPr>
                <w:rFonts w:ascii="Verdana" w:hAnsi="Verdana"/>
                <w:noProof/>
                <w:webHidden/>
                <w:sz w:val="24"/>
                <w:szCs w:val="24"/>
              </w:rPr>
              <w:fldChar w:fldCharType="separate"/>
            </w:r>
            <w:r w:rsidRPr="00566B04">
              <w:rPr>
                <w:rFonts w:ascii="Verdana" w:hAnsi="Verdana"/>
                <w:noProof/>
                <w:webHidden/>
                <w:sz w:val="24"/>
                <w:szCs w:val="24"/>
              </w:rPr>
              <w:t>1</w:t>
            </w:r>
            <w:r w:rsidRPr="00566B04">
              <w:rPr>
                <w:rFonts w:ascii="Verdana" w:hAnsi="Verdana"/>
                <w:noProof/>
                <w:webHidden/>
                <w:sz w:val="24"/>
                <w:szCs w:val="24"/>
              </w:rPr>
              <w:fldChar w:fldCharType="end"/>
            </w:r>
          </w:hyperlink>
        </w:p>
        <w:p w14:paraId="400D8DC4"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51" w:history="1">
            <w:r w:rsidR="00FC7EC7" w:rsidRPr="00566B04">
              <w:rPr>
                <w:rStyle w:val="Hyperlink"/>
                <w:rFonts w:ascii="Verdana" w:eastAsia="Times New Roman" w:hAnsi="Verdana"/>
                <w:noProof/>
                <w:sz w:val="24"/>
                <w:szCs w:val="24"/>
                <w:lang w:val="en"/>
              </w:rPr>
              <w:t>Introduction</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_Toc131577251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1</w:t>
            </w:r>
            <w:r w:rsidR="00FC7EC7" w:rsidRPr="00566B04">
              <w:rPr>
                <w:rFonts w:ascii="Verdana" w:hAnsi="Verdana"/>
                <w:noProof/>
                <w:webHidden/>
                <w:sz w:val="24"/>
                <w:szCs w:val="24"/>
              </w:rPr>
              <w:fldChar w:fldCharType="end"/>
            </w:r>
          </w:hyperlink>
        </w:p>
        <w:p w14:paraId="6304744A"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52" w:history="1">
            <w:r w:rsidR="00FC7EC7" w:rsidRPr="00566B04">
              <w:rPr>
                <w:rStyle w:val="Hyperlink"/>
                <w:rFonts w:ascii="Verdana" w:eastAsia="Times New Roman" w:hAnsi="Verdana"/>
                <w:noProof/>
                <w:sz w:val="24"/>
                <w:szCs w:val="24"/>
                <w:lang w:val="en"/>
              </w:rPr>
              <w:t>4.1 Documentation, Recordkeeping, and Monitoring</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_Toc131577252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2</w:t>
            </w:r>
            <w:r w:rsidR="00FC7EC7" w:rsidRPr="00566B04">
              <w:rPr>
                <w:rFonts w:ascii="Verdana" w:hAnsi="Verdana"/>
                <w:noProof/>
                <w:webHidden/>
                <w:sz w:val="24"/>
                <w:szCs w:val="24"/>
              </w:rPr>
              <w:fldChar w:fldCharType="end"/>
            </w:r>
          </w:hyperlink>
        </w:p>
        <w:p w14:paraId="3CEE1DCA"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53" w:history="1">
            <w:r w:rsidR="00FC7EC7" w:rsidRPr="00566B04">
              <w:rPr>
                <w:rStyle w:val="Hyperlink"/>
                <w:rFonts w:ascii="Verdana" w:eastAsia="Times New Roman" w:hAnsi="Verdana"/>
                <w:noProof/>
                <w:sz w:val="24"/>
                <w:szCs w:val="24"/>
                <w:lang w:val="en"/>
              </w:rPr>
              <w:t>4.2 Records Storage</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_Toc131577253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2</w:t>
            </w:r>
            <w:r w:rsidR="00FC7EC7" w:rsidRPr="00566B04">
              <w:rPr>
                <w:rFonts w:ascii="Verdana" w:hAnsi="Verdana"/>
                <w:noProof/>
                <w:webHidden/>
                <w:sz w:val="24"/>
                <w:szCs w:val="24"/>
              </w:rPr>
              <w:fldChar w:fldCharType="end"/>
            </w:r>
          </w:hyperlink>
        </w:p>
        <w:p w14:paraId="15F99F3C" w14:textId="77777777" w:rsidR="00FC7EC7" w:rsidRPr="00566B04" w:rsidRDefault="00000000" w:rsidP="00FC7EC7">
          <w:pPr>
            <w:pStyle w:val="TOC3"/>
            <w:tabs>
              <w:tab w:val="right" w:leader="dot" w:pos="9350"/>
            </w:tabs>
            <w:rPr>
              <w:rFonts w:ascii="Verdana" w:eastAsiaTheme="minorEastAsia" w:hAnsi="Verdana"/>
              <w:noProof/>
              <w:sz w:val="24"/>
              <w:szCs w:val="24"/>
            </w:rPr>
          </w:pPr>
          <w:hyperlink w:anchor="_Toc131577254" w:history="1">
            <w:r w:rsidR="00FC7EC7" w:rsidRPr="00566B04">
              <w:rPr>
                <w:rStyle w:val="Hyperlink"/>
                <w:rFonts w:ascii="Verdana" w:eastAsia="Times New Roman" w:hAnsi="Verdana"/>
                <w:noProof/>
                <w:sz w:val="24"/>
                <w:szCs w:val="24"/>
                <w:lang w:val="en"/>
              </w:rPr>
              <w:t>4.2.1 Paper Record Storage</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_Toc131577254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2</w:t>
            </w:r>
            <w:r w:rsidR="00FC7EC7" w:rsidRPr="00566B04">
              <w:rPr>
                <w:rFonts w:ascii="Verdana" w:hAnsi="Verdana"/>
                <w:noProof/>
                <w:webHidden/>
                <w:sz w:val="24"/>
                <w:szCs w:val="24"/>
              </w:rPr>
              <w:fldChar w:fldCharType="end"/>
            </w:r>
          </w:hyperlink>
        </w:p>
        <w:p w14:paraId="245E73E6" w14:textId="77777777" w:rsidR="00FC7EC7" w:rsidRPr="00566B04" w:rsidRDefault="00000000" w:rsidP="00FC7EC7">
          <w:pPr>
            <w:pStyle w:val="TOC3"/>
            <w:tabs>
              <w:tab w:val="right" w:leader="dot" w:pos="9350"/>
            </w:tabs>
            <w:rPr>
              <w:rFonts w:ascii="Verdana" w:eastAsiaTheme="minorEastAsia" w:hAnsi="Verdana"/>
              <w:noProof/>
              <w:sz w:val="24"/>
              <w:szCs w:val="24"/>
            </w:rPr>
          </w:pPr>
          <w:hyperlink w:anchor="_Toc131577255" w:history="1">
            <w:r w:rsidR="00FC7EC7" w:rsidRPr="00566B04">
              <w:rPr>
                <w:rStyle w:val="Hyperlink"/>
                <w:rFonts w:ascii="Verdana" w:eastAsia="Times New Roman" w:hAnsi="Verdana"/>
                <w:noProof/>
                <w:sz w:val="24"/>
                <w:szCs w:val="24"/>
                <w:lang w:val="en"/>
              </w:rPr>
              <w:t>4.2.2 Electronic Storage (Not Cloud-Based or on a Third-Party Server)</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_Toc131577255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3</w:t>
            </w:r>
            <w:r w:rsidR="00FC7EC7" w:rsidRPr="00566B04">
              <w:rPr>
                <w:rFonts w:ascii="Verdana" w:hAnsi="Verdana"/>
                <w:noProof/>
                <w:webHidden/>
                <w:sz w:val="24"/>
                <w:szCs w:val="24"/>
              </w:rPr>
              <w:fldChar w:fldCharType="end"/>
            </w:r>
          </w:hyperlink>
        </w:p>
        <w:p w14:paraId="569113BF" w14:textId="77777777" w:rsidR="00FC7EC7" w:rsidRPr="00566B04" w:rsidRDefault="00000000" w:rsidP="00FC7EC7">
          <w:pPr>
            <w:pStyle w:val="TOC3"/>
            <w:tabs>
              <w:tab w:val="right" w:leader="dot" w:pos="9350"/>
            </w:tabs>
            <w:rPr>
              <w:rFonts w:ascii="Verdana" w:eastAsiaTheme="minorEastAsia" w:hAnsi="Verdana"/>
              <w:noProof/>
              <w:sz w:val="24"/>
              <w:szCs w:val="24"/>
            </w:rPr>
          </w:pPr>
          <w:hyperlink w:anchor="_Toc131577256" w:history="1">
            <w:r w:rsidR="00FC7EC7" w:rsidRPr="00566B04">
              <w:rPr>
                <w:rStyle w:val="Hyperlink"/>
                <w:rFonts w:ascii="Verdana" w:eastAsia="Times New Roman" w:hAnsi="Verdana"/>
                <w:noProof/>
                <w:sz w:val="24"/>
                <w:szCs w:val="24"/>
                <w:lang w:val="en"/>
              </w:rPr>
              <w:t>4.2.3 Cloud-Based Storage</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_Toc131577256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3</w:t>
            </w:r>
            <w:r w:rsidR="00FC7EC7" w:rsidRPr="00566B04">
              <w:rPr>
                <w:rFonts w:ascii="Verdana" w:hAnsi="Verdana"/>
                <w:noProof/>
                <w:webHidden/>
                <w:sz w:val="24"/>
                <w:szCs w:val="24"/>
              </w:rPr>
              <w:fldChar w:fldCharType="end"/>
            </w:r>
          </w:hyperlink>
        </w:p>
        <w:p w14:paraId="16AF7462"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57" w:history="1">
            <w:r w:rsidR="00FC7EC7" w:rsidRPr="00566B04">
              <w:rPr>
                <w:rStyle w:val="Hyperlink"/>
                <w:rFonts w:ascii="Verdana" w:eastAsia="Times New Roman" w:hAnsi="Verdana"/>
                <w:noProof/>
                <w:sz w:val="24"/>
                <w:szCs w:val="24"/>
                <w:lang w:val="en"/>
              </w:rPr>
              <w:t>4.3 Confidentiality</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_Toc131577257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5</w:t>
            </w:r>
            <w:r w:rsidR="00FC7EC7" w:rsidRPr="00566B04">
              <w:rPr>
                <w:rFonts w:ascii="Verdana" w:hAnsi="Verdana"/>
                <w:noProof/>
                <w:webHidden/>
                <w:sz w:val="24"/>
                <w:szCs w:val="24"/>
              </w:rPr>
              <w:fldChar w:fldCharType="end"/>
            </w:r>
          </w:hyperlink>
        </w:p>
        <w:p w14:paraId="64109FF4"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58" w:history="1">
            <w:r w:rsidR="00FC7EC7" w:rsidRPr="00566B04">
              <w:rPr>
                <w:rStyle w:val="Hyperlink"/>
                <w:rFonts w:ascii="Verdana" w:eastAsia="Times New Roman" w:hAnsi="Verdana"/>
                <w:noProof/>
                <w:sz w:val="24"/>
                <w:szCs w:val="24"/>
                <w:lang w:val="en"/>
              </w:rPr>
              <w:t>4.4 Data Encryption</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_Toc131577258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5</w:t>
            </w:r>
            <w:r w:rsidR="00FC7EC7" w:rsidRPr="00566B04">
              <w:rPr>
                <w:rFonts w:ascii="Verdana" w:hAnsi="Verdana"/>
                <w:noProof/>
                <w:webHidden/>
                <w:sz w:val="24"/>
                <w:szCs w:val="24"/>
              </w:rPr>
              <w:fldChar w:fldCharType="end"/>
            </w:r>
          </w:hyperlink>
        </w:p>
        <w:p w14:paraId="6CD53100"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59" w:history="1">
            <w:r w:rsidR="00FC7EC7" w:rsidRPr="00566B04">
              <w:rPr>
                <w:rStyle w:val="Hyperlink"/>
                <w:rFonts w:ascii="Verdana" w:eastAsia="Times New Roman" w:hAnsi="Verdana"/>
                <w:noProof/>
                <w:sz w:val="24"/>
                <w:szCs w:val="24"/>
                <w:lang w:val="en"/>
              </w:rPr>
              <w:t>4.5 Sound Fiscal and Business Practices</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_Toc131577259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6</w:t>
            </w:r>
            <w:r w:rsidR="00FC7EC7" w:rsidRPr="00566B04">
              <w:rPr>
                <w:rFonts w:ascii="Verdana" w:hAnsi="Verdana"/>
                <w:noProof/>
                <w:webHidden/>
                <w:sz w:val="24"/>
                <w:szCs w:val="24"/>
              </w:rPr>
              <w:fldChar w:fldCharType="end"/>
            </w:r>
          </w:hyperlink>
        </w:p>
        <w:p w14:paraId="49C5B347"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0" w:history="1">
            <w:r w:rsidR="00FC7EC7" w:rsidRPr="00566B04">
              <w:rPr>
                <w:rStyle w:val="Hyperlink"/>
                <w:rFonts w:ascii="Verdana" w:eastAsia="Times New Roman" w:hAnsi="Verdana"/>
                <w:noProof/>
                <w:sz w:val="24"/>
                <w:szCs w:val="24"/>
                <w:lang w:val="en"/>
              </w:rPr>
              <w:t>4.6 Allegations or Incidents of Abuse, Neglect, or Exploitation</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_Toc131577260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6</w:t>
            </w:r>
            <w:r w:rsidR="00FC7EC7" w:rsidRPr="00566B04">
              <w:rPr>
                <w:rFonts w:ascii="Verdana" w:hAnsi="Verdana"/>
                <w:noProof/>
                <w:webHidden/>
                <w:sz w:val="24"/>
                <w:szCs w:val="24"/>
              </w:rPr>
              <w:fldChar w:fldCharType="end"/>
            </w:r>
          </w:hyperlink>
        </w:p>
        <w:p w14:paraId="407B8262"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1" w:history="1">
            <w:r w:rsidR="00FC7EC7" w:rsidRPr="00566B04">
              <w:rPr>
                <w:rStyle w:val="Hyperlink"/>
                <w:rFonts w:ascii="Verdana" w:eastAsia="Times New Roman" w:hAnsi="Verdana"/>
                <w:noProof/>
                <w:sz w:val="24"/>
                <w:szCs w:val="24"/>
                <w:lang w:val="en"/>
              </w:rPr>
              <w:t>4.7 Reporting and Documenting Allegations of Abuse, Neglect, or Exploitation</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_Toc131577261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7</w:t>
            </w:r>
            <w:r w:rsidR="00FC7EC7" w:rsidRPr="00566B04">
              <w:rPr>
                <w:rFonts w:ascii="Verdana" w:hAnsi="Verdana"/>
                <w:noProof/>
                <w:webHidden/>
                <w:sz w:val="24"/>
                <w:szCs w:val="24"/>
              </w:rPr>
              <w:fldChar w:fldCharType="end"/>
            </w:r>
          </w:hyperlink>
        </w:p>
        <w:p w14:paraId="5D45D067"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2" w:history="1">
            <w:r w:rsidR="00FC7EC7" w:rsidRPr="00566B04">
              <w:rPr>
                <w:rStyle w:val="Hyperlink"/>
                <w:rFonts w:ascii="Verdana" w:eastAsia="Times New Roman" w:hAnsi="Verdana"/>
                <w:noProof/>
                <w:sz w:val="24"/>
                <w:szCs w:val="24"/>
                <w:lang w:val="en"/>
              </w:rPr>
              <w:t>4.8 Reporting to Investigatory Agencies</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_Toc131577262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7</w:t>
            </w:r>
            <w:r w:rsidR="00FC7EC7" w:rsidRPr="00566B04">
              <w:rPr>
                <w:rFonts w:ascii="Verdana" w:hAnsi="Verdana"/>
                <w:noProof/>
                <w:webHidden/>
                <w:sz w:val="24"/>
                <w:szCs w:val="24"/>
              </w:rPr>
              <w:fldChar w:fldCharType="end"/>
            </w:r>
          </w:hyperlink>
        </w:p>
        <w:p w14:paraId="5A58E159"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3" w:history="1">
            <w:r w:rsidR="00FC7EC7" w:rsidRPr="00566B04">
              <w:rPr>
                <w:rStyle w:val="Hyperlink"/>
                <w:rFonts w:ascii="Verdana" w:eastAsia="Times New Roman" w:hAnsi="Verdana"/>
                <w:noProof/>
                <w:sz w:val="24"/>
                <w:szCs w:val="24"/>
                <w:lang w:val="en"/>
              </w:rPr>
              <w:t>4.9 Reporting Process</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_Toc131577263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8</w:t>
            </w:r>
            <w:r w:rsidR="00FC7EC7" w:rsidRPr="00566B04">
              <w:rPr>
                <w:rFonts w:ascii="Verdana" w:hAnsi="Verdana"/>
                <w:noProof/>
                <w:webHidden/>
                <w:sz w:val="24"/>
                <w:szCs w:val="24"/>
              </w:rPr>
              <w:fldChar w:fldCharType="end"/>
            </w:r>
          </w:hyperlink>
        </w:p>
        <w:p w14:paraId="1EC9FCAF"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4" w:history="1">
            <w:r w:rsidR="00FC7EC7" w:rsidRPr="00566B04">
              <w:rPr>
                <w:rStyle w:val="Hyperlink"/>
                <w:rFonts w:ascii="Verdana" w:eastAsia="Times New Roman" w:hAnsi="Verdana"/>
                <w:noProof/>
                <w:sz w:val="24"/>
                <w:szCs w:val="24"/>
                <w:lang w:val="en"/>
              </w:rPr>
              <w:t>4.10 Reporting Abuse, Fraud, Misconduct, and Waste</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_Toc131577264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9</w:t>
            </w:r>
            <w:r w:rsidR="00FC7EC7" w:rsidRPr="00566B04">
              <w:rPr>
                <w:rFonts w:ascii="Verdana" w:hAnsi="Verdana"/>
                <w:noProof/>
                <w:webHidden/>
                <w:sz w:val="24"/>
                <w:szCs w:val="24"/>
              </w:rPr>
              <w:fldChar w:fldCharType="end"/>
            </w:r>
          </w:hyperlink>
        </w:p>
        <w:p w14:paraId="45EF87E3"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5" w:history="1">
            <w:r w:rsidR="00FC7EC7" w:rsidRPr="00566B04">
              <w:rPr>
                <w:rStyle w:val="Hyperlink"/>
                <w:rFonts w:ascii="Verdana" w:eastAsia="Times New Roman" w:hAnsi="Verdana"/>
                <w:noProof/>
                <w:sz w:val="24"/>
                <w:szCs w:val="24"/>
                <w:lang w:val="en"/>
              </w:rPr>
              <w:t>4.11 Reporting Substance Abuse by VR Participants</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_Toc131577265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10</w:t>
            </w:r>
            <w:r w:rsidR="00FC7EC7" w:rsidRPr="00566B04">
              <w:rPr>
                <w:rFonts w:ascii="Verdana" w:hAnsi="Verdana"/>
                <w:noProof/>
                <w:webHidden/>
                <w:sz w:val="24"/>
                <w:szCs w:val="24"/>
              </w:rPr>
              <w:fldChar w:fldCharType="end"/>
            </w:r>
          </w:hyperlink>
        </w:p>
        <w:p w14:paraId="113CDFCB"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6" w:history="1">
            <w:r w:rsidR="00FC7EC7" w:rsidRPr="00566B04">
              <w:rPr>
                <w:rStyle w:val="Hyperlink"/>
                <w:rFonts w:ascii="Verdana" w:eastAsia="Times New Roman" w:hAnsi="Verdana"/>
                <w:noProof/>
                <w:sz w:val="24"/>
                <w:szCs w:val="24"/>
                <w:lang w:val="en"/>
              </w:rPr>
              <w:t>4.12 Professionalism</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_Toc131577266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10</w:t>
            </w:r>
            <w:r w:rsidR="00FC7EC7" w:rsidRPr="00566B04">
              <w:rPr>
                <w:rFonts w:ascii="Verdana" w:hAnsi="Verdana"/>
                <w:noProof/>
                <w:webHidden/>
                <w:sz w:val="24"/>
                <w:szCs w:val="24"/>
              </w:rPr>
              <w:fldChar w:fldCharType="end"/>
            </w:r>
          </w:hyperlink>
        </w:p>
        <w:p w14:paraId="6762176E"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7" w:history="1">
            <w:r w:rsidR="00FC7EC7" w:rsidRPr="00566B04">
              <w:rPr>
                <w:rStyle w:val="Hyperlink"/>
                <w:rFonts w:ascii="Verdana" w:eastAsia="Times New Roman" w:hAnsi="Verdana"/>
                <w:noProof/>
                <w:sz w:val="24"/>
                <w:szCs w:val="24"/>
                <w:lang w:val="en"/>
              </w:rPr>
              <w:t>4.13 Conflict of Interest</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_Toc131577267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11</w:t>
            </w:r>
            <w:r w:rsidR="00FC7EC7" w:rsidRPr="00566B04">
              <w:rPr>
                <w:rFonts w:ascii="Verdana" w:hAnsi="Verdana"/>
                <w:noProof/>
                <w:webHidden/>
                <w:sz w:val="24"/>
                <w:szCs w:val="24"/>
              </w:rPr>
              <w:fldChar w:fldCharType="end"/>
            </w:r>
          </w:hyperlink>
        </w:p>
        <w:p w14:paraId="3929C901"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8" w:history="1">
            <w:r w:rsidR="00FC7EC7" w:rsidRPr="00566B04">
              <w:rPr>
                <w:rStyle w:val="Hyperlink"/>
                <w:rFonts w:ascii="Verdana" w:eastAsia="Times New Roman" w:hAnsi="Verdana"/>
                <w:noProof/>
                <w:sz w:val="24"/>
                <w:szCs w:val="24"/>
                <w:lang w:val="en"/>
              </w:rPr>
              <w:t>4.14 Board Required Policy and Procedures</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_Toc131577268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11</w:t>
            </w:r>
            <w:r w:rsidR="00FC7EC7" w:rsidRPr="00566B04">
              <w:rPr>
                <w:rFonts w:ascii="Verdana" w:hAnsi="Verdana"/>
                <w:noProof/>
                <w:webHidden/>
                <w:sz w:val="24"/>
                <w:szCs w:val="24"/>
              </w:rPr>
              <w:fldChar w:fldCharType="end"/>
            </w:r>
          </w:hyperlink>
        </w:p>
        <w:p w14:paraId="1310F060" w14:textId="77777777" w:rsidR="00FC7EC7" w:rsidRPr="00566B04" w:rsidRDefault="00000000" w:rsidP="00FC7EC7">
          <w:pPr>
            <w:pStyle w:val="TOC2"/>
            <w:tabs>
              <w:tab w:val="right" w:leader="dot" w:pos="9350"/>
            </w:tabs>
            <w:rPr>
              <w:rFonts w:ascii="Verdana" w:eastAsiaTheme="minorEastAsia" w:hAnsi="Verdana"/>
              <w:noProof/>
              <w:sz w:val="24"/>
              <w:szCs w:val="24"/>
            </w:rPr>
          </w:pPr>
          <w:hyperlink w:anchor="_Toc131577269" w:history="1">
            <w:r w:rsidR="00FC7EC7" w:rsidRPr="00566B04">
              <w:rPr>
                <w:rStyle w:val="Hyperlink"/>
                <w:rFonts w:ascii="Verdana" w:eastAsia="Times New Roman" w:hAnsi="Verdana"/>
                <w:noProof/>
                <w:sz w:val="24"/>
                <w:szCs w:val="24"/>
                <w:lang w:val="en"/>
              </w:rPr>
              <w:t>4.15 Safe and Secure Environments</w:t>
            </w:r>
            <w:r w:rsidR="00FC7EC7" w:rsidRPr="00566B04">
              <w:rPr>
                <w:rFonts w:ascii="Verdana" w:hAnsi="Verdana"/>
                <w:noProof/>
                <w:webHidden/>
                <w:sz w:val="24"/>
                <w:szCs w:val="24"/>
              </w:rPr>
              <w:tab/>
            </w:r>
            <w:r w:rsidR="00FC7EC7" w:rsidRPr="00566B04">
              <w:rPr>
                <w:rFonts w:ascii="Verdana" w:hAnsi="Verdana"/>
                <w:noProof/>
                <w:webHidden/>
                <w:sz w:val="24"/>
                <w:szCs w:val="24"/>
              </w:rPr>
              <w:fldChar w:fldCharType="begin"/>
            </w:r>
            <w:r w:rsidR="00FC7EC7" w:rsidRPr="00566B04">
              <w:rPr>
                <w:rFonts w:ascii="Verdana" w:hAnsi="Verdana"/>
                <w:noProof/>
                <w:webHidden/>
                <w:sz w:val="24"/>
                <w:szCs w:val="24"/>
              </w:rPr>
              <w:instrText xml:space="preserve"> PAGEREF _Toc131577269 \h </w:instrText>
            </w:r>
            <w:r w:rsidR="00FC7EC7" w:rsidRPr="00566B04">
              <w:rPr>
                <w:rFonts w:ascii="Verdana" w:hAnsi="Verdana"/>
                <w:noProof/>
                <w:webHidden/>
                <w:sz w:val="24"/>
                <w:szCs w:val="24"/>
              </w:rPr>
            </w:r>
            <w:r w:rsidR="00FC7EC7" w:rsidRPr="00566B04">
              <w:rPr>
                <w:rFonts w:ascii="Verdana" w:hAnsi="Verdana"/>
                <w:noProof/>
                <w:webHidden/>
                <w:sz w:val="24"/>
                <w:szCs w:val="24"/>
              </w:rPr>
              <w:fldChar w:fldCharType="separate"/>
            </w:r>
            <w:r w:rsidR="00FC7EC7" w:rsidRPr="00566B04">
              <w:rPr>
                <w:rFonts w:ascii="Verdana" w:hAnsi="Verdana"/>
                <w:noProof/>
                <w:webHidden/>
                <w:sz w:val="24"/>
                <w:szCs w:val="24"/>
              </w:rPr>
              <w:t>13</w:t>
            </w:r>
            <w:r w:rsidR="00FC7EC7" w:rsidRPr="00566B04">
              <w:rPr>
                <w:rFonts w:ascii="Verdana" w:hAnsi="Verdana"/>
                <w:noProof/>
                <w:webHidden/>
                <w:sz w:val="24"/>
                <w:szCs w:val="24"/>
              </w:rPr>
              <w:fldChar w:fldCharType="end"/>
            </w:r>
          </w:hyperlink>
        </w:p>
        <w:p w14:paraId="0BE25185" w14:textId="77777777" w:rsidR="00FC7EC7" w:rsidRPr="00F709E2" w:rsidRDefault="00FC7EC7" w:rsidP="00FC7EC7">
          <w:pPr>
            <w:rPr>
              <w:noProof/>
            </w:rPr>
          </w:pPr>
          <w:r w:rsidRPr="00F709E2">
            <w:rPr>
              <w:noProof/>
            </w:rPr>
            <w:fldChar w:fldCharType="end"/>
          </w:r>
        </w:p>
      </w:sdtContent>
    </w:sdt>
    <w:bookmarkStart w:id="2" w:name="_Toc131413514" w:displacedByCustomXml="prev"/>
    <w:bookmarkEnd w:id="2"/>
    <w:p w14:paraId="7F6C17E3" w14:textId="61CE30EE" w:rsidR="00A253C9" w:rsidRPr="00566B04" w:rsidRDefault="00A253C9" w:rsidP="00DA0272">
      <w:pPr>
        <w:pStyle w:val="Heading2"/>
      </w:pPr>
      <w:r w:rsidRPr="00566B04">
        <w:t>Introduction</w:t>
      </w:r>
      <w:bookmarkEnd w:id="0"/>
      <w:bookmarkEnd w:id="1"/>
    </w:p>
    <w:p w14:paraId="70DD6296"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The Board VR Requirements Manual: </w:t>
      </w:r>
    </w:p>
    <w:p w14:paraId="781C0FE5" w14:textId="77777777" w:rsidR="00A253C9" w:rsidRPr="00F709E2" w:rsidRDefault="00A253C9" w:rsidP="00A253C9">
      <w:pPr>
        <w:numPr>
          <w:ilvl w:val="0"/>
          <w:numId w:val="74"/>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Outlines the roles, responsibilities, coordination of, and fee structure for each of the three Board-VR services;</w:t>
      </w:r>
    </w:p>
    <w:p w14:paraId="679ACAB0" w14:textId="77777777" w:rsidR="00A253C9" w:rsidRPr="00F709E2" w:rsidRDefault="00A253C9" w:rsidP="00A253C9">
      <w:pPr>
        <w:numPr>
          <w:ilvl w:val="0"/>
          <w:numId w:val="74"/>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Establishes basic standards that apply to all of the services; </w:t>
      </w:r>
    </w:p>
    <w:p w14:paraId="385E9D93" w14:textId="77777777" w:rsidR="00A253C9" w:rsidRPr="00F709E2" w:rsidRDefault="00A253C9" w:rsidP="00A253C9">
      <w:pPr>
        <w:numPr>
          <w:ilvl w:val="0"/>
          <w:numId w:val="74"/>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Provides published standards for maintaining compliance; and</w:t>
      </w:r>
    </w:p>
    <w:p w14:paraId="20CFEFDD" w14:textId="77777777" w:rsidR="00A253C9" w:rsidRPr="00F709E2" w:rsidRDefault="00A253C9" w:rsidP="00A253C9">
      <w:pPr>
        <w:numPr>
          <w:ilvl w:val="0"/>
          <w:numId w:val="74"/>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provides criteria in order to meet TWC performance expectations for each purchase.</w:t>
      </w:r>
    </w:p>
    <w:p w14:paraId="6431B47E"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All policies established in this chapter apply to Summer Earn and Learn (SEAL), Wage Services for VR Participants in Paid Work Experience (PWE), and the Student HireAbility Navigator programs unless otherwise specified.</w:t>
      </w:r>
    </w:p>
    <w:p w14:paraId="61E6435A" w14:textId="77777777" w:rsidR="00A253C9" w:rsidRPr="00F709E2" w:rsidRDefault="00A253C9" w:rsidP="00DA0272">
      <w:pPr>
        <w:pStyle w:val="Heading2"/>
      </w:pPr>
      <w:bookmarkStart w:id="3" w:name="_Toc131413516"/>
      <w:bookmarkStart w:id="4" w:name="_Toc131577252"/>
      <w:r w:rsidRPr="00F709E2">
        <w:t>4.1 Documentation, Recordkeeping, and Monitoring</w:t>
      </w:r>
      <w:bookmarkEnd w:id="3"/>
      <w:bookmarkEnd w:id="4"/>
    </w:p>
    <w:p w14:paraId="59B2BE04"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must maintain sufficient records participants as well as Navigator deliverables for the purposes of documenting, invoicing, program planning, monitoring, and service delivery. These records are considered supplemental information needed by the Board and its subcontractors for operational, documentation, and invoicing purposes.</w:t>
      </w:r>
    </w:p>
    <w:p w14:paraId="393095FE"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and any subcontractors associated with the programs must retain financial and supporting documents, statistical records, and any other records pertinent to the services provided under these programs. All records must be maintained in a paper or secure electronic format and in a safe and confidential manner. The records and documents must be kept for seven (7) years after the date of submission of the final invoice or until all billing-related questions are resolved, whichever is later.</w:t>
      </w:r>
    </w:p>
    <w:p w14:paraId="17F6F264"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and any subcontractors associated with the programs must allow on-site monitoring visits and desk reviews, as deemed necessary by TWC to review all pertinent records.  Boards and any subcontractors associated with the programs must remedy in a timely manner, any weaknesses, deficiencies, or program noncompliance found as a result of a review, audit or investigation, and monitoring visit conducted by TWC.</w:t>
      </w:r>
    </w:p>
    <w:p w14:paraId="77BD93E2" w14:textId="77777777" w:rsidR="00A253C9" w:rsidRPr="00DA0272" w:rsidRDefault="00A253C9" w:rsidP="00DA0272">
      <w:pPr>
        <w:pStyle w:val="Heading2"/>
        <w:rPr>
          <w:rStyle w:val="Heading2Char"/>
          <w:b/>
          <w:bCs/>
        </w:rPr>
      </w:pPr>
      <w:bookmarkStart w:id="5" w:name="_Toc131413517"/>
      <w:bookmarkStart w:id="6" w:name="_Toc131577253"/>
      <w:r w:rsidRPr="00DA0272">
        <w:t>4</w:t>
      </w:r>
      <w:r w:rsidRPr="00DA0272">
        <w:rPr>
          <w:rStyle w:val="Heading2Char"/>
          <w:b/>
          <w:bCs/>
        </w:rPr>
        <w:t>.2 Records Storage</w:t>
      </w:r>
      <w:bookmarkEnd w:id="5"/>
      <w:bookmarkEnd w:id="6"/>
    </w:p>
    <w:p w14:paraId="3EDF2FBA" w14:textId="77777777" w:rsidR="00A253C9" w:rsidRPr="00DA0272" w:rsidRDefault="00A253C9" w:rsidP="00DA0272">
      <w:pPr>
        <w:pStyle w:val="Heading3"/>
      </w:pPr>
      <w:bookmarkStart w:id="7" w:name="_Toc131413518"/>
      <w:bookmarkStart w:id="8" w:name="_Toc131577254"/>
      <w:r w:rsidRPr="00DA0272">
        <w:t>4.2.1 Paper Record Storage</w:t>
      </w:r>
      <w:bookmarkEnd w:id="7"/>
      <w:bookmarkEnd w:id="8"/>
    </w:p>
    <w:p w14:paraId="1336B855"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Paper is the preferred method for storing records. Stored paper documents must be protected:</w:t>
      </w:r>
    </w:p>
    <w:p w14:paraId="354A4C7A" w14:textId="77777777" w:rsidR="00A253C9" w:rsidRPr="00F709E2" w:rsidRDefault="00A253C9" w:rsidP="00A253C9">
      <w:pPr>
        <w:numPr>
          <w:ilvl w:val="0"/>
          <w:numId w:val="7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as required in 4.3 Confidentiality; and</w:t>
      </w:r>
    </w:p>
    <w:p w14:paraId="7E64B59D" w14:textId="77777777" w:rsidR="00A253C9" w:rsidRPr="00F709E2" w:rsidRDefault="00A253C9" w:rsidP="00A253C9">
      <w:pPr>
        <w:numPr>
          <w:ilvl w:val="0"/>
          <w:numId w:val="7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in a retrievable and organized manner that prevents the documents from being stolen, tampered with, or damaged.</w:t>
      </w:r>
    </w:p>
    <w:p w14:paraId="78984B4E"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lastRenderedPageBreak/>
        <w:t>The Board assumes all business risk associated with lost records. Lost records could result in adverse action against the Board. </w:t>
      </w:r>
    </w:p>
    <w:p w14:paraId="058DF889" w14:textId="77777777" w:rsidR="00A253C9" w:rsidRPr="00F709E2" w:rsidRDefault="00A253C9" w:rsidP="00DA0272">
      <w:pPr>
        <w:pStyle w:val="Heading3"/>
      </w:pPr>
      <w:bookmarkStart w:id="9" w:name="_Toc131413519"/>
      <w:bookmarkStart w:id="10" w:name="_Toc131577255"/>
      <w:r w:rsidRPr="00F709E2">
        <w:t>4.2.2 Electronic Storage (Not Cloud-Based or on a Third-Party Server)</w:t>
      </w:r>
      <w:bookmarkEnd w:id="9"/>
      <w:bookmarkEnd w:id="10"/>
    </w:p>
    <w:p w14:paraId="3284435D"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Records stored on desktop computers or on portable devices (for example, on laptops, USB flash drives, hard drives, CDs, and DVDs) must be protected as required in 4.3 Confidentiality and 4.4 Data Encryption.</w:t>
      </w:r>
    </w:p>
    <w:p w14:paraId="171904FA"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Portable devices must be protected from theft, tampering, or damage. The Board is responsible for all data collection and assumes all business risk associated with lost data. Lost data could result in adverse action against the Board.</w:t>
      </w:r>
    </w:p>
    <w:p w14:paraId="35E0BB85" w14:textId="77777777" w:rsidR="00A253C9" w:rsidRPr="00F709E2" w:rsidRDefault="00A253C9" w:rsidP="00DA0272">
      <w:pPr>
        <w:pStyle w:val="Heading3"/>
      </w:pPr>
      <w:bookmarkStart w:id="11" w:name="_Toc131413520"/>
      <w:bookmarkStart w:id="12" w:name="_Toc131577256"/>
      <w:r w:rsidRPr="00F709E2">
        <w:t>4.2.3 Cloud-Based Storage</w:t>
      </w:r>
      <w:bookmarkEnd w:id="11"/>
      <w:bookmarkEnd w:id="12"/>
    </w:p>
    <w:p w14:paraId="0986A8D9"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Records that are stored entirely or partially in the cloud must be stored in compliance with the Federal Risk and Authorization Management Program (FedRAMP), or must be able to be made compliant in a short, defined period of time, as independently verified and validated by a FedRAMP-accredited third-party assessment organization (3PAO).</w:t>
      </w:r>
    </w:p>
    <w:p w14:paraId="0E0843E8"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The Board must comply with TWC's requirement that all data remain in the United States and meet TWC's stringent privacy and security requirements.</w:t>
      </w:r>
    </w:p>
    <w:p w14:paraId="6E21E229"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TWC's privacy and security requirements include the following:</w:t>
      </w:r>
    </w:p>
    <w:p w14:paraId="24EE38A8"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Protecting confidential TWC information, including personally identifiable information, from—at a minimum—unauthorized disclosure, unauthorized access, and misuse in accordance with the National Institute of Standards and Technology's (NIST) Special Publication 800-122, Guide to Protecting the Confidentiality of Personally Identifiable Information (PII), by establishing controls such as role-based access, encryption at rest, and encryption in transit</w:t>
      </w:r>
    </w:p>
    <w:p w14:paraId="62003EF3"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Disposing of data in a manner that complies with NIST Special Publication 800-88, Guidelines for Media Sanitization</w:t>
      </w:r>
    </w:p>
    <w:p w14:paraId="3E7BD9C7"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Complying with TWC's minimum encryption standards, that is, with the Federal Information Processing Standard (FIPS) 140-2, validated 256 bit, Advanced Encryption Standard (AES), and SHA-256 Cryptographic Hash Algorithm</w:t>
      </w:r>
    </w:p>
    <w:p w14:paraId="305E778B"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lastRenderedPageBreak/>
        <w:t>Complying with TWC's minimum cryptographic protocol Transport Layer Security (TLS) 1.1 (TLS 1.2 preferred) for protecting the security and privacy of communications over a computer network, including over the internet</w:t>
      </w:r>
    </w:p>
    <w:p w14:paraId="331CD794"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Maintaining continuous process improvement and vigilance to assess risks, monitor and test security protection, and implement changes needed to protect TWC data</w:t>
      </w:r>
    </w:p>
    <w:p w14:paraId="74871890"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Cooperating fully with TWC's chief information security officer to detect and remediate vulnerability of the hosting infrastructure and/or the application</w:t>
      </w:r>
    </w:p>
    <w:p w14:paraId="7DC6374F"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Giving TWC access to the Board's facilities, installations, technical capabilities, operations, documentation, records, and databases, to the extent required to carry out FedRAMP assessments and FedRAMP continuous monitoring, to safeguard against threats and hazards to the security, integrity, and confidentiality of the nonpublic TWC data that are collected and stored by the Board</w:t>
      </w:r>
    </w:p>
    <w:p w14:paraId="3844BA3A"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The Board must notify TWC about new or unanticipated threats or hazards or about safeguards that cease to function, as the issues are discovered.</w:t>
      </w:r>
    </w:p>
    <w:p w14:paraId="3FA90588"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Complying with any additional FedRAMP privacy requirements</w:t>
      </w:r>
    </w:p>
    <w:p w14:paraId="524610AA"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Understanding that TWC has the right to perform manual or automated audits, scans, reviews, or other inspections of the IT environment being used to provide or facilitate services for TWC</w:t>
      </w:r>
    </w:p>
    <w:p w14:paraId="64FA36ED"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In accordance with Federal Acquisition Regulation 52.239-1, the Board must do as follows:</w:t>
      </w:r>
    </w:p>
    <w:p w14:paraId="6E1A14E3"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Obtain the contract officer's written consent before publishing or disclosing the details of safeguards that the Board designs, develops, or otherwise provides to TWC under contract (exception: disclosures to a consumer agency for the purposes of certifying or verifying authorization)</w:t>
      </w:r>
    </w:p>
    <w:p w14:paraId="79A02CCA"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Give TWC access within 72 hours to the Board's facilities, installations, technical capabilities, operations, documentation, records, and databases, to the extent required to conduct an inspection to safeguard against threats and hazards to the security, integrity, and confidentiality of TWC data</w:t>
      </w:r>
    </w:p>
    <w:p w14:paraId="10E349FB"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Inspections include vulnerability scans of authenticated and unauthenticated:</w:t>
      </w:r>
    </w:p>
    <w:p w14:paraId="7A99DAC0" w14:textId="77777777" w:rsidR="00A253C9" w:rsidRPr="00F709E2" w:rsidRDefault="00A253C9" w:rsidP="00A253C9">
      <w:pPr>
        <w:numPr>
          <w:ilvl w:val="0"/>
          <w:numId w:val="76"/>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operating systems and networks;</w:t>
      </w:r>
    </w:p>
    <w:p w14:paraId="7B69FD45" w14:textId="77777777" w:rsidR="00A253C9" w:rsidRPr="00F709E2" w:rsidRDefault="00A253C9" w:rsidP="00A253C9">
      <w:pPr>
        <w:numPr>
          <w:ilvl w:val="0"/>
          <w:numId w:val="76"/>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web applications; and</w:t>
      </w:r>
    </w:p>
    <w:p w14:paraId="2C263448" w14:textId="77777777" w:rsidR="00A253C9" w:rsidRPr="00F709E2" w:rsidRDefault="00A253C9" w:rsidP="00A253C9">
      <w:pPr>
        <w:numPr>
          <w:ilvl w:val="0"/>
          <w:numId w:val="76"/>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database applications.</w:t>
      </w:r>
    </w:p>
    <w:p w14:paraId="50B07D81"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Automated scans can be performed by TWC personnel (or agents acting on behalf of TWC) using equipment operated or authorized by TWC and using TWC-specified tools.</w:t>
      </w:r>
    </w:p>
    <w:p w14:paraId="1DCBA56B"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Notify TWC immediately, if new or unanticipated threats or hazards are discovered, or if safeguards cease to function</w:t>
      </w:r>
    </w:p>
    <w:p w14:paraId="2895AE66"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If the Board chooses to run its own automated scans or audits, results from the scans or audits may, at TWC's discretion, be accepted in lieu of vulnerability scans performed by TWC; however:</w:t>
      </w:r>
    </w:p>
    <w:p w14:paraId="11503F32" w14:textId="77777777" w:rsidR="00A253C9" w:rsidRPr="00F709E2" w:rsidRDefault="00A253C9" w:rsidP="00A253C9">
      <w:pPr>
        <w:numPr>
          <w:ilvl w:val="0"/>
          <w:numId w:val="7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scanning tools and their configurations must be approved by TWC; and</w:t>
      </w:r>
    </w:p>
    <w:p w14:paraId="4E952739" w14:textId="77777777" w:rsidR="00A253C9" w:rsidRPr="00F709E2" w:rsidRDefault="00A253C9" w:rsidP="00A253C9">
      <w:pPr>
        <w:numPr>
          <w:ilvl w:val="0"/>
          <w:numId w:val="7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complete results must be provided to TWC</w:t>
      </w:r>
    </w:p>
    <w:p w14:paraId="4B0E892D" w14:textId="77777777" w:rsidR="00A253C9" w:rsidRPr="00F709E2" w:rsidRDefault="00A253C9" w:rsidP="00DA0272">
      <w:pPr>
        <w:pStyle w:val="Heading2"/>
      </w:pPr>
      <w:bookmarkStart w:id="13" w:name="_Toc131413521"/>
      <w:bookmarkStart w:id="14" w:name="_Toc131577257"/>
      <w:r w:rsidRPr="00F709E2">
        <w:t>4.3 Confidentiality</w:t>
      </w:r>
      <w:bookmarkEnd w:id="13"/>
      <w:bookmarkEnd w:id="14"/>
    </w:p>
    <w:p w14:paraId="07B16A87"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All Boards, contractor employees, and subcontractors must keep VR participant and employee information confidential.</w:t>
      </w:r>
    </w:p>
    <w:p w14:paraId="3C507517"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The Board must provide physical safeguards for confidential records, such as locked cabinets or encrypted file storage, and ensure that the records are available only to authorized staff members as needed to provide goods or services. VR participant case records must be stored in a secured location where there is maximum protection against fire, water damage, theft, and other hazards.</w:t>
      </w:r>
    </w:p>
    <w:p w14:paraId="75A8C819"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If a breach of confidentiality is discovered, the Board must report it immediately to the:</w:t>
      </w:r>
    </w:p>
    <w:p w14:paraId="671151A1" w14:textId="77777777" w:rsidR="00A253C9" w:rsidRPr="00F709E2" w:rsidRDefault="00A253C9" w:rsidP="00A253C9">
      <w:pPr>
        <w:numPr>
          <w:ilvl w:val="0"/>
          <w:numId w:val="78"/>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assigned VR counselor; or</w:t>
      </w:r>
    </w:p>
    <w:p w14:paraId="1E7572B8" w14:textId="77777777" w:rsidR="00A253C9" w:rsidRPr="00F709E2" w:rsidRDefault="00A253C9" w:rsidP="00A253C9">
      <w:pPr>
        <w:numPr>
          <w:ilvl w:val="0"/>
          <w:numId w:val="78"/>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TWC contract manager.</w:t>
      </w:r>
    </w:p>
    <w:p w14:paraId="1ABEBF88" w14:textId="77777777" w:rsidR="00A253C9" w:rsidRPr="00F709E2" w:rsidRDefault="00A253C9" w:rsidP="00DA0272">
      <w:pPr>
        <w:pStyle w:val="Heading2"/>
      </w:pPr>
      <w:bookmarkStart w:id="15" w:name="_Toc131413522"/>
      <w:bookmarkStart w:id="16" w:name="_Toc131577258"/>
      <w:r w:rsidRPr="00F709E2">
        <w:t>4.4 Data Encryption</w:t>
      </w:r>
      <w:bookmarkEnd w:id="15"/>
      <w:bookmarkEnd w:id="16"/>
    </w:p>
    <w:p w14:paraId="22C69136"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VR policy and federal law requires that all email messages that contain confidential information must be sent using the level of encryption required by publication 140-2 of the Federal Information Processing Standard (FIPS).</w:t>
      </w:r>
    </w:p>
    <w:p w14:paraId="36BD7F10"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 xml:space="preserve">If a Board is not equipped to use the FIPS 140-2 level of encryption, the Board must ask a VR staff member who is equipped to send the email </w:t>
      </w:r>
      <w:r w:rsidRPr="00F709E2">
        <w:rPr>
          <w:rFonts w:ascii="Verdana" w:hAnsi="Verdana"/>
          <w:lang w:val="en"/>
        </w:rPr>
        <w:lastRenderedPageBreak/>
        <w:t>message. The same message can then be used to send encrypted information back to VR, when the directions are followed accurately.</w:t>
      </w:r>
    </w:p>
    <w:p w14:paraId="1EC0565E"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If the Board fails to use the FIPS 140-2 level of encryption, the Board must report a breach of confidentiality to the assigned TWC contract manager.</w:t>
      </w:r>
    </w:p>
    <w:p w14:paraId="53BE078C" w14:textId="77777777" w:rsidR="00A253C9" w:rsidRPr="00F709E2" w:rsidRDefault="00A253C9" w:rsidP="00DA0272">
      <w:pPr>
        <w:pStyle w:val="Heading2"/>
      </w:pPr>
      <w:bookmarkStart w:id="17" w:name="_Toc131413523"/>
      <w:bookmarkStart w:id="18" w:name="_Toc131577259"/>
      <w:r w:rsidRPr="00F709E2">
        <w:t>4.5 Sound Fiscal and Business Practices</w:t>
      </w:r>
      <w:bookmarkEnd w:id="17"/>
      <w:bookmarkEnd w:id="18"/>
    </w:p>
    <w:p w14:paraId="3C3476ED"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must demonstrate business procedures and internal controls that prevent the following practices:</w:t>
      </w:r>
    </w:p>
    <w:p w14:paraId="43C33F9C"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Abuse - practices that are inconsistent with sound fiscal or business practices and that result in unnecessary costs, such as intentional destruction, diversion, manipulation, misapplication, or misuse of public resources in both financial or nonfinancial settings</w:t>
      </w:r>
    </w:p>
    <w:p w14:paraId="346C1186"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Fraud - any intentional conduct designed to deceive others, resulting in a loss to the victim and/or a gain or benefit to the actor</w:t>
      </w:r>
    </w:p>
    <w:p w14:paraId="30E910F4"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Misconduct - intentional wrongdoing or improper behavior or activity</w:t>
      </w:r>
    </w:p>
    <w:p w14:paraId="783C4138"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Waste - the thoughtless or careless expenditure, consumption, mismanagement, misuse, or squander of public resources, such as incurring unnecessary costs because of inefficient or ineffective practices, systems, or controls</w:t>
      </w:r>
    </w:p>
    <w:p w14:paraId="3A9F06B7"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Board employees and subcontractors must:</w:t>
      </w:r>
    </w:p>
    <w:p w14:paraId="01D1809D" w14:textId="77777777" w:rsidR="00A253C9" w:rsidRPr="00F709E2" w:rsidRDefault="00A253C9" w:rsidP="00A253C9">
      <w:pPr>
        <w:numPr>
          <w:ilvl w:val="0"/>
          <w:numId w:val="7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implement and maintain business controls that prevent fraud, waste, or abuse;</w:t>
      </w:r>
    </w:p>
    <w:p w14:paraId="5D3FAA40" w14:textId="77777777" w:rsidR="00A253C9" w:rsidRPr="00F709E2" w:rsidRDefault="00A253C9" w:rsidP="00A253C9">
      <w:pPr>
        <w:numPr>
          <w:ilvl w:val="0"/>
          <w:numId w:val="7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implement, maintain, and strengthen controls over the costs of services; and</w:t>
      </w:r>
    </w:p>
    <w:p w14:paraId="6E734153" w14:textId="77777777" w:rsidR="00A253C9" w:rsidRPr="00F709E2" w:rsidRDefault="00A253C9" w:rsidP="00A253C9">
      <w:pPr>
        <w:numPr>
          <w:ilvl w:val="0"/>
          <w:numId w:val="7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obtain high-quality goods and services that are cost effective for VR participants.</w:t>
      </w:r>
      <w:r w:rsidRPr="00F709E2">
        <w:rPr>
          <w:rFonts w:ascii="Verdana" w:eastAsia="Times New Roman" w:hAnsi="Verdana"/>
          <w:sz w:val="24"/>
          <w:szCs w:val="24"/>
          <w:lang w:val="en"/>
        </w:rPr>
        <w:br/>
      </w:r>
    </w:p>
    <w:p w14:paraId="569E0975" w14:textId="77777777" w:rsidR="00A253C9" w:rsidRPr="00F709E2" w:rsidRDefault="00A253C9" w:rsidP="00DA0272">
      <w:pPr>
        <w:pStyle w:val="Heading2"/>
      </w:pPr>
      <w:bookmarkStart w:id="19" w:name="_Toc131413524"/>
      <w:bookmarkStart w:id="20" w:name="_Toc131577260"/>
      <w:r w:rsidRPr="00F709E2">
        <w:t>4.6 Allegations or Incidents of Abuse, Neglect, or Exploitation</w:t>
      </w:r>
      <w:bookmarkEnd w:id="19"/>
      <w:bookmarkEnd w:id="20"/>
    </w:p>
    <w:p w14:paraId="07DDB489" w14:textId="77777777" w:rsidR="00A253C9" w:rsidRPr="00F709E2" w:rsidRDefault="00000000" w:rsidP="00A253C9">
      <w:pPr>
        <w:pStyle w:val="NormalWeb"/>
        <w:spacing w:before="0" w:beforeAutospacing="0" w:after="240" w:afterAutospacing="0"/>
        <w:rPr>
          <w:rFonts w:ascii="Verdana" w:hAnsi="Verdana"/>
          <w:lang w:val="en"/>
        </w:rPr>
      </w:pPr>
      <w:hyperlink r:id="rId9" w:anchor="261.101" w:history="1">
        <w:r w:rsidR="00A253C9" w:rsidRPr="00F709E2">
          <w:rPr>
            <w:rStyle w:val="Hyperlink"/>
            <w:rFonts w:ascii="Verdana" w:hAnsi="Verdana"/>
            <w:lang w:val="en"/>
          </w:rPr>
          <w:t>Texas Family Code §261.101</w:t>
        </w:r>
      </w:hyperlink>
      <w:r w:rsidR="00A253C9" w:rsidRPr="00F709E2">
        <w:rPr>
          <w:rFonts w:ascii="Verdana" w:hAnsi="Verdana"/>
          <w:lang w:val="en"/>
        </w:rPr>
        <w:t xml:space="preserve"> requires a professional person who has cause to believe that a child's physical or mental health or welfare has been adversely affected by abuse or neglect by any individual to immediately (within 48 hours) report the suspected abuse.</w:t>
      </w:r>
    </w:p>
    <w:p w14:paraId="5F6395E1" w14:textId="77777777" w:rsidR="00A253C9" w:rsidRPr="00F709E2" w:rsidRDefault="00000000" w:rsidP="00A253C9">
      <w:pPr>
        <w:pStyle w:val="NormalWeb"/>
        <w:spacing w:before="0" w:beforeAutospacing="0" w:after="240" w:afterAutospacing="0"/>
        <w:rPr>
          <w:rFonts w:ascii="Verdana" w:hAnsi="Verdana"/>
          <w:lang w:val="en"/>
        </w:rPr>
      </w:pPr>
      <w:hyperlink r:id="rId10" w:anchor="48.051" w:history="1">
        <w:r w:rsidR="00A253C9" w:rsidRPr="00F709E2">
          <w:rPr>
            <w:rStyle w:val="Hyperlink"/>
            <w:rFonts w:ascii="Verdana" w:hAnsi="Verdana"/>
            <w:lang w:val="en"/>
          </w:rPr>
          <w:t>Texas Human Resources Code §48.051</w:t>
        </w:r>
      </w:hyperlink>
      <w:r w:rsidR="00A253C9" w:rsidRPr="00F709E2">
        <w:rPr>
          <w:rFonts w:ascii="Verdana" w:hAnsi="Verdana"/>
          <w:lang w:val="en"/>
        </w:rPr>
        <w:t xml:space="preserve"> requires a professional individual (such as any TWC contractor) to make a report if there is cause to believe that an individual age 65 or older or an individual with a disability is being abused, neglected, or exploited.</w:t>
      </w:r>
    </w:p>
    <w:p w14:paraId="0A79B5BA"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Any TWC contractor is a professional and is required to report any allegations or incidents of abuse, neglect, or exploitation.</w:t>
      </w:r>
    </w:p>
    <w:p w14:paraId="7A3D6401" w14:textId="77777777" w:rsidR="00A253C9" w:rsidRPr="00F709E2" w:rsidRDefault="00A253C9" w:rsidP="00DA0272">
      <w:pPr>
        <w:pStyle w:val="Heading2"/>
      </w:pPr>
      <w:bookmarkStart w:id="21" w:name="_Toc131413525"/>
      <w:bookmarkStart w:id="22" w:name="_Toc131577261"/>
      <w:r w:rsidRPr="00F709E2">
        <w:t>4.7 Reporting and Documenting Allegations of Abuse, Neglect, or Exploitation</w:t>
      </w:r>
      <w:bookmarkEnd w:id="21"/>
      <w:bookmarkEnd w:id="22"/>
    </w:p>
    <w:p w14:paraId="2032667D"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To report allegations of abuse, neglect, or exploitation, the individual who has cause to believe that abuse, neglect, or exploitation has occurred:</w:t>
      </w:r>
    </w:p>
    <w:p w14:paraId="48928115" w14:textId="77777777" w:rsidR="00A253C9" w:rsidRPr="00F709E2" w:rsidRDefault="00A253C9" w:rsidP="00A253C9">
      <w:pPr>
        <w:numPr>
          <w:ilvl w:val="0"/>
          <w:numId w:val="8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immediately contacts law enforcement, if the incident is a threat to health or safety;</w:t>
      </w:r>
    </w:p>
    <w:p w14:paraId="376EDAE5" w14:textId="77777777" w:rsidR="00A253C9" w:rsidRPr="00F709E2" w:rsidRDefault="00A253C9" w:rsidP="00A253C9">
      <w:pPr>
        <w:numPr>
          <w:ilvl w:val="0"/>
          <w:numId w:val="8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secures the individual's safety;</w:t>
      </w:r>
    </w:p>
    <w:p w14:paraId="32D05BFC" w14:textId="77777777" w:rsidR="00A253C9" w:rsidRPr="00F709E2" w:rsidRDefault="00A253C9" w:rsidP="00A253C9">
      <w:pPr>
        <w:numPr>
          <w:ilvl w:val="0"/>
          <w:numId w:val="8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immediately reports the incident to the appropriate investigatory agency, as listed in 4.8 Reporting to Investigatory Agencies;</w:t>
      </w:r>
    </w:p>
    <w:p w14:paraId="7E658F63" w14:textId="77777777" w:rsidR="00A253C9" w:rsidRPr="00F709E2" w:rsidRDefault="00A253C9" w:rsidP="00A253C9">
      <w:pPr>
        <w:numPr>
          <w:ilvl w:val="0"/>
          <w:numId w:val="8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documents in the VR participant's case file which investigatory agency was contacted, including the reference number provided by the investigatory agency; and</w:t>
      </w:r>
    </w:p>
    <w:p w14:paraId="193AB5B0" w14:textId="77777777" w:rsidR="00A253C9" w:rsidRPr="00F709E2" w:rsidRDefault="00A253C9" w:rsidP="00A253C9">
      <w:pPr>
        <w:numPr>
          <w:ilvl w:val="0"/>
          <w:numId w:val="8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notifies the VR counselor, program specialist, and/or appropriate contract manager about the allegation.</w:t>
      </w:r>
    </w:p>
    <w:p w14:paraId="7C58E9FD"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If a licensed professional is involved as an alleged perpetrator, the information must also be reported to the appropriate professional licensing agency.</w:t>
      </w:r>
    </w:p>
    <w:p w14:paraId="7A1592EE"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If injuries are sustained during an alleged incident, appropriate medical personnel must be contacted.</w:t>
      </w:r>
    </w:p>
    <w:p w14:paraId="28B2B6C3" w14:textId="77777777" w:rsidR="00A253C9" w:rsidRPr="00F709E2" w:rsidRDefault="00A253C9" w:rsidP="00DA0272">
      <w:pPr>
        <w:pStyle w:val="Heading2"/>
      </w:pPr>
      <w:bookmarkStart w:id="23" w:name="_Toc131413526"/>
      <w:bookmarkStart w:id="24" w:name="_Toc131577262"/>
      <w:r w:rsidRPr="00F709E2">
        <w:t>4.8 Reporting to Investigatory Agencies</w:t>
      </w:r>
      <w:bookmarkEnd w:id="23"/>
      <w:bookmarkEnd w:id="24"/>
    </w:p>
    <w:p w14:paraId="6B1A2BE2"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Any Board or Board's employee or subcontractor that has cause to believe that a child who is a minor, an adult with a disability, or an individual 65 years of age or older is at risk of or in a state of harm due to abuse, neglect, or exploitation must immediately report the information to the appropriate investigatory agency (see the table below). If the incident is a threat to health or safety, the local law enforcement agency must also be notified.</w:t>
      </w:r>
    </w:p>
    <w:p w14:paraId="66125D28"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lastRenderedPageBreak/>
        <w:t>Reporting suspected abuse, neglect, or exploitation directly to the appropriate investigatory agency is required, regardless of the circumstances.</w:t>
      </w:r>
    </w:p>
    <w:p w14:paraId="698CC2A3" w14:textId="77777777" w:rsidR="00A253C9" w:rsidRPr="00F709E2" w:rsidRDefault="00A253C9" w:rsidP="00DA0272">
      <w:pPr>
        <w:pStyle w:val="Heading2"/>
      </w:pPr>
      <w:bookmarkStart w:id="25" w:name="_Toc131413527"/>
      <w:bookmarkStart w:id="26" w:name="_Toc131577263"/>
      <w:r w:rsidRPr="00F709E2">
        <w:t>4.9 Reporting Process</w:t>
      </w:r>
      <w:bookmarkEnd w:id="25"/>
      <w:bookmarkEnd w:id="26"/>
    </w:p>
    <w:tbl>
      <w:tblPr>
        <w:tblStyle w:val="TableGrid"/>
        <w:tblW w:w="9345" w:type="dxa"/>
        <w:tblLook w:val="04A0" w:firstRow="1" w:lastRow="0" w:firstColumn="1" w:lastColumn="0" w:noHBand="0" w:noVBand="1"/>
      </w:tblPr>
      <w:tblGrid>
        <w:gridCol w:w="4359"/>
        <w:gridCol w:w="4986"/>
      </w:tblGrid>
      <w:tr w:rsidR="00A253C9" w:rsidRPr="00F709E2" w14:paraId="71A6B47B" w14:textId="77777777" w:rsidTr="00D279C8">
        <w:tc>
          <w:tcPr>
            <w:tcW w:w="4755" w:type="dxa"/>
            <w:hideMark/>
          </w:tcPr>
          <w:p w14:paraId="5813D1C3"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If the alleged abuse, neglect, or exploitation occurs in…</w:t>
            </w:r>
          </w:p>
        </w:tc>
        <w:tc>
          <w:tcPr>
            <w:tcW w:w="4575" w:type="dxa"/>
            <w:hideMark/>
          </w:tcPr>
          <w:p w14:paraId="0B630AEC"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…then the Board that has cause to believe abuse, neglect, or exploitation has occurred, reports the information to the following:</w:t>
            </w:r>
          </w:p>
        </w:tc>
      </w:tr>
      <w:tr w:rsidR="00A253C9" w:rsidRPr="00F709E2" w14:paraId="6AF4DCE3" w14:textId="77777777" w:rsidTr="00D279C8">
        <w:tc>
          <w:tcPr>
            <w:tcW w:w="4755" w:type="dxa"/>
            <w:hideMark/>
          </w:tcPr>
          <w:p w14:paraId="2366CE18" w14:textId="77777777" w:rsidR="00A253C9" w:rsidRPr="00F709E2" w:rsidRDefault="00A253C9" w:rsidP="00A253C9">
            <w:pPr>
              <w:numPr>
                <w:ilvl w:val="0"/>
                <w:numId w:val="81"/>
              </w:numPr>
              <w:spacing w:after="240"/>
              <w:rPr>
                <w:rFonts w:ascii="Verdana" w:eastAsia="Times New Roman" w:hAnsi="Verdana"/>
                <w:sz w:val="24"/>
                <w:szCs w:val="24"/>
              </w:rPr>
            </w:pPr>
            <w:r w:rsidRPr="00F709E2">
              <w:rPr>
                <w:rFonts w:ascii="Verdana" w:eastAsia="Times New Roman" w:hAnsi="Verdana"/>
                <w:sz w:val="24"/>
                <w:szCs w:val="24"/>
              </w:rPr>
              <w:t>a child care operation licensed by the Texas Department of Family and Protective Services, including a residential child care operation;</w:t>
            </w:r>
          </w:p>
          <w:p w14:paraId="39FD287D" w14:textId="77777777" w:rsidR="00A253C9" w:rsidRPr="00F709E2" w:rsidRDefault="00A253C9" w:rsidP="00A253C9">
            <w:pPr>
              <w:numPr>
                <w:ilvl w:val="0"/>
                <w:numId w:val="81"/>
              </w:numPr>
              <w:spacing w:after="240"/>
              <w:rPr>
                <w:rFonts w:ascii="Verdana" w:eastAsia="Times New Roman" w:hAnsi="Verdana"/>
                <w:sz w:val="24"/>
                <w:szCs w:val="24"/>
              </w:rPr>
            </w:pPr>
            <w:r w:rsidRPr="00F709E2">
              <w:rPr>
                <w:rFonts w:ascii="Verdana" w:eastAsia="Times New Roman" w:hAnsi="Verdana"/>
                <w:sz w:val="24"/>
                <w:szCs w:val="24"/>
              </w:rPr>
              <w:t>a state-licensed facility or community center that provides services for mental health, intellectual disabilities, or related conditions;</w:t>
            </w:r>
          </w:p>
          <w:p w14:paraId="40071EF9" w14:textId="77777777" w:rsidR="00A253C9" w:rsidRPr="00F709E2" w:rsidRDefault="00A253C9" w:rsidP="00A253C9">
            <w:pPr>
              <w:numPr>
                <w:ilvl w:val="0"/>
                <w:numId w:val="81"/>
              </w:numPr>
              <w:spacing w:after="240"/>
              <w:rPr>
                <w:rFonts w:ascii="Verdana" w:eastAsia="Times New Roman" w:hAnsi="Verdana"/>
                <w:sz w:val="24"/>
                <w:szCs w:val="24"/>
              </w:rPr>
            </w:pPr>
            <w:r w:rsidRPr="00F709E2">
              <w:rPr>
                <w:rFonts w:ascii="Verdana" w:eastAsia="Times New Roman" w:hAnsi="Verdana"/>
                <w:sz w:val="24"/>
                <w:szCs w:val="24"/>
              </w:rPr>
              <w:t>an adult foster home that has three or fewer VR participants and is not licensed by Texas Health and Human Services</w:t>
            </w:r>
          </w:p>
          <w:p w14:paraId="6C3C0EF2" w14:textId="77777777" w:rsidR="00A253C9" w:rsidRPr="00F709E2" w:rsidRDefault="00A253C9" w:rsidP="00A253C9">
            <w:pPr>
              <w:numPr>
                <w:ilvl w:val="0"/>
                <w:numId w:val="81"/>
              </w:numPr>
              <w:spacing w:after="240"/>
              <w:rPr>
                <w:rFonts w:ascii="Verdana" w:eastAsia="Times New Roman" w:hAnsi="Verdana"/>
                <w:sz w:val="24"/>
                <w:szCs w:val="24"/>
              </w:rPr>
            </w:pPr>
            <w:r w:rsidRPr="00F709E2">
              <w:rPr>
                <w:rFonts w:ascii="Verdana" w:eastAsia="Times New Roman" w:hAnsi="Verdana"/>
                <w:sz w:val="24"/>
                <w:szCs w:val="24"/>
              </w:rPr>
              <w:t>an unlicensed room and board facility;</w:t>
            </w:r>
          </w:p>
          <w:p w14:paraId="5716479C" w14:textId="77777777" w:rsidR="00A253C9" w:rsidRPr="00F709E2" w:rsidRDefault="00A253C9" w:rsidP="00A253C9">
            <w:pPr>
              <w:numPr>
                <w:ilvl w:val="0"/>
                <w:numId w:val="81"/>
              </w:numPr>
              <w:spacing w:after="240"/>
              <w:rPr>
                <w:rFonts w:ascii="Verdana" w:eastAsia="Times New Roman" w:hAnsi="Verdana"/>
                <w:sz w:val="24"/>
                <w:szCs w:val="24"/>
              </w:rPr>
            </w:pPr>
            <w:r w:rsidRPr="00F709E2">
              <w:rPr>
                <w:rFonts w:ascii="Verdana" w:eastAsia="Times New Roman" w:hAnsi="Verdana"/>
                <w:sz w:val="24"/>
                <w:szCs w:val="24"/>
              </w:rPr>
              <w:t>a school; or</w:t>
            </w:r>
          </w:p>
          <w:p w14:paraId="0CC60284" w14:textId="77777777" w:rsidR="00A253C9" w:rsidRPr="00F709E2" w:rsidRDefault="00A253C9" w:rsidP="00A253C9">
            <w:pPr>
              <w:numPr>
                <w:ilvl w:val="0"/>
                <w:numId w:val="81"/>
              </w:numPr>
              <w:spacing w:after="240"/>
              <w:rPr>
                <w:rFonts w:ascii="Verdana" w:eastAsia="Times New Roman" w:hAnsi="Verdana"/>
                <w:sz w:val="24"/>
                <w:szCs w:val="24"/>
              </w:rPr>
            </w:pPr>
            <w:r w:rsidRPr="00F709E2">
              <w:rPr>
                <w:rFonts w:ascii="Verdana" w:eastAsia="Times New Roman" w:hAnsi="Verdana"/>
                <w:sz w:val="24"/>
                <w:szCs w:val="24"/>
              </w:rPr>
              <w:t>an individual's own home</w:t>
            </w:r>
          </w:p>
        </w:tc>
        <w:tc>
          <w:tcPr>
            <w:tcW w:w="4575" w:type="dxa"/>
            <w:hideMark/>
          </w:tcPr>
          <w:p w14:paraId="235B4970"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Texas Department of Family and Protective Services</w:t>
            </w:r>
            <w:r w:rsidRPr="00F709E2">
              <w:rPr>
                <w:rFonts w:ascii="Verdana" w:hAnsi="Verdana"/>
              </w:rPr>
              <w:br/>
              <w:t>Statewide Intake Program</w:t>
            </w:r>
            <w:r w:rsidRPr="00F709E2">
              <w:rPr>
                <w:rFonts w:ascii="Verdana" w:hAnsi="Verdana"/>
              </w:rPr>
              <w:br/>
              <w:t>P.O. Box 149030</w:t>
            </w:r>
            <w:r w:rsidRPr="00F709E2">
              <w:rPr>
                <w:rFonts w:ascii="Verdana" w:hAnsi="Verdana"/>
              </w:rPr>
              <w:br/>
              <w:t>Austin, Texas 78714-9030</w:t>
            </w:r>
          </w:p>
          <w:p w14:paraId="001D0C1B"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Voice: 1-800-252-5400</w:t>
            </w:r>
            <w:r w:rsidRPr="00F709E2">
              <w:rPr>
                <w:rFonts w:ascii="Verdana" w:hAnsi="Verdana"/>
              </w:rPr>
              <w:br/>
              <w:t>Fax: (512) 832-2090</w:t>
            </w:r>
          </w:p>
          <w:p w14:paraId="7566270C" w14:textId="77777777" w:rsidR="00A253C9" w:rsidRPr="00F709E2" w:rsidRDefault="00000000" w:rsidP="00D279C8">
            <w:pPr>
              <w:pStyle w:val="NormalWeb"/>
              <w:spacing w:before="0" w:beforeAutospacing="0" w:after="240" w:afterAutospacing="0"/>
              <w:rPr>
                <w:rFonts w:ascii="Verdana" w:hAnsi="Verdana"/>
              </w:rPr>
            </w:pPr>
            <w:hyperlink r:id="rId11" w:history="1">
              <w:r w:rsidR="00A253C9" w:rsidRPr="00F709E2">
                <w:rPr>
                  <w:rStyle w:val="Hyperlink"/>
                  <w:rFonts w:ascii="Verdana" w:hAnsi="Verdana"/>
                </w:rPr>
                <w:t>Texas Abuse Hotline</w:t>
              </w:r>
            </w:hyperlink>
          </w:p>
        </w:tc>
      </w:tr>
      <w:tr w:rsidR="00A253C9" w:rsidRPr="00F709E2" w14:paraId="41AC9463" w14:textId="77777777" w:rsidTr="00D279C8">
        <w:tc>
          <w:tcPr>
            <w:tcW w:w="4755" w:type="dxa"/>
            <w:hideMark/>
          </w:tcPr>
          <w:p w14:paraId="4ECADD7C" w14:textId="77777777" w:rsidR="00A253C9" w:rsidRPr="00F709E2" w:rsidRDefault="00A253C9" w:rsidP="00A253C9">
            <w:pPr>
              <w:numPr>
                <w:ilvl w:val="0"/>
                <w:numId w:val="82"/>
              </w:numPr>
              <w:spacing w:after="240"/>
              <w:rPr>
                <w:rFonts w:ascii="Verdana" w:eastAsia="Times New Roman" w:hAnsi="Verdana"/>
                <w:sz w:val="24"/>
                <w:szCs w:val="24"/>
              </w:rPr>
            </w:pPr>
            <w:r w:rsidRPr="00F709E2">
              <w:rPr>
                <w:rFonts w:ascii="Verdana" w:eastAsia="Times New Roman" w:hAnsi="Verdana"/>
                <w:sz w:val="24"/>
                <w:szCs w:val="24"/>
              </w:rPr>
              <w:t>an assisted-living care facility licensed by Texas Health and Human Services;</w:t>
            </w:r>
          </w:p>
          <w:p w14:paraId="579FC2F9" w14:textId="77777777" w:rsidR="00A253C9" w:rsidRPr="00F709E2" w:rsidRDefault="00A253C9" w:rsidP="00A253C9">
            <w:pPr>
              <w:numPr>
                <w:ilvl w:val="0"/>
                <w:numId w:val="82"/>
              </w:numPr>
              <w:spacing w:after="240"/>
              <w:rPr>
                <w:rFonts w:ascii="Verdana" w:eastAsia="Times New Roman" w:hAnsi="Verdana"/>
                <w:sz w:val="24"/>
                <w:szCs w:val="24"/>
              </w:rPr>
            </w:pPr>
            <w:r w:rsidRPr="00F709E2">
              <w:rPr>
                <w:rFonts w:ascii="Verdana" w:eastAsia="Times New Roman" w:hAnsi="Verdana"/>
                <w:sz w:val="24"/>
                <w:szCs w:val="24"/>
              </w:rPr>
              <w:lastRenderedPageBreak/>
              <w:t>a nursing home, adult day care;</w:t>
            </w:r>
          </w:p>
          <w:p w14:paraId="2707BE00" w14:textId="77777777" w:rsidR="00A253C9" w:rsidRPr="00F709E2" w:rsidRDefault="00A253C9" w:rsidP="00A253C9">
            <w:pPr>
              <w:numPr>
                <w:ilvl w:val="0"/>
                <w:numId w:val="82"/>
              </w:numPr>
              <w:spacing w:after="240"/>
              <w:rPr>
                <w:rFonts w:ascii="Verdana" w:eastAsia="Times New Roman" w:hAnsi="Verdana"/>
                <w:sz w:val="24"/>
                <w:szCs w:val="24"/>
              </w:rPr>
            </w:pPr>
            <w:r w:rsidRPr="00F709E2">
              <w:rPr>
                <w:rFonts w:ascii="Verdana" w:eastAsia="Times New Roman" w:hAnsi="Verdana"/>
                <w:sz w:val="24"/>
                <w:szCs w:val="24"/>
              </w:rPr>
              <w:t>a private intermediate care facility for individuals with intellectual disabilities; or</w:t>
            </w:r>
          </w:p>
          <w:p w14:paraId="6F10BCEB" w14:textId="77777777" w:rsidR="00A253C9" w:rsidRPr="00F709E2" w:rsidRDefault="00A253C9" w:rsidP="00A253C9">
            <w:pPr>
              <w:numPr>
                <w:ilvl w:val="0"/>
                <w:numId w:val="82"/>
              </w:numPr>
              <w:spacing w:after="240"/>
              <w:rPr>
                <w:rFonts w:ascii="Verdana" w:eastAsia="Times New Roman" w:hAnsi="Verdana"/>
                <w:sz w:val="24"/>
                <w:szCs w:val="24"/>
              </w:rPr>
            </w:pPr>
            <w:r w:rsidRPr="00F709E2">
              <w:rPr>
                <w:rFonts w:ascii="Verdana" w:eastAsia="Times New Roman" w:hAnsi="Verdana"/>
                <w:sz w:val="24"/>
                <w:szCs w:val="24"/>
              </w:rPr>
              <w:t>an adult foster care facility</w:t>
            </w:r>
          </w:p>
        </w:tc>
        <w:tc>
          <w:tcPr>
            <w:tcW w:w="4575" w:type="dxa"/>
            <w:hideMark/>
          </w:tcPr>
          <w:p w14:paraId="702C890A"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lastRenderedPageBreak/>
              <w:t>Texas Department of Aging and Disability Services</w:t>
            </w:r>
            <w:r w:rsidRPr="00F709E2">
              <w:rPr>
                <w:rFonts w:ascii="Verdana" w:hAnsi="Verdana"/>
              </w:rPr>
              <w:br/>
              <w:t>Complaints Management and Investigations</w:t>
            </w:r>
            <w:r w:rsidRPr="00F709E2">
              <w:rPr>
                <w:rFonts w:ascii="Verdana" w:hAnsi="Verdana"/>
              </w:rPr>
              <w:br/>
              <w:t>P.O. Box 149030, Mail Code E-340</w:t>
            </w:r>
            <w:r w:rsidRPr="00F709E2">
              <w:rPr>
                <w:rFonts w:ascii="Verdana" w:hAnsi="Verdana"/>
              </w:rPr>
              <w:br/>
              <w:t>Austin, Texas 78714-9030</w:t>
            </w:r>
          </w:p>
          <w:p w14:paraId="779246A1"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lastRenderedPageBreak/>
              <w:t>1-800-458-9858</w:t>
            </w:r>
          </w:p>
        </w:tc>
      </w:tr>
      <w:tr w:rsidR="00A253C9" w:rsidRPr="00F709E2" w14:paraId="6D4A4485" w14:textId="77777777" w:rsidTr="00D279C8">
        <w:tc>
          <w:tcPr>
            <w:tcW w:w="4755" w:type="dxa"/>
            <w:hideMark/>
          </w:tcPr>
          <w:p w14:paraId="14C56439"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lastRenderedPageBreak/>
              <w:t>a Texas Department of State Health Services licensed substance abuse facility or program</w:t>
            </w:r>
          </w:p>
        </w:tc>
        <w:tc>
          <w:tcPr>
            <w:tcW w:w="4575" w:type="dxa"/>
            <w:hideMark/>
          </w:tcPr>
          <w:p w14:paraId="73A29268"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Texas Department of State Health Services</w:t>
            </w:r>
            <w:r w:rsidRPr="00F709E2">
              <w:rPr>
                <w:rFonts w:ascii="Verdana" w:hAnsi="Verdana"/>
              </w:rPr>
              <w:br/>
              <w:t>Substance Abuse Compliance Group Investigations</w:t>
            </w:r>
            <w:r w:rsidRPr="00F709E2">
              <w:rPr>
                <w:rFonts w:ascii="Verdana" w:hAnsi="Verdana"/>
              </w:rPr>
              <w:br/>
              <w:t>1100 W. 49th Street</w:t>
            </w:r>
            <w:r w:rsidRPr="00F709E2">
              <w:rPr>
                <w:rFonts w:ascii="Verdana" w:hAnsi="Verdana"/>
              </w:rPr>
              <w:br/>
              <w:t>Austin, Texas 78756</w:t>
            </w:r>
            <w:r w:rsidRPr="00F709E2">
              <w:rPr>
                <w:rFonts w:ascii="Verdana" w:hAnsi="Verdana"/>
              </w:rPr>
              <w:br/>
              <w:t>Mail Code 2823</w:t>
            </w:r>
          </w:p>
          <w:p w14:paraId="3ED7865C"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1-800-832-9623</w:t>
            </w:r>
          </w:p>
        </w:tc>
      </w:tr>
      <w:tr w:rsidR="00A253C9" w:rsidRPr="00F709E2" w14:paraId="4977F603" w14:textId="77777777" w:rsidTr="00D279C8">
        <w:tc>
          <w:tcPr>
            <w:tcW w:w="4755" w:type="dxa"/>
            <w:hideMark/>
          </w:tcPr>
          <w:p w14:paraId="55339EFF"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the Criss Cole Rehabilitation Center at:</w:t>
            </w:r>
          </w:p>
          <w:p w14:paraId="38678011"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Texas Workforce Commission</w:t>
            </w:r>
            <w:r w:rsidRPr="00F709E2">
              <w:rPr>
                <w:rFonts w:ascii="Verdana" w:hAnsi="Verdana"/>
              </w:rPr>
              <w:br/>
              <w:t>4800 N. Lamar Blvd.</w:t>
            </w:r>
            <w:r w:rsidRPr="00F709E2">
              <w:rPr>
                <w:rFonts w:ascii="Verdana" w:hAnsi="Verdana"/>
              </w:rPr>
              <w:br/>
              <w:t>Austin, Texas 78756</w:t>
            </w:r>
          </w:p>
        </w:tc>
        <w:tc>
          <w:tcPr>
            <w:tcW w:w="4575" w:type="dxa"/>
            <w:hideMark/>
          </w:tcPr>
          <w:p w14:paraId="75A8E76F"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Report incident to the incident report mailbox for TWC Risk and Security Management at </w:t>
            </w:r>
            <w:hyperlink r:id="rId12" w:history="1">
              <w:r w:rsidRPr="00F709E2">
                <w:rPr>
                  <w:rStyle w:val="Hyperlink"/>
                  <w:rFonts w:ascii="Verdana" w:hAnsi="Verdana"/>
                </w:rPr>
                <w:t>IncidentReports.RSM@twc.texas.gov</w:t>
              </w:r>
            </w:hyperlink>
            <w:r w:rsidRPr="00F709E2">
              <w:rPr>
                <w:rFonts w:ascii="Verdana" w:hAnsi="Verdana"/>
              </w:rPr>
              <w:t xml:space="preserve"> </w:t>
            </w:r>
          </w:p>
          <w:p w14:paraId="6BC396AA"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The Criss Cole Rehabilitation Center Policy Manual has additional reporting requirements.</w:t>
            </w:r>
          </w:p>
        </w:tc>
      </w:tr>
      <w:tr w:rsidR="00A253C9" w:rsidRPr="00F709E2" w14:paraId="40C02925" w14:textId="77777777" w:rsidTr="00D279C8">
        <w:tc>
          <w:tcPr>
            <w:tcW w:w="4755" w:type="dxa"/>
            <w:hideMark/>
          </w:tcPr>
          <w:p w14:paraId="1A25AD7B"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a hospital licensed by the Texas Department of State Health Services</w:t>
            </w:r>
          </w:p>
        </w:tc>
        <w:tc>
          <w:tcPr>
            <w:tcW w:w="4575" w:type="dxa"/>
            <w:hideMark/>
          </w:tcPr>
          <w:p w14:paraId="327CF9BD"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Texas Department of State Health Services</w:t>
            </w:r>
            <w:r w:rsidRPr="00F709E2">
              <w:rPr>
                <w:rFonts w:ascii="Verdana" w:hAnsi="Verdana"/>
              </w:rPr>
              <w:br/>
              <w:t>Facility Licensing Group</w:t>
            </w:r>
            <w:r w:rsidRPr="00F709E2">
              <w:rPr>
                <w:rFonts w:ascii="Verdana" w:hAnsi="Verdana"/>
              </w:rPr>
              <w:br/>
              <w:t>1100 W. 49th Street</w:t>
            </w:r>
            <w:r w:rsidRPr="00F709E2">
              <w:rPr>
                <w:rFonts w:ascii="Verdana" w:hAnsi="Verdana"/>
              </w:rPr>
              <w:br/>
              <w:t>Austin, TX 78756</w:t>
            </w:r>
          </w:p>
          <w:p w14:paraId="7F858805" w14:textId="77777777" w:rsidR="00A253C9" w:rsidRPr="00F709E2" w:rsidRDefault="00A253C9" w:rsidP="00D279C8">
            <w:pPr>
              <w:pStyle w:val="NormalWeb"/>
              <w:spacing w:before="0" w:beforeAutospacing="0" w:after="240" w:afterAutospacing="0"/>
              <w:rPr>
                <w:rFonts w:ascii="Verdana" w:hAnsi="Verdana"/>
              </w:rPr>
            </w:pPr>
            <w:r w:rsidRPr="00F709E2">
              <w:rPr>
                <w:rFonts w:ascii="Verdana" w:hAnsi="Verdana"/>
              </w:rPr>
              <w:t>Complaint Hotline: 1-888-973-0022</w:t>
            </w:r>
          </w:p>
        </w:tc>
      </w:tr>
    </w:tbl>
    <w:p w14:paraId="26F737B3" w14:textId="77777777" w:rsidR="00A253C9" w:rsidRPr="00F709E2" w:rsidRDefault="00A253C9" w:rsidP="00A253C9">
      <w:pPr>
        <w:pStyle w:val="alignright"/>
        <w:spacing w:before="0" w:beforeAutospacing="0" w:after="240" w:afterAutospacing="0"/>
        <w:rPr>
          <w:rFonts w:ascii="Verdana" w:hAnsi="Verdana"/>
          <w:lang w:val="en"/>
        </w:rPr>
      </w:pPr>
    </w:p>
    <w:p w14:paraId="75209DE6" w14:textId="77777777" w:rsidR="00A253C9" w:rsidRPr="00F709E2" w:rsidRDefault="00A253C9" w:rsidP="00DA0272">
      <w:pPr>
        <w:pStyle w:val="Heading2"/>
      </w:pPr>
      <w:bookmarkStart w:id="27" w:name="_Toc131413528"/>
      <w:bookmarkStart w:id="28" w:name="_Toc131577264"/>
      <w:r w:rsidRPr="00F709E2">
        <w:t>4.10 Reporting Abuse, Fraud, Misconduct, and Waste</w:t>
      </w:r>
      <w:bookmarkEnd w:id="27"/>
      <w:bookmarkEnd w:id="28"/>
    </w:p>
    <w:p w14:paraId="7F567284"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 Board is responsible for any abuse, fraud, misconduct, or waste that is committed by the Board's staff or subcontractors.</w:t>
      </w:r>
      <w:r w:rsidRPr="00F709E2">
        <w:rPr>
          <w:rFonts w:ascii="Verdana" w:hAnsi="Verdana"/>
          <w:lang w:val="en"/>
        </w:rPr>
        <w:br/>
        <w:t>If abuse, fraud, misconduct, or waste is reported, the Board must provide the assigned TWC contract manager with:</w:t>
      </w:r>
    </w:p>
    <w:p w14:paraId="32743CCC"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the name of the individual providing the information;</w:t>
      </w:r>
    </w:p>
    <w:p w14:paraId="304D27EA"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name of the individual submitting the information (if different from the individual providing the information);</w:t>
      </w:r>
    </w:p>
    <w:p w14:paraId="1B0112A1"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name of an additional contact person;</w:t>
      </w:r>
    </w:p>
    <w:p w14:paraId="13345D11"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details about whether and when law enforcement was notified;</w:t>
      </w:r>
    </w:p>
    <w:p w14:paraId="5AE31FF4"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names of witnesses;</w:t>
      </w:r>
    </w:p>
    <w:p w14:paraId="564DB81E"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name of the individual or facility being reported; and</w:t>
      </w:r>
    </w:p>
    <w:p w14:paraId="7E9D46FD" w14:textId="77777777" w:rsidR="00A253C9" w:rsidRPr="00F709E2" w:rsidRDefault="00A253C9" w:rsidP="00A253C9">
      <w:pPr>
        <w:numPr>
          <w:ilvl w:val="0"/>
          <w:numId w:val="83"/>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detailed information about the abuse, fraud, misconduct, or waste.</w:t>
      </w:r>
    </w:p>
    <w:p w14:paraId="72B94DEB"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must report all allegations of fraud, misconduct, and waste to TWC Fraud Reporting.</w:t>
      </w:r>
      <w:r w:rsidRPr="00F709E2">
        <w:rPr>
          <w:rFonts w:ascii="Verdana" w:hAnsi="Verdana"/>
          <w:lang w:val="en"/>
        </w:rPr>
        <w:br/>
      </w:r>
    </w:p>
    <w:p w14:paraId="49EF33DF" w14:textId="77777777" w:rsidR="00A253C9" w:rsidRPr="00F709E2" w:rsidRDefault="00A253C9" w:rsidP="00DA0272">
      <w:pPr>
        <w:pStyle w:val="Heading2"/>
      </w:pPr>
      <w:bookmarkStart w:id="29" w:name="_Toc131413529"/>
      <w:bookmarkStart w:id="30" w:name="_Toc131577265"/>
      <w:r w:rsidRPr="00F709E2">
        <w:t>4.11 Reporting Substance Abuse by VR Participants</w:t>
      </w:r>
      <w:bookmarkEnd w:id="29"/>
      <w:bookmarkEnd w:id="30"/>
    </w:p>
    <w:p w14:paraId="78A5C375"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If a VR participant is observed using alcohol or drugs, or any other evidence of substance abuse by the VR participant exists, the Board must:</w:t>
      </w:r>
    </w:p>
    <w:p w14:paraId="0A484A5B" w14:textId="77777777" w:rsidR="00A253C9" w:rsidRPr="00F709E2" w:rsidRDefault="00A253C9" w:rsidP="00A253C9">
      <w:pPr>
        <w:numPr>
          <w:ilvl w:val="0"/>
          <w:numId w:val="84"/>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report the information immediately to the VR counselor; and</w:t>
      </w:r>
    </w:p>
    <w:p w14:paraId="12593970" w14:textId="77777777" w:rsidR="00A253C9" w:rsidRPr="00F709E2" w:rsidRDefault="00A253C9" w:rsidP="00A253C9">
      <w:pPr>
        <w:numPr>
          <w:ilvl w:val="0"/>
          <w:numId w:val="84"/>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document that the VR counselor was informed of the observations and other evidence.</w:t>
      </w:r>
    </w:p>
    <w:p w14:paraId="03FD2FE5" w14:textId="77777777" w:rsidR="00A253C9" w:rsidRPr="00F709E2" w:rsidRDefault="00A253C9" w:rsidP="00DA0272">
      <w:pPr>
        <w:pStyle w:val="Heading2"/>
      </w:pPr>
      <w:bookmarkStart w:id="31" w:name="_Toc131413530"/>
      <w:bookmarkStart w:id="32" w:name="_Toc131577266"/>
      <w:r w:rsidRPr="00F709E2">
        <w:t>4.12 Professionalism</w:t>
      </w:r>
      <w:bookmarkEnd w:id="31"/>
      <w:bookmarkEnd w:id="32"/>
    </w:p>
    <w:p w14:paraId="23230C21"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their employees, and any subcontractors must perform in a professional manner and dress in business casual attire that is appropriate for the work activity and workplace:</w:t>
      </w:r>
    </w:p>
    <w:p w14:paraId="129520B6"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when interacting with VR participants and staff; and</w:t>
      </w:r>
    </w:p>
    <w:p w14:paraId="7E14ADF8"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when providing services and visiting VR offices.</w:t>
      </w:r>
    </w:p>
    <w:p w14:paraId="7A630AB6"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 professional manner is defined as:</w:t>
      </w:r>
    </w:p>
    <w:p w14:paraId="449EDFA1"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maintaining the confidentiality of all customer information in full compliance with state and federal regulations;</w:t>
      </w:r>
    </w:p>
    <w:p w14:paraId="1DF5F28A"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obtaining a written confidentiality release when sharing information with others who are not VR staff or are not the customer's legal guardian;</w:t>
      </w:r>
    </w:p>
    <w:p w14:paraId="7F6663CF"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not representing oneself as a state of Texas employee;</w:t>
      </w:r>
    </w:p>
    <w:p w14:paraId="160FE793"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not representing the Board as a state agency;</w:t>
      </w:r>
    </w:p>
    <w:p w14:paraId="7B33B11D"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reporting in a timely manner and to appropriate authorities the abuse or neglect of any customer or customer's family member;</w:t>
      </w:r>
    </w:p>
    <w:p w14:paraId="091EA704"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considering the negative impacts of action or inaction on the part of the individual or contractor to the health, safety, or welfare of any customer or customer's family member;</w:t>
      </w:r>
    </w:p>
    <w:p w14:paraId="77F9F321"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avoiding relationships with VR participants or VR staff that would impair the contractor's objectivity in performing his or her duties or that would endanger confidentiality;</w:t>
      </w:r>
    </w:p>
    <w:p w14:paraId="4AF13F69"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not engaging in activities or relationships with VR participants that might be misconstrued by the VR participant; or</w:t>
      </w:r>
    </w:p>
    <w:p w14:paraId="241A73E4" w14:textId="77777777" w:rsidR="00A253C9" w:rsidRPr="00F709E2" w:rsidRDefault="00A253C9" w:rsidP="00A253C9">
      <w:pPr>
        <w:numPr>
          <w:ilvl w:val="0"/>
          <w:numId w:val="85"/>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not allowing a third party to be present when meeting with a VR participant at the VR participant's home or business, unless the VR participant has signed a release allowing the third party to be present or unless the third party is a potential employer.</w:t>
      </w:r>
    </w:p>
    <w:p w14:paraId="25DCB604" w14:textId="77777777" w:rsidR="00A253C9" w:rsidRPr="00F709E2" w:rsidRDefault="00A253C9" w:rsidP="00DA0272">
      <w:pPr>
        <w:pStyle w:val="Heading2"/>
      </w:pPr>
      <w:bookmarkStart w:id="33" w:name="_Toc131413531"/>
      <w:bookmarkStart w:id="34" w:name="_Toc131577267"/>
      <w:r w:rsidRPr="00F709E2">
        <w:t>4.13 Conflict of Interest</w:t>
      </w:r>
      <w:bookmarkEnd w:id="33"/>
      <w:bookmarkEnd w:id="34"/>
    </w:p>
    <w:p w14:paraId="2440891F" w14:textId="77777777" w:rsidR="00C22546" w:rsidRPr="00C22546" w:rsidRDefault="00C22546" w:rsidP="00C22546">
      <w:pPr>
        <w:pStyle w:val="NormalWeb"/>
        <w:spacing w:after="240"/>
        <w:rPr>
          <w:rFonts w:ascii="Verdana" w:hAnsi="Verdana"/>
          <w:b/>
          <w:bCs/>
        </w:rPr>
      </w:pPr>
      <w:r w:rsidRPr="00C22546">
        <w:rPr>
          <w:rFonts w:ascii="Verdana" w:hAnsi="Verdana"/>
          <w:b/>
          <w:bCs/>
        </w:rPr>
        <w:t>4.13 Conflict of Interest</w:t>
      </w:r>
    </w:p>
    <w:p w14:paraId="5AD92D2C" w14:textId="77777777" w:rsidR="00C22546" w:rsidRPr="00C22546" w:rsidRDefault="00C22546" w:rsidP="00C22546">
      <w:pPr>
        <w:pStyle w:val="NormalWeb"/>
        <w:spacing w:after="240"/>
        <w:rPr>
          <w:rFonts w:ascii="Verdana" w:hAnsi="Verdana"/>
        </w:rPr>
      </w:pPr>
      <w:r w:rsidRPr="00C22546">
        <w:rPr>
          <w:rFonts w:ascii="Verdana" w:hAnsi="Verdana"/>
        </w:rPr>
        <w:t>A conflict of interest is a situation that creates a risk that professional judgment or action will be unduly influenced by a personal interest or relationship and creates conflicts with the proper delivery of services or goods by a contract and the public interest.  If a violation occurs, corrective action is required, which may include contract termination or disqualification from receiving a future contract with TWC.</w:t>
      </w:r>
    </w:p>
    <w:p w14:paraId="58A6D2B1" w14:textId="77777777" w:rsidR="00C22546" w:rsidRPr="00C22546" w:rsidRDefault="00C22546" w:rsidP="00C22546">
      <w:pPr>
        <w:pStyle w:val="NormalWeb"/>
        <w:spacing w:after="240"/>
        <w:rPr>
          <w:rFonts w:ascii="Verdana" w:hAnsi="Verdana"/>
        </w:rPr>
      </w:pPr>
      <w:r w:rsidRPr="00C22546">
        <w:rPr>
          <w:rFonts w:ascii="Verdana" w:hAnsi="Verdana"/>
        </w:rPr>
        <w:t xml:space="preserve">Boards and potential contractors must not offer, give, or agree to give TWC staff anything of value. Anything of value includes prepared foods, gift baskets, promotional items, awards, gift cards, meals, or promises of future employment. If a violation occurs, corrective action is required and may include contract termination or disqualification from receiving a future contract with TWC. Real or apparent conflicts of interest might occur when a </w:t>
      </w:r>
      <w:r w:rsidRPr="00C22546">
        <w:rPr>
          <w:rFonts w:ascii="Verdana" w:hAnsi="Verdana"/>
        </w:rPr>
        <w:lastRenderedPageBreak/>
        <w:t>former VR employee becomes an employee or a subcontractor of a Board.</w:t>
      </w:r>
      <w:r w:rsidRPr="00C22546">
        <w:rPr>
          <w:rFonts w:ascii="Verdana" w:hAnsi="Verdana"/>
        </w:rPr>
        <w:br/>
        <w:t>A Board must not:</w:t>
      </w:r>
    </w:p>
    <w:p w14:paraId="12EDA4BF" w14:textId="77777777" w:rsidR="00C22546" w:rsidRPr="00C22546" w:rsidRDefault="00C22546" w:rsidP="00C22546">
      <w:pPr>
        <w:pStyle w:val="NormalWeb"/>
        <w:numPr>
          <w:ilvl w:val="0"/>
          <w:numId w:val="91"/>
        </w:numPr>
        <w:spacing w:after="240"/>
        <w:rPr>
          <w:rFonts w:ascii="Verdana" w:hAnsi="Verdana"/>
        </w:rPr>
      </w:pPr>
      <w:r w:rsidRPr="00C22546">
        <w:rPr>
          <w:rFonts w:ascii="Verdana" w:hAnsi="Verdana"/>
        </w:rPr>
        <w:t>hire, contract with, or accept as a volunteer any current employees of TWC-VR</w:t>
      </w:r>
    </w:p>
    <w:p w14:paraId="41D60210" w14:textId="77777777" w:rsidR="00C22546" w:rsidRPr="00C22546" w:rsidRDefault="00C22546" w:rsidP="00C22546">
      <w:pPr>
        <w:pStyle w:val="NormalWeb"/>
        <w:numPr>
          <w:ilvl w:val="0"/>
          <w:numId w:val="91"/>
        </w:numPr>
        <w:spacing w:after="240"/>
        <w:rPr>
          <w:rFonts w:ascii="Verdana" w:hAnsi="Verdana"/>
        </w:rPr>
      </w:pPr>
      <w:r w:rsidRPr="00C22546">
        <w:rPr>
          <w:rFonts w:ascii="Verdana" w:hAnsi="Verdana"/>
        </w:rPr>
        <w:t>hire, contract with, or accept as a volunteer any former employees of TWC-VR earlier than 12 months after the separation date, if the former employee will provide contracted services as defined in the Board VR Requirements manual and/or Texas Government Code §572.069; or</w:t>
      </w:r>
    </w:p>
    <w:p w14:paraId="4A19EF03" w14:textId="77777777" w:rsidR="00C22546" w:rsidRPr="00C22546" w:rsidRDefault="00C22546" w:rsidP="00C22546">
      <w:pPr>
        <w:pStyle w:val="NormalWeb"/>
        <w:numPr>
          <w:ilvl w:val="0"/>
          <w:numId w:val="91"/>
        </w:numPr>
        <w:spacing w:after="240"/>
        <w:rPr>
          <w:rFonts w:ascii="Verdana" w:hAnsi="Verdana"/>
        </w:rPr>
      </w:pPr>
      <w:r w:rsidRPr="00C22546">
        <w:rPr>
          <w:rFonts w:ascii="Verdana" w:hAnsi="Verdana"/>
        </w:rPr>
        <w:t>knowingly request or obtain confidential information from a state employee for the benefit of the contractor, personally or professionally.</w:t>
      </w:r>
    </w:p>
    <w:p w14:paraId="5FF31FB4" w14:textId="77777777" w:rsidR="00C22546" w:rsidRPr="00C22546" w:rsidRDefault="00C22546" w:rsidP="00C22546">
      <w:pPr>
        <w:pStyle w:val="NormalWeb"/>
        <w:spacing w:after="240"/>
        <w:rPr>
          <w:rFonts w:ascii="Verdana" w:hAnsi="Verdana"/>
        </w:rPr>
      </w:pPr>
      <w:r w:rsidRPr="00C22546">
        <w:rPr>
          <w:rFonts w:ascii="Verdana" w:hAnsi="Verdana"/>
        </w:rPr>
        <w:t>The scenarios above do not make up a complete list of real or apparent conflicts of interest. Failure to disclose a conflict of interest can result in contract termination, disqualification from receiving a future contract, and/or recoupment of payments.</w:t>
      </w:r>
    </w:p>
    <w:p w14:paraId="0D141F86" w14:textId="77777777" w:rsidR="00C22546" w:rsidRPr="00C22546" w:rsidRDefault="00C22546" w:rsidP="00C22546">
      <w:pPr>
        <w:pStyle w:val="NormalWeb"/>
        <w:spacing w:after="240"/>
        <w:rPr>
          <w:rFonts w:ascii="Verdana" w:hAnsi="Verdana"/>
        </w:rPr>
      </w:pPr>
      <w:r w:rsidRPr="00C22546">
        <w:rPr>
          <w:rFonts w:ascii="Verdana" w:hAnsi="Verdana"/>
        </w:rPr>
        <w:t xml:space="preserve">Each Board must have a current Board-VR Conflict of Interest Certification, on file with its contract manager and submit to the </w:t>
      </w:r>
      <w:hyperlink r:id="rId13" w:history="1">
        <w:r w:rsidRPr="00C22546">
          <w:rPr>
            <w:rStyle w:val="Hyperlink"/>
            <w:rFonts w:ascii="Verdana" w:hAnsi="Verdana"/>
          </w:rPr>
          <w:t>appo@twc.texas.gov</w:t>
        </w:r>
      </w:hyperlink>
      <w:r w:rsidRPr="00C22546">
        <w:rPr>
          <w:rFonts w:ascii="Verdana" w:hAnsi="Verdana"/>
        </w:rPr>
        <w:t xml:space="preserve"> mailbox whenever there is a substantial change in the composition of the Board or at least every two years, whichever occurs first.</w:t>
      </w:r>
    </w:p>
    <w:p w14:paraId="6547EF4E" w14:textId="3FAB5139"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br/>
      </w:r>
    </w:p>
    <w:p w14:paraId="13B470A9" w14:textId="77777777" w:rsidR="00A253C9" w:rsidRPr="00F709E2" w:rsidRDefault="00A253C9" w:rsidP="00DA0272">
      <w:pPr>
        <w:pStyle w:val="Heading2"/>
      </w:pPr>
      <w:bookmarkStart w:id="35" w:name="_Toc131413532"/>
      <w:bookmarkStart w:id="36" w:name="_Toc131577268"/>
      <w:r w:rsidRPr="00F709E2">
        <w:t>4.14 Board Required Policy and Procedures</w:t>
      </w:r>
      <w:bookmarkEnd w:id="35"/>
      <w:bookmarkEnd w:id="36"/>
    </w:p>
    <w:p w14:paraId="0C52B766"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The Board must develop and adhere to policies and procedures to protect VR participants, VR participant interests, visitors, and the Board's staff.</w:t>
      </w:r>
      <w:r w:rsidRPr="00F709E2">
        <w:rPr>
          <w:rFonts w:ascii="Verdana" w:hAnsi="Verdana"/>
          <w:lang w:val="en"/>
        </w:rPr>
        <w:br/>
        <w:t>Boards must have policies and procedures in place before providing services to VR participants and must review and update their policies to ensure continued compliance with the standards. Boards must ensure that their policies and procedures do not conflict with the standards or the requirements of their contract. Boards must develop a written plan and maintain documentation that staff and customers, as appropriate, have been educated on policies and procedures.</w:t>
      </w:r>
    </w:p>
    <w:p w14:paraId="5C5279C7"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At a minimum, Boards must have written policy and procedures on the following:</w:t>
      </w:r>
    </w:p>
    <w:p w14:paraId="6316AA32"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 xml:space="preserve">Maintaining confidentiality of VR participant and employee information (refer to 4.3 Confidentiality and 4.4 Data Encryption), including: </w:t>
      </w:r>
    </w:p>
    <w:p w14:paraId="778C375F"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providing physical safeguards;</w:t>
      </w:r>
    </w:p>
    <w:p w14:paraId="59353757"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providing authorized access; and</w:t>
      </w:r>
    </w:p>
    <w:p w14:paraId="6998D9F2"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reporting a breach of confidentiality</w:t>
      </w:r>
    </w:p>
    <w:p w14:paraId="27EE14D9"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Managing VR participant expectations and responsibilities</w:t>
      </w:r>
    </w:p>
    <w:p w14:paraId="73A28CF0"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Managing VR participant grievances</w:t>
      </w:r>
    </w:p>
    <w:p w14:paraId="3E05D7A9"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Providing VR participants with the VR toll-free telephone number (1-800-628-5115) and explaining that the number is for applicants and customers to use to report complaints or compliments about the contractor</w:t>
      </w:r>
    </w:p>
    <w:p w14:paraId="012F4DA2"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 xml:space="preserve">Maintaining the Board's standards on </w:t>
      </w:r>
    </w:p>
    <w:p w14:paraId="0EC1EE29"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promoting employment of qualified individuals with disabilities;</w:t>
      </w:r>
    </w:p>
    <w:p w14:paraId="40DA581D"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maintaining professionalism;</w:t>
      </w:r>
    </w:p>
    <w:p w14:paraId="13731EE0"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avoiding conflicts of interest;</w:t>
      </w:r>
    </w:p>
    <w:p w14:paraId="42743A5C"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maintaining confidentiality;</w:t>
      </w:r>
    </w:p>
    <w:p w14:paraId="7FEFC418"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using data encryption;</w:t>
      </w:r>
    </w:p>
    <w:p w14:paraId="2C42C368"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following sound fiscal and business practices;</w:t>
      </w:r>
    </w:p>
    <w:p w14:paraId="184F3BD5"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reporting abuse, fraud, misconduct, and waste;</w:t>
      </w:r>
    </w:p>
    <w:p w14:paraId="32B7260F"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referring customers to VR; and</w:t>
      </w:r>
    </w:p>
    <w:p w14:paraId="373BD276" w14:textId="77777777" w:rsidR="00A253C9" w:rsidRPr="00F709E2" w:rsidRDefault="00A253C9" w:rsidP="00A253C9">
      <w:pPr>
        <w:numPr>
          <w:ilvl w:val="1"/>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adhering to the terms of the contract.</w:t>
      </w:r>
    </w:p>
    <w:p w14:paraId="0D05B783"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Providing VR participant orientation on the reporting of allegations or incidents of abuse, exploitation, or neglect that involve individuals with disabilities (see 4.6 Allegations or Incidents of Abuse, Neglect, or Exploitation).</w:t>
      </w:r>
    </w:p>
    <w:p w14:paraId="2F5DCA5F"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Reporting observations or evidence that a customer is using alcohol or drugs (see 4.11 Reporting Substance Abuse by VR participants)</w:t>
      </w:r>
    </w:p>
    <w:p w14:paraId="3C2977AD"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Reporting unusual or unexpected incidents that compromise or may compromise the health or safety of individuals or the security of property used by the Board's employees or VR participants and visitors, including:</w:t>
      </w:r>
    </w:p>
    <w:p w14:paraId="1DE10789"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how to obtain emergency medical services for VR participants; and</w:t>
      </w:r>
    </w:p>
    <w:p w14:paraId="5CEAC485" w14:textId="77777777" w:rsidR="00A253C9" w:rsidRPr="00F709E2" w:rsidRDefault="00A253C9" w:rsidP="00A253C9">
      <w:pPr>
        <w:numPr>
          <w:ilvl w:val="0"/>
          <w:numId w:val="87"/>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how and when to report incidents.</w:t>
      </w:r>
      <w:r w:rsidRPr="00F709E2">
        <w:rPr>
          <w:rFonts w:ascii="Verdana" w:eastAsia="Times New Roman" w:hAnsi="Verdana"/>
          <w:sz w:val="24"/>
          <w:szCs w:val="24"/>
          <w:lang w:val="en"/>
        </w:rPr>
        <w:br/>
      </w:r>
    </w:p>
    <w:p w14:paraId="35821389" w14:textId="77777777" w:rsidR="00A253C9" w:rsidRPr="00F709E2" w:rsidRDefault="00A253C9" w:rsidP="00DA0272">
      <w:pPr>
        <w:pStyle w:val="Heading2"/>
      </w:pPr>
      <w:bookmarkStart w:id="37" w:name="_Toc131413533"/>
      <w:bookmarkStart w:id="38" w:name="_Toc131577269"/>
      <w:r w:rsidRPr="00F709E2">
        <w:t>4.15 Safe and Secure Environments</w:t>
      </w:r>
      <w:bookmarkEnd w:id="37"/>
      <w:bookmarkEnd w:id="38"/>
    </w:p>
    <w:p w14:paraId="5A3433DA"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Boards must provide a safe and secure environment for their employees, VR participants, and visitors.</w:t>
      </w:r>
      <w:r w:rsidRPr="00F709E2">
        <w:rPr>
          <w:rFonts w:ascii="Verdana" w:hAnsi="Verdana"/>
          <w:lang w:val="en"/>
        </w:rPr>
        <w:br/>
        <w:t>The Board must report all incidents in accordance with:</w:t>
      </w:r>
    </w:p>
    <w:p w14:paraId="1FB61E2B" w14:textId="77777777" w:rsidR="00A253C9" w:rsidRPr="00F709E2" w:rsidRDefault="00A253C9" w:rsidP="00A253C9">
      <w:pPr>
        <w:numPr>
          <w:ilvl w:val="0"/>
          <w:numId w:val="88"/>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Board's policies and procedures;</w:t>
      </w:r>
    </w:p>
    <w:p w14:paraId="28B027A5" w14:textId="77777777" w:rsidR="00A253C9" w:rsidRPr="00F709E2" w:rsidRDefault="00A253C9" w:rsidP="00A253C9">
      <w:pPr>
        <w:numPr>
          <w:ilvl w:val="0"/>
          <w:numId w:val="88"/>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 Board's contract; and</w:t>
      </w:r>
    </w:p>
    <w:p w14:paraId="08EDBE7C" w14:textId="77777777" w:rsidR="00A253C9" w:rsidRPr="00F709E2" w:rsidRDefault="00A253C9" w:rsidP="00A253C9">
      <w:pPr>
        <w:numPr>
          <w:ilvl w:val="0"/>
          <w:numId w:val="88"/>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state and/or federal regulations and laws.</w:t>
      </w:r>
    </w:p>
    <w:p w14:paraId="23B150D9"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An incident is an unusual or unexpected event that compromises or may compromise the health or safety of individuals or the security of property.</w:t>
      </w:r>
      <w:r w:rsidRPr="00F709E2">
        <w:rPr>
          <w:rFonts w:ascii="Verdana" w:hAnsi="Verdana"/>
          <w:lang w:val="en"/>
        </w:rPr>
        <w:br/>
        <w:t>The Board must report incidents that involve VR participants, the Board's employees, or subcontractors.</w:t>
      </w:r>
    </w:p>
    <w:p w14:paraId="64775857"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Examples of incidents include, but are not limited to:</w:t>
      </w:r>
    </w:p>
    <w:p w14:paraId="5184F4B2"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violence, including domestic violence;</w:t>
      </w:r>
    </w:p>
    <w:p w14:paraId="74AC2A80"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automobile accidents;</w:t>
      </w:r>
    </w:p>
    <w:p w14:paraId="0BE7688A"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physical or sexual assault;</w:t>
      </w:r>
    </w:p>
    <w:p w14:paraId="47A2294F"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terrorist threats;</w:t>
      </w:r>
    </w:p>
    <w:p w14:paraId="331797DD"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serious medical emergencies, deaths, or suicides;</w:t>
      </w:r>
    </w:p>
    <w:p w14:paraId="2B29BCCC"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breaches of confidential information (refer to 1.6.3 Confidentiality);</w:t>
      </w:r>
    </w:p>
    <w:p w14:paraId="7B3CAAD5"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theft or loss of property or mischievous or malicious destruction of property on loan from or purchased by VR;</w:t>
      </w:r>
    </w:p>
    <w:p w14:paraId="6172AD94"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negative behaviors displayed by VR participants;</w:t>
      </w:r>
    </w:p>
    <w:p w14:paraId="0779FEE1"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fires or accidents involving hazardous materials;</w:t>
      </w:r>
    </w:p>
    <w:p w14:paraId="6E33B7BB"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interruption of service that is due to an emergency or disaster;</w:t>
      </w:r>
    </w:p>
    <w:p w14:paraId="511C7166"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threat of harm to oneself or others by personal contact, letter, phone, or email; and</w:t>
      </w:r>
    </w:p>
    <w:p w14:paraId="4B37489F" w14:textId="77777777" w:rsidR="00A253C9" w:rsidRPr="00F709E2" w:rsidRDefault="00A253C9" w:rsidP="00A253C9">
      <w:pPr>
        <w:numPr>
          <w:ilvl w:val="0"/>
          <w:numId w:val="89"/>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lastRenderedPageBreak/>
        <w:t>abuse, neglect, or exploitation of an individual with a disability.</w:t>
      </w:r>
    </w:p>
    <w:p w14:paraId="22E9CB30"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All incidents must be reported within one business day to the:</w:t>
      </w:r>
    </w:p>
    <w:p w14:paraId="7E24B897" w14:textId="77777777" w:rsidR="00A253C9" w:rsidRPr="00F709E2" w:rsidRDefault="00A253C9" w:rsidP="00A253C9">
      <w:pPr>
        <w:numPr>
          <w:ilvl w:val="0"/>
          <w:numId w:val="9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VR counselor; and</w:t>
      </w:r>
    </w:p>
    <w:p w14:paraId="61CA75FC" w14:textId="77777777" w:rsidR="00A253C9" w:rsidRPr="00F709E2" w:rsidRDefault="00A253C9" w:rsidP="00A253C9">
      <w:pPr>
        <w:numPr>
          <w:ilvl w:val="0"/>
          <w:numId w:val="90"/>
        </w:numPr>
        <w:spacing w:after="240" w:line="240" w:lineRule="auto"/>
        <w:rPr>
          <w:rFonts w:ascii="Verdana" w:eastAsia="Times New Roman" w:hAnsi="Verdana"/>
          <w:sz w:val="24"/>
          <w:szCs w:val="24"/>
          <w:lang w:val="en"/>
        </w:rPr>
      </w:pPr>
      <w:r w:rsidRPr="00F709E2">
        <w:rPr>
          <w:rFonts w:ascii="Verdana" w:eastAsia="Times New Roman" w:hAnsi="Verdana"/>
          <w:sz w:val="24"/>
          <w:szCs w:val="24"/>
          <w:lang w:val="en"/>
        </w:rPr>
        <w:t>TWC contract manager.</w:t>
      </w:r>
    </w:p>
    <w:p w14:paraId="2F1D2B93" w14:textId="77777777" w:rsidR="00A253C9" w:rsidRPr="00F709E2" w:rsidRDefault="00A253C9" w:rsidP="00A253C9">
      <w:pPr>
        <w:pStyle w:val="NormalWeb"/>
        <w:spacing w:before="0" w:beforeAutospacing="0" w:after="240" w:afterAutospacing="0"/>
        <w:rPr>
          <w:rFonts w:ascii="Verdana" w:hAnsi="Verdana"/>
          <w:lang w:val="en"/>
        </w:rPr>
      </w:pPr>
      <w:r w:rsidRPr="00F709E2">
        <w:rPr>
          <w:rFonts w:ascii="Verdana" w:hAnsi="Verdana"/>
          <w:lang w:val="en"/>
        </w:rPr>
        <w:t>VR policies and procedures require VR employees to report incidents in writing, as required by Texas law, the appropriate licensure and investigating agencies, the standards, and the Board's contract. See 4.6 Allegations or Incidents of Abuse, Neglect, or Exploitation.</w:t>
      </w:r>
    </w:p>
    <w:p w14:paraId="73BE6609" w14:textId="0D1D76E1" w:rsidR="00465194" w:rsidRPr="00F709E2" w:rsidRDefault="00465194">
      <w:pPr>
        <w:rPr>
          <w:rFonts w:ascii="Verdana" w:hAnsi="Verdana"/>
          <w:sz w:val="24"/>
          <w:szCs w:val="24"/>
        </w:rPr>
      </w:pPr>
    </w:p>
    <w:sectPr w:rsidR="00465194" w:rsidRPr="00F709E2" w:rsidSect="00D54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E70"/>
    <w:multiLevelType w:val="multilevel"/>
    <w:tmpl w:val="68D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A2698"/>
    <w:multiLevelType w:val="multilevel"/>
    <w:tmpl w:val="81D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C1E"/>
    <w:multiLevelType w:val="multilevel"/>
    <w:tmpl w:val="06C8A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0203"/>
    <w:multiLevelType w:val="multilevel"/>
    <w:tmpl w:val="A29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42D3F"/>
    <w:multiLevelType w:val="multilevel"/>
    <w:tmpl w:val="EB0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55799"/>
    <w:multiLevelType w:val="multilevel"/>
    <w:tmpl w:val="AEE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018BF"/>
    <w:multiLevelType w:val="multilevel"/>
    <w:tmpl w:val="298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6010D"/>
    <w:multiLevelType w:val="multilevel"/>
    <w:tmpl w:val="E58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035AC"/>
    <w:multiLevelType w:val="multilevel"/>
    <w:tmpl w:val="A62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E3E2E"/>
    <w:multiLevelType w:val="multilevel"/>
    <w:tmpl w:val="5348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28B1"/>
    <w:multiLevelType w:val="multilevel"/>
    <w:tmpl w:val="8D5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E3883"/>
    <w:multiLevelType w:val="multilevel"/>
    <w:tmpl w:val="741257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55E61C5"/>
    <w:multiLevelType w:val="multilevel"/>
    <w:tmpl w:val="FE9C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A12E2"/>
    <w:multiLevelType w:val="multilevel"/>
    <w:tmpl w:val="547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C6A24"/>
    <w:multiLevelType w:val="multilevel"/>
    <w:tmpl w:val="6166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C4CE2"/>
    <w:multiLevelType w:val="multilevel"/>
    <w:tmpl w:val="694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E2458"/>
    <w:multiLevelType w:val="multilevel"/>
    <w:tmpl w:val="EC5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912A39"/>
    <w:multiLevelType w:val="multilevel"/>
    <w:tmpl w:val="EA40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C32A00"/>
    <w:multiLevelType w:val="multilevel"/>
    <w:tmpl w:val="1DA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00DB0"/>
    <w:multiLevelType w:val="multilevel"/>
    <w:tmpl w:val="A4C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8C4CA7"/>
    <w:multiLevelType w:val="multilevel"/>
    <w:tmpl w:val="D35C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F464C0"/>
    <w:multiLevelType w:val="multilevel"/>
    <w:tmpl w:val="DB48D5E0"/>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2747DD5"/>
    <w:multiLevelType w:val="multilevel"/>
    <w:tmpl w:val="3572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87263"/>
    <w:multiLevelType w:val="multilevel"/>
    <w:tmpl w:val="005C4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7234E6"/>
    <w:multiLevelType w:val="multilevel"/>
    <w:tmpl w:val="474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7152D"/>
    <w:multiLevelType w:val="multilevel"/>
    <w:tmpl w:val="06D6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33DAE"/>
    <w:multiLevelType w:val="multilevel"/>
    <w:tmpl w:val="FC0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2B57B8"/>
    <w:multiLevelType w:val="multilevel"/>
    <w:tmpl w:val="F94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BA0D71"/>
    <w:multiLevelType w:val="multilevel"/>
    <w:tmpl w:val="B46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0645AC"/>
    <w:multiLevelType w:val="multilevel"/>
    <w:tmpl w:val="50C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2F59A0"/>
    <w:multiLevelType w:val="multilevel"/>
    <w:tmpl w:val="103C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8E06D4"/>
    <w:multiLevelType w:val="multilevel"/>
    <w:tmpl w:val="562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3D320D"/>
    <w:multiLevelType w:val="multilevel"/>
    <w:tmpl w:val="A4D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990785"/>
    <w:multiLevelType w:val="multilevel"/>
    <w:tmpl w:val="303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1B7709"/>
    <w:multiLevelType w:val="multilevel"/>
    <w:tmpl w:val="B2D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2865F2"/>
    <w:multiLevelType w:val="multilevel"/>
    <w:tmpl w:val="A3C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DE1FF0"/>
    <w:multiLevelType w:val="multilevel"/>
    <w:tmpl w:val="CE9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7C278C"/>
    <w:multiLevelType w:val="multilevel"/>
    <w:tmpl w:val="C1A0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7B7A51"/>
    <w:multiLevelType w:val="multilevel"/>
    <w:tmpl w:val="756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7D2FC8"/>
    <w:multiLevelType w:val="multilevel"/>
    <w:tmpl w:val="762A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946E0"/>
    <w:multiLevelType w:val="multilevel"/>
    <w:tmpl w:val="62E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9247A3"/>
    <w:multiLevelType w:val="multilevel"/>
    <w:tmpl w:val="0F5804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3B0F6333"/>
    <w:multiLevelType w:val="multilevel"/>
    <w:tmpl w:val="BA1C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2D6E1E"/>
    <w:multiLevelType w:val="multilevel"/>
    <w:tmpl w:val="A79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F176CF"/>
    <w:multiLevelType w:val="multilevel"/>
    <w:tmpl w:val="455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536D73"/>
    <w:multiLevelType w:val="multilevel"/>
    <w:tmpl w:val="397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C73682"/>
    <w:multiLevelType w:val="multilevel"/>
    <w:tmpl w:val="9FF4C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3D5FDA"/>
    <w:multiLevelType w:val="multilevel"/>
    <w:tmpl w:val="D6E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CC53B9"/>
    <w:multiLevelType w:val="multilevel"/>
    <w:tmpl w:val="584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432ABA"/>
    <w:multiLevelType w:val="multilevel"/>
    <w:tmpl w:val="9F4C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A42652"/>
    <w:multiLevelType w:val="multilevel"/>
    <w:tmpl w:val="893E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B4605CE"/>
    <w:multiLevelType w:val="multilevel"/>
    <w:tmpl w:val="E48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C065131"/>
    <w:multiLevelType w:val="multilevel"/>
    <w:tmpl w:val="10B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81120D"/>
    <w:multiLevelType w:val="multilevel"/>
    <w:tmpl w:val="726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ED27EC"/>
    <w:multiLevelType w:val="multilevel"/>
    <w:tmpl w:val="790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070E32"/>
    <w:multiLevelType w:val="multilevel"/>
    <w:tmpl w:val="A22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2F144B"/>
    <w:multiLevelType w:val="multilevel"/>
    <w:tmpl w:val="79A0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762986"/>
    <w:multiLevelType w:val="multilevel"/>
    <w:tmpl w:val="485C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34DF"/>
    <w:multiLevelType w:val="multilevel"/>
    <w:tmpl w:val="28B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3B10CC"/>
    <w:multiLevelType w:val="multilevel"/>
    <w:tmpl w:val="2BA6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49066A"/>
    <w:multiLevelType w:val="multilevel"/>
    <w:tmpl w:val="9A9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F66D77"/>
    <w:multiLevelType w:val="multilevel"/>
    <w:tmpl w:val="796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946B5C"/>
    <w:multiLevelType w:val="multilevel"/>
    <w:tmpl w:val="DB8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91161"/>
    <w:multiLevelType w:val="multilevel"/>
    <w:tmpl w:val="F5E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F35DA3"/>
    <w:multiLevelType w:val="multilevel"/>
    <w:tmpl w:val="E85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1E57C0"/>
    <w:multiLevelType w:val="multilevel"/>
    <w:tmpl w:val="3C24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59932152"/>
    <w:multiLevelType w:val="multilevel"/>
    <w:tmpl w:val="EBA0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B5121"/>
    <w:multiLevelType w:val="multilevel"/>
    <w:tmpl w:val="609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C61DB5"/>
    <w:multiLevelType w:val="multilevel"/>
    <w:tmpl w:val="D10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075427"/>
    <w:multiLevelType w:val="multilevel"/>
    <w:tmpl w:val="2E4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9C1A76"/>
    <w:multiLevelType w:val="multilevel"/>
    <w:tmpl w:val="A19E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7F088B"/>
    <w:multiLevelType w:val="multilevel"/>
    <w:tmpl w:val="B75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D12227"/>
    <w:multiLevelType w:val="multilevel"/>
    <w:tmpl w:val="CBFE7F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626E6ED3"/>
    <w:multiLevelType w:val="multilevel"/>
    <w:tmpl w:val="AC3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C747DC"/>
    <w:multiLevelType w:val="multilevel"/>
    <w:tmpl w:val="175EF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764E63"/>
    <w:multiLevelType w:val="multilevel"/>
    <w:tmpl w:val="EB3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361D52"/>
    <w:multiLevelType w:val="multilevel"/>
    <w:tmpl w:val="F2E846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 w15:restartNumberingAfterBreak="0">
    <w:nsid w:val="6C6E7AFB"/>
    <w:multiLevelType w:val="multilevel"/>
    <w:tmpl w:val="82B8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3C71BF"/>
    <w:multiLevelType w:val="multilevel"/>
    <w:tmpl w:val="FC6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D01B84"/>
    <w:multiLevelType w:val="multilevel"/>
    <w:tmpl w:val="ACAE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1F511E"/>
    <w:multiLevelType w:val="multilevel"/>
    <w:tmpl w:val="56625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486871"/>
    <w:multiLevelType w:val="multilevel"/>
    <w:tmpl w:val="1EB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EA1DD1"/>
    <w:multiLevelType w:val="multilevel"/>
    <w:tmpl w:val="305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491229"/>
    <w:multiLevelType w:val="multilevel"/>
    <w:tmpl w:val="BCCA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E643A2"/>
    <w:multiLevelType w:val="multilevel"/>
    <w:tmpl w:val="C55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2510C7"/>
    <w:multiLevelType w:val="multilevel"/>
    <w:tmpl w:val="C1F8C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306B7A"/>
    <w:multiLevelType w:val="multilevel"/>
    <w:tmpl w:val="D36A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A27E44"/>
    <w:multiLevelType w:val="multilevel"/>
    <w:tmpl w:val="BAB4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E92658"/>
    <w:multiLevelType w:val="multilevel"/>
    <w:tmpl w:val="8FB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5711C3"/>
    <w:multiLevelType w:val="multilevel"/>
    <w:tmpl w:val="3BC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CB5D4E"/>
    <w:multiLevelType w:val="multilevel"/>
    <w:tmpl w:val="6EC0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237495">
    <w:abstractNumId w:val="67"/>
  </w:num>
  <w:num w:numId="2" w16cid:durableId="382754125">
    <w:abstractNumId w:val="17"/>
  </w:num>
  <w:num w:numId="3" w16cid:durableId="574052454">
    <w:abstractNumId w:val="12"/>
  </w:num>
  <w:num w:numId="4" w16cid:durableId="384453248">
    <w:abstractNumId w:val="39"/>
  </w:num>
  <w:num w:numId="5" w16cid:durableId="1161039031">
    <w:abstractNumId w:val="47"/>
  </w:num>
  <w:num w:numId="6" w16cid:durableId="1764447392">
    <w:abstractNumId w:val="24"/>
  </w:num>
  <w:num w:numId="7" w16cid:durableId="1261526581">
    <w:abstractNumId w:val="35"/>
  </w:num>
  <w:num w:numId="8" w16cid:durableId="1872448500">
    <w:abstractNumId w:val="88"/>
  </w:num>
  <w:num w:numId="9" w16cid:durableId="506093711">
    <w:abstractNumId w:val="89"/>
  </w:num>
  <w:num w:numId="10" w16cid:durableId="425924925">
    <w:abstractNumId w:val="18"/>
  </w:num>
  <w:num w:numId="11" w16cid:durableId="1795055800">
    <w:abstractNumId w:val="71"/>
  </w:num>
  <w:num w:numId="12" w16cid:durableId="745297750">
    <w:abstractNumId w:val="62"/>
  </w:num>
  <w:num w:numId="13" w16cid:durableId="1191606956">
    <w:abstractNumId w:val="36"/>
  </w:num>
  <w:num w:numId="14" w16cid:durableId="1537885035">
    <w:abstractNumId w:val="54"/>
  </w:num>
  <w:num w:numId="15" w16cid:durableId="263003745">
    <w:abstractNumId w:val="32"/>
  </w:num>
  <w:num w:numId="16" w16cid:durableId="448353768">
    <w:abstractNumId w:val="69"/>
  </w:num>
  <w:num w:numId="17" w16cid:durableId="1736658557">
    <w:abstractNumId w:val="45"/>
  </w:num>
  <w:num w:numId="18" w16cid:durableId="1554779547">
    <w:abstractNumId w:val="77"/>
  </w:num>
  <w:num w:numId="19" w16cid:durableId="479663574">
    <w:abstractNumId w:val="38"/>
  </w:num>
  <w:num w:numId="20" w16cid:durableId="1543520118">
    <w:abstractNumId w:val="87"/>
  </w:num>
  <w:num w:numId="21" w16cid:durableId="1400250887">
    <w:abstractNumId w:val="4"/>
  </w:num>
  <w:num w:numId="22" w16cid:durableId="755591164">
    <w:abstractNumId w:val="8"/>
  </w:num>
  <w:num w:numId="23" w16cid:durableId="48919813">
    <w:abstractNumId w:val="5"/>
  </w:num>
  <w:num w:numId="24" w16cid:durableId="60108050">
    <w:abstractNumId w:val="15"/>
  </w:num>
  <w:num w:numId="25" w16cid:durableId="1377117052">
    <w:abstractNumId w:val="83"/>
  </w:num>
  <w:num w:numId="26" w16cid:durableId="154958559">
    <w:abstractNumId w:val="59"/>
  </w:num>
  <w:num w:numId="27" w16cid:durableId="107941166">
    <w:abstractNumId w:val="82"/>
  </w:num>
  <w:num w:numId="28" w16cid:durableId="1548878021">
    <w:abstractNumId w:val="29"/>
  </w:num>
  <w:num w:numId="29" w16cid:durableId="769932719">
    <w:abstractNumId w:val="13"/>
  </w:num>
  <w:num w:numId="30" w16cid:durableId="1836455517">
    <w:abstractNumId w:val="27"/>
  </w:num>
  <w:num w:numId="31" w16cid:durableId="734087675">
    <w:abstractNumId w:val="56"/>
  </w:num>
  <w:num w:numId="32" w16cid:durableId="1721827864">
    <w:abstractNumId w:val="43"/>
  </w:num>
  <w:num w:numId="33" w16cid:durableId="1967735753">
    <w:abstractNumId w:val="74"/>
  </w:num>
  <w:num w:numId="34" w16cid:durableId="649136313">
    <w:abstractNumId w:val="3"/>
  </w:num>
  <w:num w:numId="35" w16cid:durableId="1388843732">
    <w:abstractNumId w:val="58"/>
  </w:num>
  <w:num w:numId="36" w16cid:durableId="2026512223">
    <w:abstractNumId w:val="64"/>
  </w:num>
  <w:num w:numId="37" w16cid:durableId="821889140">
    <w:abstractNumId w:val="44"/>
  </w:num>
  <w:num w:numId="38" w16cid:durableId="1888642554">
    <w:abstractNumId w:val="2"/>
  </w:num>
  <w:num w:numId="39" w16cid:durableId="2044746373">
    <w:abstractNumId w:val="25"/>
  </w:num>
  <w:num w:numId="40" w16cid:durableId="1835149888">
    <w:abstractNumId w:val="48"/>
  </w:num>
  <w:num w:numId="41" w16cid:durableId="635525783">
    <w:abstractNumId w:val="40"/>
  </w:num>
  <w:num w:numId="42" w16cid:durableId="503740426">
    <w:abstractNumId w:val="57"/>
  </w:num>
  <w:num w:numId="43" w16cid:durableId="2006207963">
    <w:abstractNumId w:val="6"/>
  </w:num>
  <w:num w:numId="44" w16cid:durableId="459882541">
    <w:abstractNumId w:val="70"/>
  </w:num>
  <w:num w:numId="45" w16cid:durableId="947659942">
    <w:abstractNumId w:val="9"/>
  </w:num>
  <w:num w:numId="46" w16cid:durableId="970330821">
    <w:abstractNumId w:val="20"/>
  </w:num>
  <w:num w:numId="47" w16cid:durableId="850267106">
    <w:abstractNumId w:val="22"/>
  </w:num>
  <w:num w:numId="48" w16cid:durableId="245462507">
    <w:abstractNumId w:val="49"/>
  </w:num>
  <w:num w:numId="49" w16cid:durableId="2106804896">
    <w:abstractNumId w:val="31"/>
  </w:num>
  <w:num w:numId="50" w16cid:durableId="370374842">
    <w:abstractNumId w:val="33"/>
  </w:num>
  <w:num w:numId="51" w16cid:durableId="1557665365">
    <w:abstractNumId w:val="60"/>
  </w:num>
  <w:num w:numId="52" w16cid:durableId="1943536348">
    <w:abstractNumId w:val="81"/>
  </w:num>
  <w:num w:numId="53" w16cid:durableId="1343510075">
    <w:abstractNumId w:val="66"/>
  </w:num>
  <w:num w:numId="54" w16cid:durableId="1599023060">
    <w:abstractNumId w:val="0"/>
  </w:num>
  <w:num w:numId="55" w16cid:durableId="786628892">
    <w:abstractNumId w:val="28"/>
  </w:num>
  <w:num w:numId="56" w16cid:durableId="2009793022">
    <w:abstractNumId w:val="63"/>
  </w:num>
  <w:num w:numId="57" w16cid:durableId="554707139">
    <w:abstractNumId w:val="85"/>
  </w:num>
  <w:num w:numId="58" w16cid:durableId="1834101362">
    <w:abstractNumId w:val="55"/>
  </w:num>
  <w:num w:numId="59" w16cid:durableId="474297553">
    <w:abstractNumId w:val="46"/>
  </w:num>
  <w:num w:numId="60" w16cid:durableId="1673678854">
    <w:abstractNumId w:val="23"/>
  </w:num>
  <w:num w:numId="61" w16cid:durableId="1138766701">
    <w:abstractNumId w:val="16"/>
  </w:num>
  <w:num w:numId="62" w16cid:durableId="454521833">
    <w:abstractNumId w:val="41"/>
  </w:num>
  <w:num w:numId="63" w16cid:durableId="7948856">
    <w:abstractNumId w:val="21"/>
  </w:num>
  <w:num w:numId="64" w16cid:durableId="420181110">
    <w:abstractNumId w:val="65"/>
  </w:num>
  <w:num w:numId="65" w16cid:durableId="587858321">
    <w:abstractNumId w:val="72"/>
  </w:num>
  <w:num w:numId="66" w16cid:durableId="1107504026">
    <w:abstractNumId w:val="76"/>
  </w:num>
  <w:num w:numId="67" w16cid:durableId="1998875126">
    <w:abstractNumId w:val="11"/>
  </w:num>
  <w:num w:numId="68" w16cid:durableId="1199584917">
    <w:abstractNumId w:val="1"/>
  </w:num>
  <w:num w:numId="69" w16cid:durableId="822310932">
    <w:abstractNumId w:val="10"/>
  </w:num>
  <w:num w:numId="70" w16cid:durableId="526024126">
    <w:abstractNumId w:val="90"/>
  </w:num>
  <w:num w:numId="71" w16cid:durableId="610019713">
    <w:abstractNumId w:val="42"/>
  </w:num>
  <w:num w:numId="72" w16cid:durableId="1953709564">
    <w:abstractNumId w:val="61"/>
  </w:num>
  <w:num w:numId="73" w16cid:durableId="453252076">
    <w:abstractNumId w:val="14"/>
  </w:num>
  <w:num w:numId="74" w16cid:durableId="1897473159">
    <w:abstractNumId w:val="30"/>
  </w:num>
  <w:num w:numId="75" w16cid:durableId="2094887527">
    <w:abstractNumId w:val="26"/>
  </w:num>
  <w:num w:numId="76" w16cid:durableId="564486465">
    <w:abstractNumId w:val="7"/>
  </w:num>
  <w:num w:numId="77" w16cid:durableId="1194031880">
    <w:abstractNumId w:val="84"/>
  </w:num>
  <w:num w:numId="78" w16cid:durableId="662199820">
    <w:abstractNumId w:val="73"/>
  </w:num>
  <w:num w:numId="79" w16cid:durableId="1320814773">
    <w:abstractNumId w:val="52"/>
  </w:num>
  <w:num w:numId="80" w16cid:durableId="1128888339">
    <w:abstractNumId w:val="79"/>
  </w:num>
  <w:num w:numId="81" w16cid:durableId="1403479742">
    <w:abstractNumId w:val="50"/>
  </w:num>
  <w:num w:numId="82" w16cid:durableId="1371953424">
    <w:abstractNumId w:val="34"/>
  </w:num>
  <w:num w:numId="83" w16cid:durableId="2045862400">
    <w:abstractNumId w:val="37"/>
  </w:num>
  <w:num w:numId="84" w16cid:durableId="1429109330">
    <w:abstractNumId w:val="75"/>
  </w:num>
  <w:num w:numId="85" w16cid:durableId="1982734079">
    <w:abstractNumId w:val="68"/>
  </w:num>
  <w:num w:numId="86" w16cid:durableId="1522478147">
    <w:abstractNumId w:val="53"/>
  </w:num>
  <w:num w:numId="87" w16cid:durableId="1321695580">
    <w:abstractNumId w:val="80"/>
  </w:num>
  <w:num w:numId="88" w16cid:durableId="539634800">
    <w:abstractNumId w:val="78"/>
  </w:num>
  <w:num w:numId="89" w16cid:durableId="302076311">
    <w:abstractNumId w:val="86"/>
  </w:num>
  <w:num w:numId="90" w16cid:durableId="1395617820">
    <w:abstractNumId w:val="19"/>
  </w:num>
  <w:num w:numId="91" w16cid:durableId="1137989900">
    <w:abstractNumId w:val="5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EA"/>
    <w:rsid w:val="001A5136"/>
    <w:rsid w:val="001B7D57"/>
    <w:rsid w:val="001C08AC"/>
    <w:rsid w:val="001C0DEA"/>
    <w:rsid w:val="001C6511"/>
    <w:rsid w:val="003072BC"/>
    <w:rsid w:val="003F68BD"/>
    <w:rsid w:val="00414C89"/>
    <w:rsid w:val="00465194"/>
    <w:rsid w:val="004E17BF"/>
    <w:rsid w:val="00545D8B"/>
    <w:rsid w:val="00566B04"/>
    <w:rsid w:val="005B0631"/>
    <w:rsid w:val="006D358F"/>
    <w:rsid w:val="0071757A"/>
    <w:rsid w:val="007305E5"/>
    <w:rsid w:val="00760730"/>
    <w:rsid w:val="0077199C"/>
    <w:rsid w:val="008B1379"/>
    <w:rsid w:val="00920715"/>
    <w:rsid w:val="00921669"/>
    <w:rsid w:val="00980D20"/>
    <w:rsid w:val="009937C9"/>
    <w:rsid w:val="009A5A15"/>
    <w:rsid w:val="00A253C9"/>
    <w:rsid w:val="00A6611D"/>
    <w:rsid w:val="00AD21F5"/>
    <w:rsid w:val="00B16B0B"/>
    <w:rsid w:val="00C22546"/>
    <w:rsid w:val="00C313D3"/>
    <w:rsid w:val="00D54C74"/>
    <w:rsid w:val="00DA0272"/>
    <w:rsid w:val="00DA7D90"/>
    <w:rsid w:val="00E73AC9"/>
    <w:rsid w:val="00E97356"/>
    <w:rsid w:val="00EB5E1A"/>
    <w:rsid w:val="00ED6444"/>
    <w:rsid w:val="00EF5B6D"/>
    <w:rsid w:val="00F709E2"/>
    <w:rsid w:val="00FC7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864A"/>
  <w15:chartTrackingRefBased/>
  <w15:docId w15:val="{575D5D63-B748-4661-A7F1-D927780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1C08AC"/>
    <w:pPr>
      <w:spacing w:before="100" w:beforeAutospacing="1" w:after="100" w:afterAutospacing="1" w:line="240" w:lineRule="auto"/>
      <w:outlineLvl w:val="0"/>
    </w:pPr>
    <w:rPr>
      <w:rFonts w:ascii="Verdana" w:eastAsiaTheme="minorEastAsia" w:hAnsi="Verdana" w:cs="Times New Roman"/>
      <w:b/>
      <w:bCs/>
      <w:kern w:val="36"/>
      <w:sz w:val="36"/>
      <w:szCs w:val="48"/>
    </w:rPr>
  </w:style>
  <w:style w:type="paragraph" w:styleId="Heading2">
    <w:name w:val="heading 2"/>
    <w:basedOn w:val="Normal"/>
    <w:link w:val="Heading2Char"/>
    <w:autoRedefine/>
    <w:uiPriority w:val="9"/>
    <w:qFormat/>
    <w:rsid w:val="00DA0272"/>
    <w:pPr>
      <w:spacing w:before="100" w:beforeAutospacing="1" w:after="100" w:afterAutospacing="1" w:line="240" w:lineRule="auto"/>
      <w:outlineLvl w:val="1"/>
    </w:pPr>
    <w:rPr>
      <w:rFonts w:ascii="Verdana" w:eastAsiaTheme="minorEastAsia" w:hAnsi="Verdana" w:cs="Times New Roman"/>
      <w:b/>
      <w:bCs/>
      <w:sz w:val="32"/>
      <w:szCs w:val="36"/>
      <w:lang w:val="en"/>
    </w:rPr>
  </w:style>
  <w:style w:type="paragraph" w:styleId="Heading3">
    <w:name w:val="heading 3"/>
    <w:basedOn w:val="Normal"/>
    <w:link w:val="Heading3Char"/>
    <w:autoRedefine/>
    <w:uiPriority w:val="9"/>
    <w:qFormat/>
    <w:rsid w:val="00DA0272"/>
    <w:pPr>
      <w:spacing w:after="240" w:line="240" w:lineRule="auto"/>
      <w:outlineLvl w:val="2"/>
    </w:pPr>
    <w:rPr>
      <w:rFonts w:ascii="Verdana" w:eastAsia="Times New Roman" w:hAnsi="Verdana" w:cs="Times New Roman"/>
      <w:b/>
      <w:bCs/>
      <w:sz w:val="28"/>
      <w:szCs w:val="28"/>
      <w:lang w:val="en"/>
    </w:rPr>
  </w:style>
  <w:style w:type="paragraph" w:styleId="Heading4">
    <w:name w:val="heading 4"/>
    <w:basedOn w:val="Normal"/>
    <w:link w:val="Heading4Char"/>
    <w:uiPriority w:val="9"/>
    <w:qFormat/>
    <w:rsid w:val="001C0DEA"/>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8AC"/>
    <w:rPr>
      <w:rFonts w:ascii="Verdana" w:eastAsiaTheme="minorEastAsia" w:hAnsi="Verdana" w:cs="Times New Roman"/>
      <w:b/>
      <w:bCs/>
      <w:kern w:val="36"/>
      <w:sz w:val="36"/>
      <w:szCs w:val="48"/>
    </w:rPr>
  </w:style>
  <w:style w:type="character" w:customStyle="1" w:styleId="Heading2Char">
    <w:name w:val="Heading 2 Char"/>
    <w:basedOn w:val="DefaultParagraphFont"/>
    <w:link w:val="Heading2"/>
    <w:uiPriority w:val="9"/>
    <w:rsid w:val="00DA0272"/>
    <w:rPr>
      <w:rFonts w:ascii="Verdana" w:eastAsiaTheme="minorEastAsia" w:hAnsi="Verdana" w:cs="Times New Roman"/>
      <w:b/>
      <w:bCs/>
      <w:sz w:val="32"/>
      <w:szCs w:val="36"/>
      <w:lang w:val="en"/>
    </w:rPr>
  </w:style>
  <w:style w:type="character" w:customStyle="1" w:styleId="Heading3Char">
    <w:name w:val="Heading 3 Char"/>
    <w:basedOn w:val="DefaultParagraphFont"/>
    <w:link w:val="Heading3"/>
    <w:uiPriority w:val="9"/>
    <w:rsid w:val="00DA0272"/>
    <w:rPr>
      <w:rFonts w:ascii="Verdana" w:eastAsia="Times New Roman" w:hAnsi="Verdana" w:cs="Times New Roman"/>
      <w:b/>
      <w:bCs/>
      <w:sz w:val="28"/>
      <w:szCs w:val="28"/>
      <w:lang w:val="en"/>
    </w:rPr>
  </w:style>
  <w:style w:type="character" w:styleId="Hyperlink">
    <w:name w:val="Hyperlink"/>
    <w:basedOn w:val="DefaultParagraphFont"/>
    <w:uiPriority w:val="99"/>
    <w:unhideWhenUsed/>
    <w:rsid w:val="001C0DEA"/>
    <w:rPr>
      <w:color w:val="0000FF"/>
      <w:u w:val="single"/>
    </w:rPr>
  </w:style>
  <w:style w:type="character" w:styleId="FollowedHyperlink">
    <w:name w:val="FollowedHyperlink"/>
    <w:basedOn w:val="DefaultParagraphFont"/>
    <w:uiPriority w:val="99"/>
    <w:semiHidden/>
    <w:unhideWhenUsed/>
    <w:rsid w:val="001C0DEA"/>
    <w:rPr>
      <w:color w:val="800080"/>
      <w:u w:val="single"/>
    </w:rPr>
  </w:style>
  <w:style w:type="paragraph" w:customStyle="1" w:styleId="msonormal0">
    <w:name w:val="msonormal"/>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rror">
    <w:name w:val="error"/>
    <w:basedOn w:val="Normal"/>
    <w:rsid w:val="001C0DEA"/>
    <w:pPr>
      <w:spacing w:before="100" w:beforeAutospacing="1" w:after="100" w:afterAutospacing="1" w:line="240" w:lineRule="auto"/>
    </w:pPr>
    <w:rPr>
      <w:rFonts w:ascii="Times New Roman" w:eastAsiaTheme="minorEastAsia" w:hAnsi="Times New Roman" w:cs="Times New Roman"/>
      <w:color w:val="8C2E0B"/>
      <w:sz w:val="24"/>
      <w:szCs w:val="24"/>
    </w:rPr>
  </w:style>
  <w:style w:type="paragraph" w:customStyle="1" w:styleId="tabledrag-toggle-weight-wrapper">
    <w:name w:val="tabledrag-toggle-weight-wrapper"/>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ajax-progress-bar">
    <w:name w:val="ajax-progress-ba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
    <w:name w:val="nowrap"/>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lement-hidden">
    <w:name w:val="element-hidden"/>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lement-invisible">
    <w:name w:val="element-invisib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readcrumb">
    <w:name w:val="breadcrumb"/>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ok">
    <w:name w:val="ok"/>
    <w:basedOn w:val="Normal"/>
    <w:rsid w:val="001C0DEA"/>
    <w:pPr>
      <w:spacing w:before="100" w:beforeAutospacing="1" w:after="100" w:afterAutospacing="1" w:line="240" w:lineRule="auto"/>
    </w:pPr>
    <w:rPr>
      <w:rFonts w:ascii="Times New Roman" w:eastAsiaTheme="minorEastAsia" w:hAnsi="Times New Roman" w:cs="Times New Roman"/>
      <w:color w:val="234600"/>
      <w:sz w:val="24"/>
      <w:szCs w:val="24"/>
    </w:rPr>
  </w:style>
  <w:style w:type="paragraph" w:customStyle="1" w:styleId="warning">
    <w:name w:val="warning"/>
    <w:basedOn w:val="Normal"/>
    <w:rsid w:val="001C0DEA"/>
    <w:pPr>
      <w:spacing w:before="100" w:beforeAutospacing="1" w:after="100" w:afterAutospacing="1" w:line="240" w:lineRule="auto"/>
    </w:pPr>
    <w:rPr>
      <w:rFonts w:ascii="Times New Roman" w:eastAsiaTheme="minorEastAsia" w:hAnsi="Times New Roman" w:cs="Times New Roman"/>
      <w:color w:val="884400"/>
      <w:sz w:val="24"/>
      <w:szCs w:val="24"/>
    </w:rPr>
  </w:style>
  <w:style w:type="paragraph" w:customStyle="1" w:styleId="form-item">
    <w:name w:val="form-item"/>
    <w:basedOn w:val="Normal"/>
    <w:rsid w:val="001C0DEA"/>
    <w:pPr>
      <w:spacing w:before="240" w:after="240" w:line="240" w:lineRule="auto"/>
    </w:pPr>
    <w:rPr>
      <w:rFonts w:ascii="Times New Roman" w:eastAsiaTheme="minorEastAsia" w:hAnsi="Times New Roman" w:cs="Times New Roman"/>
      <w:sz w:val="24"/>
      <w:szCs w:val="24"/>
    </w:rPr>
  </w:style>
  <w:style w:type="paragraph" w:customStyle="1" w:styleId="form-actions">
    <w:name w:val="form-actions"/>
    <w:basedOn w:val="Normal"/>
    <w:rsid w:val="001C0DEA"/>
    <w:pPr>
      <w:spacing w:before="240" w:after="240" w:line="240" w:lineRule="auto"/>
    </w:pPr>
    <w:rPr>
      <w:rFonts w:ascii="Times New Roman" w:eastAsiaTheme="minorEastAsia" w:hAnsi="Times New Roman" w:cs="Times New Roman"/>
      <w:sz w:val="24"/>
      <w:szCs w:val="24"/>
    </w:rPr>
  </w:style>
  <w:style w:type="paragraph" w:customStyle="1" w:styleId="marker">
    <w:name w:val="marker"/>
    <w:basedOn w:val="Normal"/>
    <w:rsid w:val="001C0DEA"/>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form-required">
    <w:name w:val="form-required"/>
    <w:basedOn w:val="Normal"/>
    <w:rsid w:val="001C0DEA"/>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more-link">
    <w:name w:val="more-link"/>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more-help-link">
    <w:name w:val="more-help-link"/>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pager-current">
    <w:name w:val="pager-current"/>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tabledrag-toggle-weight">
    <w:name w:val="tabledrag-toggle-weight"/>
    <w:basedOn w:val="Normal"/>
    <w:rsid w:val="001C0DEA"/>
    <w:pPr>
      <w:spacing w:before="100" w:beforeAutospacing="1" w:after="100" w:afterAutospacing="1" w:line="240" w:lineRule="auto"/>
    </w:pPr>
    <w:rPr>
      <w:rFonts w:ascii="Times New Roman" w:eastAsiaTheme="minorEastAsia" w:hAnsi="Times New Roman" w:cs="Times New Roman"/>
    </w:rPr>
  </w:style>
  <w:style w:type="paragraph" w:customStyle="1" w:styleId="progress">
    <w:name w:val="progress"/>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node-unpublished">
    <w:name w:val="node-unpublished"/>
    <w:basedOn w:val="Normal"/>
    <w:rsid w:val="001C0DEA"/>
    <w:pPr>
      <w:shd w:val="clear" w:color="auto" w:fill="FFF4F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form">
    <w:name w:val="search-form"/>
    <w:basedOn w:val="Normal"/>
    <w:rsid w:val="001C0DEA"/>
    <w:pPr>
      <w:spacing w:before="100" w:beforeAutospacing="1" w:after="240" w:line="240" w:lineRule="auto"/>
    </w:pPr>
    <w:rPr>
      <w:rFonts w:ascii="Times New Roman" w:eastAsiaTheme="minorEastAsia" w:hAnsi="Times New Roman" w:cs="Times New Roman"/>
      <w:sz w:val="24"/>
      <w:szCs w:val="24"/>
    </w:rPr>
  </w:style>
  <w:style w:type="paragraph" w:customStyle="1" w:styleId="password-strength">
    <w:name w:val="password-strength"/>
    <w:basedOn w:val="Normal"/>
    <w:rsid w:val="001C0DEA"/>
    <w:pPr>
      <w:spacing w:before="336" w:after="100" w:afterAutospacing="1" w:line="240" w:lineRule="auto"/>
    </w:pPr>
    <w:rPr>
      <w:rFonts w:ascii="Times New Roman" w:eastAsiaTheme="minorEastAsia" w:hAnsi="Times New Roman" w:cs="Times New Roman"/>
      <w:sz w:val="24"/>
      <w:szCs w:val="24"/>
    </w:rPr>
  </w:style>
  <w:style w:type="paragraph" w:customStyle="1" w:styleId="password-strength-title">
    <w:name w:val="password-strength-tit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ssword-strength-text">
    <w:name w:val="password-strength-text"/>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password-indicator">
    <w:name w:val="password-indicator"/>
    <w:basedOn w:val="Normal"/>
    <w:rsid w:val="001C0DEA"/>
    <w:pPr>
      <w:shd w:val="clear" w:color="auto" w:fill="C4C4C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firm-parent">
    <w:name w:val="confirm-parent"/>
    <w:basedOn w:val="Normal"/>
    <w:rsid w:val="001C0DEA"/>
    <w:pPr>
      <w:spacing w:after="0" w:line="240" w:lineRule="auto"/>
    </w:pPr>
    <w:rPr>
      <w:rFonts w:ascii="Times New Roman" w:eastAsiaTheme="minorEastAsia" w:hAnsi="Times New Roman" w:cs="Times New Roman"/>
      <w:sz w:val="24"/>
      <w:szCs w:val="24"/>
    </w:rPr>
  </w:style>
  <w:style w:type="paragraph" w:customStyle="1" w:styleId="password-parent">
    <w:name w:val="password-parent"/>
    <w:basedOn w:val="Normal"/>
    <w:rsid w:val="001C0DEA"/>
    <w:pPr>
      <w:spacing w:after="0" w:line="240" w:lineRule="auto"/>
    </w:pPr>
    <w:rPr>
      <w:rFonts w:ascii="Times New Roman" w:eastAsiaTheme="minorEastAsia" w:hAnsi="Times New Roman" w:cs="Times New Roman"/>
      <w:sz w:val="24"/>
      <w:szCs w:val="24"/>
    </w:rPr>
  </w:style>
  <w:style w:type="paragraph" w:customStyle="1" w:styleId="profile">
    <w:name w:val="profile"/>
    <w:basedOn w:val="Normal"/>
    <w:rsid w:val="001C0DEA"/>
    <w:pPr>
      <w:spacing w:before="240" w:after="240" w:line="240" w:lineRule="auto"/>
    </w:pPr>
    <w:rPr>
      <w:rFonts w:ascii="Times New Roman" w:eastAsiaTheme="minorEastAsia" w:hAnsi="Times New Roman" w:cs="Times New Roman"/>
      <w:sz w:val="24"/>
      <w:szCs w:val="24"/>
    </w:rPr>
  </w:style>
  <w:style w:type="paragraph" w:customStyle="1" w:styleId="views-exposed-widgets">
    <w:name w:val="views-exposed-widgets"/>
    <w:basedOn w:val="Normal"/>
    <w:rsid w:val="001C0DEA"/>
    <w:pPr>
      <w:spacing w:before="100" w:beforeAutospacing="1" w:after="120" w:line="240" w:lineRule="auto"/>
    </w:pPr>
    <w:rPr>
      <w:rFonts w:ascii="Times New Roman" w:eastAsiaTheme="minorEastAsia" w:hAnsi="Times New Roman" w:cs="Times New Roman"/>
      <w:sz w:val="24"/>
      <w:szCs w:val="24"/>
    </w:rPr>
  </w:style>
  <w:style w:type="paragraph" w:customStyle="1" w:styleId="views-align-left">
    <w:name w:val="views-align-lef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iews-align-right">
    <w:name w:val="views-align-right"/>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views-align-center">
    <w:name w:val="views-align-center"/>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tools-locked">
    <w:name w:val="ctools-locked"/>
    <w:basedOn w:val="Normal"/>
    <w:rsid w:val="001C0DEA"/>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ctools-owns-lock">
    <w:name w:val="ctools-owns-lock"/>
    <w:basedOn w:val="Normal"/>
    <w:rsid w:val="001C0DE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multiple-table">
    <w:name w:val="field-multiple-tab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add-more-submit">
    <w:name w:val="field-add-more-submi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rippie">
    <w:name w:val="grippi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ar">
    <w:name w:val="ba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lled">
    <w:name w:val="filled"/>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
    <w:name w:val="throbbe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ssage">
    <w:name w:val="messag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set-wrapper">
    <w:name w:val="fieldset-wrappe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1">
    <w:name w:val="Title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scription">
    <w:name w:val="descriptio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r">
    <w:name w:val="page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label">
    <w:name w:val="field-label"/>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de">
    <w:name w:val="nod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snippet-info">
    <w:name w:val="search-snippet-info"/>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info">
    <w:name w:val="search-info"/>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riterion">
    <w:name w:val="criterio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ction">
    <w:name w:val="actio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ser-picture">
    <w:name w:val="user-pictur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iews-exposed-widget">
    <w:name w:val="views-exposed-widge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
    <w:name w:val="form-submi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
    <w:name w:val="hand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
    <w:name w:val="js-hid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name">
    <w:name w:val="form-item-nam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ummary">
    <w:name w:val="summary"/>
    <w:basedOn w:val="DefaultParagraphFont"/>
    <w:rsid w:val="001C0DEA"/>
  </w:style>
  <w:style w:type="paragraph" w:customStyle="1" w:styleId="expanded">
    <w:name w:val="expanded"/>
    <w:basedOn w:val="Normal"/>
    <w:rsid w:val="001C0DEA"/>
    <w:pPr>
      <w:spacing w:after="0" w:line="240" w:lineRule="auto"/>
    </w:pPr>
    <w:rPr>
      <w:rFonts w:ascii="Times New Roman" w:eastAsiaTheme="minorEastAsia" w:hAnsi="Times New Roman" w:cs="Times New Roman"/>
      <w:sz w:val="24"/>
      <w:szCs w:val="24"/>
    </w:rPr>
  </w:style>
  <w:style w:type="paragraph" w:customStyle="1" w:styleId="collapsed">
    <w:name w:val="collapsed"/>
    <w:basedOn w:val="Normal"/>
    <w:rsid w:val="001C0DEA"/>
    <w:pPr>
      <w:spacing w:after="0" w:line="240" w:lineRule="auto"/>
    </w:pPr>
    <w:rPr>
      <w:rFonts w:ascii="Times New Roman" w:eastAsiaTheme="minorEastAsia" w:hAnsi="Times New Roman" w:cs="Times New Roman"/>
      <w:sz w:val="24"/>
      <w:szCs w:val="24"/>
    </w:rPr>
  </w:style>
  <w:style w:type="paragraph" w:customStyle="1" w:styleId="leaf">
    <w:name w:val="leaf"/>
    <w:basedOn w:val="Normal"/>
    <w:rsid w:val="001C0DEA"/>
    <w:pPr>
      <w:spacing w:after="0" w:line="240" w:lineRule="auto"/>
    </w:pPr>
    <w:rPr>
      <w:rFonts w:ascii="Times New Roman" w:eastAsiaTheme="minorEastAsia" w:hAnsi="Times New Roman" w:cs="Times New Roman"/>
      <w:sz w:val="24"/>
      <w:szCs w:val="24"/>
    </w:rPr>
  </w:style>
  <w:style w:type="paragraph" w:customStyle="1" w:styleId="selected">
    <w:name w:val="selected"/>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rippie1">
    <w:name w:val="grippie1"/>
    <w:basedOn w:val="Normal"/>
    <w:rsid w:val="001C0DEA"/>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1">
    <w:name w:val="handle1"/>
    <w:basedOn w:val="Normal"/>
    <w:rsid w:val="001C0DEA"/>
    <w:pPr>
      <w:spacing w:after="0" w:line="240" w:lineRule="auto"/>
      <w:ind w:left="120" w:right="120"/>
    </w:pPr>
    <w:rPr>
      <w:rFonts w:ascii="Times New Roman" w:eastAsiaTheme="minorEastAsia" w:hAnsi="Times New Roman" w:cs="Times New Roman"/>
      <w:sz w:val="24"/>
      <w:szCs w:val="24"/>
    </w:rPr>
  </w:style>
  <w:style w:type="paragraph" w:customStyle="1" w:styleId="bar1">
    <w:name w:val="bar1"/>
    <w:basedOn w:val="Normal"/>
    <w:rsid w:val="001C0DEA"/>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1">
    <w:name w:val="filled1"/>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1">
    <w:name w:val="throbber1"/>
    <w:basedOn w:val="Normal"/>
    <w:rsid w:val="001C0DEA"/>
    <w:pPr>
      <w:spacing w:before="30" w:after="30" w:line="240" w:lineRule="auto"/>
      <w:ind w:left="30" w:right="30"/>
    </w:pPr>
    <w:rPr>
      <w:rFonts w:ascii="Times New Roman" w:eastAsiaTheme="minorEastAsia" w:hAnsi="Times New Roman" w:cs="Times New Roman"/>
      <w:sz w:val="24"/>
      <w:szCs w:val="24"/>
    </w:rPr>
  </w:style>
  <w:style w:type="paragraph" w:customStyle="1" w:styleId="message1">
    <w:name w:val="message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2">
    <w:name w:val="throbber2"/>
    <w:basedOn w:val="Normal"/>
    <w:rsid w:val="001C0DEA"/>
    <w:pPr>
      <w:spacing w:after="0" w:line="240" w:lineRule="auto"/>
      <w:ind w:left="30" w:right="30"/>
    </w:pPr>
    <w:rPr>
      <w:rFonts w:ascii="Times New Roman" w:eastAsiaTheme="minorEastAsia" w:hAnsi="Times New Roman" w:cs="Times New Roman"/>
      <w:sz w:val="24"/>
      <w:szCs w:val="24"/>
    </w:rPr>
  </w:style>
  <w:style w:type="paragraph" w:customStyle="1" w:styleId="fieldset-wrapper1">
    <w:name w:val="fieldset-wrapper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1">
    <w:name w:val="js-hide1"/>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1">
    <w:name w:val="expanded1"/>
    <w:basedOn w:val="Normal"/>
    <w:rsid w:val="001C0DEA"/>
    <w:pPr>
      <w:spacing w:after="0" w:line="240" w:lineRule="auto"/>
    </w:pPr>
    <w:rPr>
      <w:rFonts w:ascii="Times New Roman" w:eastAsiaTheme="minorEastAsia" w:hAnsi="Times New Roman" w:cs="Times New Roman"/>
      <w:sz w:val="24"/>
      <w:szCs w:val="24"/>
    </w:rPr>
  </w:style>
  <w:style w:type="paragraph" w:customStyle="1" w:styleId="collapsed1">
    <w:name w:val="collapsed1"/>
    <w:basedOn w:val="Normal"/>
    <w:rsid w:val="001C0DEA"/>
    <w:pPr>
      <w:spacing w:after="0" w:line="240" w:lineRule="auto"/>
    </w:pPr>
    <w:rPr>
      <w:rFonts w:ascii="Times New Roman" w:eastAsiaTheme="minorEastAsia" w:hAnsi="Times New Roman" w:cs="Times New Roman"/>
      <w:sz w:val="24"/>
      <w:szCs w:val="24"/>
    </w:rPr>
  </w:style>
  <w:style w:type="paragraph" w:customStyle="1" w:styleId="leaf1">
    <w:name w:val="leaf1"/>
    <w:basedOn w:val="Normal"/>
    <w:rsid w:val="001C0DEA"/>
    <w:pPr>
      <w:spacing w:after="0" w:line="240" w:lineRule="auto"/>
    </w:pPr>
    <w:rPr>
      <w:rFonts w:ascii="Times New Roman" w:eastAsiaTheme="minorEastAsia" w:hAnsi="Times New Roman" w:cs="Times New Roman"/>
      <w:sz w:val="24"/>
      <w:szCs w:val="24"/>
    </w:rPr>
  </w:style>
  <w:style w:type="paragraph" w:customStyle="1" w:styleId="error1">
    <w:name w:val="error1"/>
    <w:basedOn w:val="Normal"/>
    <w:rsid w:val="001C0DEA"/>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10">
    <w:name w:val="title1"/>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1">
    <w:name w:val="form-item1"/>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2">
    <w:name w:val="form-item2"/>
    <w:basedOn w:val="Normal"/>
    <w:rsid w:val="001C0DEA"/>
    <w:pPr>
      <w:spacing w:after="0" w:line="240" w:lineRule="auto"/>
    </w:pPr>
    <w:rPr>
      <w:rFonts w:ascii="Times New Roman" w:eastAsiaTheme="minorEastAsia" w:hAnsi="Times New Roman" w:cs="Times New Roman"/>
      <w:sz w:val="24"/>
      <w:szCs w:val="24"/>
    </w:rPr>
  </w:style>
  <w:style w:type="paragraph" w:customStyle="1" w:styleId="description1">
    <w:name w:val="description1"/>
    <w:basedOn w:val="Normal"/>
    <w:rsid w:val="001C0DEA"/>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3">
    <w:name w:val="form-item3"/>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form-item4">
    <w:name w:val="form-item4"/>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description2">
    <w:name w:val="description2"/>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3">
    <w:name w:val="description3"/>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1">
    <w:name w:val="pager1"/>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1">
    <w:name w:val="selected1"/>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1">
    <w:name w:val="summary1"/>
    <w:basedOn w:val="DefaultParagraphFont"/>
    <w:rsid w:val="001C0DEA"/>
    <w:rPr>
      <w:color w:val="999999"/>
      <w:sz w:val="22"/>
      <w:szCs w:val="22"/>
    </w:rPr>
  </w:style>
  <w:style w:type="paragraph" w:customStyle="1" w:styleId="field-label1">
    <w:name w:val="field-label1"/>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1">
    <w:name w:val="field-multiple-table1"/>
    <w:basedOn w:val="Normal"/>
    <w:rsid w:val="001C0DEA"/>
    <w:pPr>
      <w:spacing w:after="0" w:line="240" w:lineRule="auto"/>
    </w:pPr>
    <w:rPr>
      <w:rFonts w:ascii="Times New Roman" w:eastAsiaTheme="minorEastAsia" w:hAnsi="Times New Roman" w:cs="Times New Roman"/>
      <w:sz w:val="24"/>
      <w:szCs w:val="24"/>
    </w:rPr>
  </w:style>
  <w:style w:type="paragraph" w:customStyle="1" w:styleId="field-add-more-submit1">
    <w:name w:val="field-add-more-submit1"/>
    <w:basedOn w:val="Normal"/>
    <w:rsid w:val="001C0DEA"/>
    <w:pPr>
      <w:spacing w:before="120" w:after="0" w:line="240" w:lineRule="auto"/>
    </w:pPr>
    <w:rPr>
      <w:rFonts w:ascii="Times New Roman" w:eastAsiaTheme="minorEastAsia" w:hAnsi="Times New Roman" w:cs="Times New Roman"/>
      <w:sz w:val="24"/>
      <w:szCs w:val="24"/>
    </w:rPr>
  </w:style>
  <w:style w:type="paragraph" w:customStyle="1" w:styleId="node1">
    <w:name w:val="node1"/>
    <w:basedOn w:val="Normal"/>
    <w:rsid w:val="001C0DEA"/>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2">
    <w:name w:val="title2"/>
    <w:basedOn w:val="Normal"/>
    <w:rsid w:val="001C0DEA"/>
    <w:pPr>
      <w:spacing w:after="100" w:afterAutospacing="1" w:line="240" w:lineRule="auto"/>
    </w:pPr>
    <w:rPr>
      <w:rFonts w:ascii="Times New Roman" w:eastAsiaTheme="minorEastAsia" w:hAnsi="Times New Roman" w:cs="Times New Roman"/>
      <w:sz w:val="29"/>
      <w:szCs w:val="29"/>
    </w:rPr>
  </w:style>
  <w:style w:type="paragraph" w:customStyle="1" w:styleId="search-snippet-info1">
    <w:name w:val="search-snippet-info1"/>
    <w:basedOn w:val="Normal"/>
    <w:rsid w:val="001C0DEA"/>
    <w:pPr>
      <w:spacing w:after="100" w:afterAutospacing="1" w:line="240" w:lineRule="auto"/>
    </w:pPr>
    <w:rPr>
      <w:rFonts w:ascii="Times New Roman" w:eastAsiaTheme="minorEastAsia" w:hAnsi="Times New Roman" w:cs="Times New Roman"/>
      <w:sz w:val="24"/>
      <w:szCs w:val="24"/>
    </w:rPr>
  </w:style>
  <w:style w:type="paragraph" w:customStyle="1" w:styleId="search-info1">
    <w:name w:val="search-info1"/>
    <w:basedOn w:val="Normal"/>
    <w:rsid w:val="001C0DEA"/>
    <w:pPr>
      <w:spacing w:after="100" w:afterAutospacing="1" w:line="240" w:lineRule="auto"/>
    </w:pPr>
    <w:rPr>
      <w:rFonts w:ascii="Times New Roman" w:eastAsiaTheme="minorEastAsia" w:hAnsi="Times New Roman" w:cs="Times New Roman"/>
      <w:sz w:val="20"/>
      <w:szCs w:val="20"/>
    </w:rPr>
  </w:style>
  <w:style w:type="paragraph" w:customStyle="1" w:styleId="criterion1">
    <w:name w:val="criterion1"/>
    <w:basedOn w:val="Normal"/>
    <w:rsid w:val="001C0DEA"/>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1">
    <w:name w:val="action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5">
    <w:name w:val="form-item5"/>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6">
    <w:name w:val="form-item6"/>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name1">
    <w:name w:val="form-item-name1"/>
    <w:basedOn w:val="Normal"/>
    <w:rsid w:val="001C0DEA"/>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1">
    <w:name w:val="user-picture1"/>
    <w:basedOn w:val="Normal"/>
    <w:rsid w:val="001C0DEA"/>
    <w:pPr>
      <w:spacing w:after="240" w:line="240" w:lineRule="auto"/>
      <w:ind w:right="240"/>
    </w:pPr>
    <w:rPr>
      <w:rFonts w:ascii="Times New Roman" w:eastAsiaTheme="minorEastAsia" w:hAnsi="Times New Roman" w:cs="Times New Roman"/>
      <w:sz w:val="24"/>
      <w:szCs w:val="24"/>
    </w:rPr>
  </w:style>
  <w:style w:type="paragraph" w:customStyle="1" w:styleId="views-exposed-widget1">
    <w:name w:val="views-exposed-widget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1">
    <w:name w:val="form-submit1"/>
    <w:basedOn w:val="Normal"/>
    <w:rsid w:val="001C0DEA"/>
    <w:pPr>
      <w:spacing w:before="384" w:after="0" w:line="240" w:lineRule="auto"/>
    </w:pPr>
    <w:rPr>
      <w:rFonts w:ascii="Times New Roman" w:eastAsiaTheme="minorEastAsia" w:hAnsi="Times New Roman" w:cs="Times New Roman"/>
      <w:sz w:val="24"/>
      <w:szCs w:val="24"/>
    </w:rPr>
  </w:style>
  <w:style w:type="paragraph" w:customStyle="1" w:styleId="form-item7">
    <w:name w:val="form-item7"/>
    <w:basedOn w:val="Normal"/>
    <w:rsid w:val="001C0DEA"/>
    <w:pPr>
      <w:spacing w:after="0" w:line="240" w:lineRule="auto"/>
    </w:pPr>
    <w:rPr>
      <w:rFonts w:ascii="Times New Roman" w:eastAsiaTheme="minorEastAsia" w:hAnsi="Times New Roman" w:cs="Times New Roman"/>
      <w:sz w:val="24"/>
      <w:szCs w:val="24"/>
    </w:rPr>
  </w:style>
  <w:style w:type="paragraph" w:customStyle="1" w:styleId="form-submit2">
    <w:name w:val="form-submit2"/>
    <w:basedOn w:val="Normal"/>
    <w:rsid w:val="001C0DEA"/>
    <w:pPr>
      <w:spacing w:after="0" w:line="240" w:lineRule="auto"/>
    </w:pPr>
    <w:rPr>
      <w:rFonts w:ascii="Times New Roman" w:eastAsiaTheme="minorEastAsia" w:hAnsi="Times New Roman" w:cs="Times New Roman"/>
      <w:sz w:val="24"/>
      <w:szCs w:val="24"/>
    </w:rPr>
  </w:style>
  <w:style w:type="paragraph" w:customStyle="1" w:styleId="menu-9320">
    <w:name w:val="menu-9320"/>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3251">
    <w:name w:val="menu-325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2776">
    <w:name w:val="menu-2776"/>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2778">
    <w:name w:val="menu-2778"/>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328">
    <w:name w:val="menu-328"/>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styleId="z-TopofForm">
    <w:name w:val="HTML Top of Form"/>
    <w:basedOn w:val="Normal"/>
    <w:next w:val="Normal"/>
    <w:link w:val="z-TopofFormChar"/>
    <w:hidden/>
    <w:uiPriority w:val="99"/>
    <w:semiHidden/>
    <w:unhideWhenUsed/>
    <w:rsid w:val="001C0DEA"/>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1C0DE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1C0DEA"/>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1C0DEA"/>
    <w:rPr>
      <w:rFonts w:ascii="Arial" w:eastAsiaTheme="minorEastAsia" w:hAnsi="Arial" w:cs="Arial"/>
      <w:vanish/>
      <w:sz w:val="16"/>
      <w:szCs w:val="16"/>
    </w:rPr>
  </w:style>
  <w:style w:type="character" w:customStyle="1" w:styleId="navspan">
    <w:name w:val="navspan"/>
    <w:basedOn w:val="DefaultParagraphFont"/>
    <w:rsid w:val="001C0DEA"/>
  </w:style>
  <w:style w:type="character" w:styleId="Strong">
    <w:name w:val="Strong"/>
    <w:basedOn w:val="DefaultParagraphFont"/>
    <w:uiPriority w:val="22"/>
    <w:qFormat/>
    <w:rsid w:val="001C0DEA"/>
    <w:rPr>
      <w:b/>
      <w:bCs/>
    </w:rPr>
  </w:style>
  <w:style w:type="character" w:customStyle="1" w:styleId="hiddenlinktext">
    <w:name w:val="hiddenlinktext"/>
    <w:basedOn w:val="DefaultParagraphFont"/>
    <w:rsid w:val="001C0DEA"/>
  </w:style>
  <w:style w:type="character" w:customStyle="1" w:styleId="rdf-meta">
    <w:name w:val="rdf-meta"/>
    <w:basedOn w:val="DefaultParagraphFont"/>
    <w:rsid w:val="001C0DEA"/>
  </w:style>
  <w:style w:type="paragraph" w:customStyle="1" w:styleId="zerobottommargin">
    <w:name w:val="zerobottommargi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ignright">
    <w:name w:val="alignrigh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box-chat-off">
    <w:name w:val="headerbox-chat-off"/>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textsub-chat-off">
    <w:name w:val="headertextsub-chat-off"/>
    <w:basedOn w:val="Normal"/>
    <w:rsid w:val="001C0DEA"/>
    <w:pPr>
      <w:spacing w:before="100" w:beforeAutospacing="1" w:after="100" w:afterAutospacing="1" w:line="240" w:lineRule="auto"/>
    </w:pPr>
    <w:rPr>
      <w:rFonts w:ascii="Times New Roman" w:eastAsiaTheme="minorEastAsia" w:hAnsi="Times New Roman" w:cs="Times New Roman"/>
      <w:color w:val="9DDD59"/>
      <w:sz w:val="29"/>
      <w:szCs w:val="29"/>
    </w:rPr>
  </w:style>
  <w:style w:type="paragraph" w:customStyle="1" w:styleId="open-chat">
    <w:name w:val="open-chat"/>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lose-chat">
    <w:name w:val="close-chat"/>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lose">
    <w:name w:val="clos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r-only">
    <w:name w:val="sr-only"/>
    <w:basedOn w:val="Normal"/>
    <w:rsid w:val="001C0DEA"/>
    <w:pPr>
      <w:spacing w:after="0" w:line="240" w:lineRule="auto"/>
      <w:ind w:left="-15" w:right="-15"/>
    </w:pPr>
    <w:rPr>
      <w:rFonts w:ascii="Times New Roman" w:eastAsiaTheme="minorEastAsia" w:hAnsi="Times New Roman" w:cs="Times New Roman"/>
      <w:sz w:val="24"/>
      <w:szCs w:val="24"/>
    </w:rPr>
  </w:style>
  <w:style w:type="paragraph" w:customStyle="1" w:styleId="hidecontent">
    <w:name w:val="hidecontent"/>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headertextmain-chat-off">
    <w:name w:val="headertextmain-chat-off"/>
    <w:basedOn w:val="Normal"/>
    <w:rsid w:val="001C0DEA"/>
    <w:pPr>
      <w:spacing w:before="100" w:beforeAutospacing="1" w:after="100" w:afterAutospacing="1" w:line="240" w:lineRule="auto"/>
    </w:pPr>
    <w:rPr>
      <w:rFonts w:ascii="Times New Roman" w:eastAsiaTheme="minorEastAsia" w:hAnsi="Times New Roman" w:cs="Times New Roman"/>
      <w:color w:val="FFFFFF"/>
      <w:sz w:val="48"/>
      <w:szCs w:val="48"/>
    </w:rPr>
  </w:style>
  <w:style w:type="paragraph" w:customStyle="1" w:styleId="grippie2">
    <w:name w:val="grippie2"/>
    <w:basedOn w:val="Normal"/>
    <w:rsid w:val="001C0DEA"/>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2">
    <w:name w:val="handle2"/>
    <w:basedOn w:val="Normal"/>
    <w:rsid w:val="001C0DEA"/>
    <w:pPr>
      <w:spacing w:after="0" w:line="240" w:lineRule="auto"/>
      <w:ind w:left="120" w:right="120"/>
    </w:pPr>
    <w:rPr>
      <w:rFonts w:ascii="Times New Roman" w:eastAsiaTheme="minorEastAsia" w:hAnsi="Times New Roman" w:cs="Times New Roman"/>
      <w:sz w:val="24"/>
      <w:szCs w:val="24"/>
    </w:rPr>
  </w:style>
  <w:style w:type="paragraph" w:customStyle="1" w:styleId="bar2">
    <w:name w:val="bar2"/>
    <w:basedOn w:val="Normal"/>
    <w:rsid w:val="001C0DEA"/>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2">
    <w:name w:val="filled2"/>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3">
    <w:name w:val="throbber3"/>
    <w:basedOn w:val="Normal"/>
    <w:rsid w:val="001C0DEA"/>
    <w:pPr>
      <w:spacing w:before="30" w:after="30" w:line="240" w:lineRule="auto"/>
      <w:ind w:left="30" w:right="30"/>
    </w:pPr>
    <w:rPr>
      <w:rFonts w:ascii="Times New Roman" w:eastAsiaTheme="minorEastAsia" w:hAnsi="Times New Roman" w:cs="Times New Roman"/>
      <w:sz w:val="24"/>
      <w:szCs w:val="24"/>
    </w:rPr>
  </w:style>
  <w:style w:type="paragraph" w:customStyle="1" w:styleId="message2">
    <w:name w:val="message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4">
    <w:name w:val="throbber4"/>
    <w:basedOn w:val="Normal"/>
    <w:rsid w:val="001C0DEA"/>
    <w:pPr>
      <w:spacing w:after="0" w:line="240" w:lineRule="auto"/>
      <w:ind w:left="30" w:right="30"/>
    </w:pPr>
    <w:rPr>
      <w:rFonts w:ascii="Times New Roman" w:eastAsiaTheme="minorEastAsia" w:hAnsi="Times New Roman" w:cs="Times New Roman"/>
      <w:sz w:val="24"/>
      <w:szCs w:val="24"/>
    </w:rPr>
  </w:style>
  <w:style w:type="paragraph" w:customStyle="1" w:styleId="fieldset-wrapper2">
    <w:name w:val="fieldset-wrapper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2">
    <w:name w:val="js-hide2"/>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2">
    <w:name w:val="expanded2"/>
    <w:basedOn w:val="Normal"/>
    <w:rsid w:val="001C0DEA"/>
    <w:pPr>
      <w:spacing w:after="0" w:line="240" w:lineRule="auto"/>
    </w:pPr>
    <w:rPr>
      <w:rFonts w:ascii="Times New Roman" w:eastAsiaTheme="minorEastAsia" w:hAnsi="Times New Roman" w:cs="Times New Roman"/>
      <w:sz w:val="24"/>
      <w:szCs w:val="24"/>
    </w:rPr>
  </w:style>
  <w:style w:type="paragraph" w:customStyle="1" w:styleId="collapsed2">
    <w:name w:val="collapsed2"/>
    <w:basedOn w:val="Normal"/>
    <w:rsid w:val="001C0DEA"/>
    <w:pPr>
      <w:spacing w:after="0" w:line="240" w:lineRule="auto"/>
    </w:pPr>
    <w:rPr>
      <w:rFonts w:ascii="Times New Roman" w:eastAsiaTheme="minorEastAsia" w:hAnsi="Times New Roman" w:cs="Times New Roman"/>
      <w:sz w:val="24"/>
      <w:szCs w:val="24"/>
    </w:rPr>
  </w:style>
  <w:style w:type="paragraph" w:customStyle="1" w:styleId="leaf2">
    <w:name w:val="leaf2"/>
    <w:basedOn w:val="Normal"/>
    <w:rsid w:val="001C0DEA"/>
    <w:pPr>
      <w:spacing w:after="0" w:line="240" w:lineRule="auto"/>
    </w:pPr>
    <w:rPr>
      <w:rFonts w:ascii="Times New Roman" w:eastAsiaTheme="minorEastAsia" w:hAnsi="Times New Roman" w:cs="Times New Roman"/>
      <w:sz w:val="24"/>
      <w:szCs w:val="24"/>
    </w:rPr>
  </w:style>
  <w:style w:type="paragraph" w:customStyle="1" w:styleId="error2">
    <w:name w:val="error2"/>
    <w:basedOn w:val="Normal"/>
    <w:rsid w:val="001C0DEA"/>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3">
    <w:name w:val="title3"/>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8">
    <w:name w:val="form-item8"/>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9">
    <w:name w:val="form-item9"/>
    <w:basedOn w:val="Normal"/>
    <w:rsid w:val="001C0DEA"/>
    <w:pPr>
      <w:spacing w:after="0" w:line="240" w:lineRule="auto"/>
    </w:pPr>
    <w:rPr>
      <w:rFonts w:ascii="Times New Roman" w:eastAsiaTheme="minorEastAsia" w:hAnsi="Times New Roman" w:cs="Times New Roman"/>
      <w:sz w:val="24"/>
      <w:szCs w:val="24"/>
    </w:rPr>
  </w:style>
  <w:style w:type="paragraph" w:customStyle="1" w:styleId="description4">
    <w:name w:val="description4"/>
    <w:basedOn w:val="Normal"/>
    <w:rsid w:val="001C0DEA"/>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10">
    <w:name w:val="form-item10"/>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form-item11">
    <w:name w:val="form-item11"/>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description5">
    <w:name w:val="description5"/>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6">
    <w:name w:val="description6"/>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2">
    <w:name w:val="pager2"/>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2">
    <w:name w:val="selected2"/>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2">
    <w:name w:val="summary2"/>
    <w:basedOn w:val="DefaultParagraphFont"/>
    <w:rsid w:val="001C0DEA"/>
    <w:rPr>
      <w:color w:val="999999"/>
      <w:sz w:val="22"/>
      <w:szCs w:val="22"/>
    </w:rPr>
  </w:style>
  <w:style w:type="paragraph" w:customStyle="1" w:styleId="field-label2">
    <w:name w:val="field-label2"/>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2">
    <w:name w:val="field-multiple-table2"/>
    <w:basedOn w:val="Normal"/>
    <w:rsid w:val="001C0DEA"/>
    <w:pPr>
      <w:spacing w:after="0" w:line="240" w:lineRule="auto"/>
    </w:pPr>
    <w:rPr>
      <w:rFonts w:ascii="Times New Roman" w:eastAsiaTheme="minorEastAsia" w:hAnsi="Times New Roman" w:cs="Times New Roman"/>
      <w:sz w:val="24"/>
      <w:szCs w:val="24"/>
    </w:rPr>
  </w:style>
  <w:style w:type="paragraph" w:customStyle="1" w:styleId="field-add-more-submit2">
    <w:name w:val="field-add-more-submit2"/>
    <w:basedOn w:val="Normal"/>
    <w:rsid w:val="001C0DEA"/>
    <w:pPr>
      <w:spacing w:before="120" w:after="0" w:line="240" w:lineRule="auto"/>
    </w:pPr>
    <w:rPr>
      <w:rFonts w:ascii="Times New Roman" w:eastAsiaTheme="minorEastAsia" w:hAnsi="Times New Roman" w:cs="Times New Roman"/>
      <w:sz w:val="24"/>
      <w:szCs w:val="24"/>
    </w:rPr>
  </w:style>
  <w:style w:type="paragraph" w:customStyle="1" w:styleId="node2">
    <w:name w:val="node2"/>
    <w:basedOn w:val="Normal"/>
    <w:rsid w:val="001C0DEA"/>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4">
    <w:name w:val="title4"/>
    <w:basedOn w:val="Normal"/>
    <w:rsid w:val="001C0DEA"/>
    <w:pPr>
      <w:spacing w:after="100" w:afterAutospacing="1" w:line="240" w:lineRule="auto"/>
    </w:pPr>
    <w:rPr>
      <w:rFonts w:ascii="Times New Roman" w:eastAsiaTheme="minorEastAsia" w:hAnsi="Times New Roman" w:cs="Times New Roman"/>
      <w:sz w:val="29"/>
      <w:szCs w:val="29"/>
    </w:rPr>
  </w:style>
  <w:style w:type="paragraph" w:customStyle="1" w:styleId="search-snippet-info2">
    <w:name w:val="search-snippet-info2"/>
    <w:basedOn w:val="Normal"/>
    <w:rsid w:val="001C0DEA"/>
    <w:pPr>
      <w:spacing w:after="100" w:afterAutospacing="1" w:line="240" w:lineRule="auto"/>
    </w:pPr>
    <w:rPr>
      <w:rFonts w:ascii="Times New Roman" w:eastAsiaTheme="minorEastAsia" w:hAnsi="Times New Roman" w:cs="Times New Roman"/>
      <w:sz w:val="24"/>
      <w:szCs w:val="24"/>
    </w:rPr>
  </w:style>
  <w:style w:type="paragraph" w:customStyle="1" w:styleId="search-info2">
    <w:name w:val="search-info2"/>
    <w:basedOn w:val="Normal"/>
    <w:rsid w:val="001C0DEA"/>
    <w:pPr>
      <w:spacing w:after="100" w:afterAutospacing="1" w:line="240" w:lineRule="auto"/>
    </w:pPr>
    <w:rPr>
      <w:rFonts w:ascii="Times New Roman" w:eastAsiaTheme="minorEastAsia" w:hAnsi="Times New Roman" w:cs="Times New Roman"/>
      <w:sz w:val="20"/>
      <w:szCs w:val="20"/>
    </w:rPr>
  </w:style>
  <w:style w:type="paragraph" w:customStyle="1" w:styleId="criterion2">
    <w:name w:val="criterion2"/>
    <w:basedOn w:val="Normal"/>
    <w:rsid w:val="001C0DEA"/>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2">
    <w:name w:val="action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12">
    <w:name w:val="form-item12"/>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13">
    <w:name w:val="form-item13"/>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name2">
    <w:name w:val="form-item-name2"/>
    <w:basedOn w:val="Normal"/>
    <w:rsid w:val="001C0DEA"/>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2">
    <w:name w:val="user-picture2"/>
    <w:basedOn w:val="Normal"/>
    <w:rsid w:val="001C0DEA"/>
    <w:pPr>
      <w:spacing w:after="240" w:line="240" w:lineRule="auto"/>
      <w:ind w:right="240"/>
    </w:pPr>
    <w:rPr>
      <w:rFonts w:ascii="Times New Roman" w:eastAsiaTheme="minorEastAsia" w:hAnsi="Times New Roman" w:cs="Times New Roman"/>
      <w:sz w:val="24"/>
      <w:szCs w:val="24"/>
    </w:rPr>
  </w:style>
  <w:style w:type="paragraph" w:customStyle="1" w:styleId="views-exposed-widget2">
    <w:name w:val="views-exposed-widget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3">
    <w:name w:val="form-submit3"/>
    <w:basedOn w:val="Normal"/>
    <w:rsid w:val="001C0DEA"/>
    <w:pPr>
      <w:spacing w:before="384" w:after="0" w:line="240" w:lineRule="auto"/>
    </w:pPr>
    <w:rPr>
      <w:rFonts w:ascii="Times New Roman" w:eastAsiaTheme="minorEastAsia" w:hAnsi="Times New Roman" w:cs="Times New Roman"/>
      <w:sz w:val="24"/>
      <w:szCs w:val="24"/>
    </w:rPr>
  </w:style>
  <w:style w:type="paragraph" w:customStyle="1" w:styleId="form-item14">
    <w:name w:val="form-item14"/>
    <w:basedOn w:val="Normal"/>
    <w:rsid w:val="001C0DEA"/>
    <w:pPr>
      <w:spacing w:after="0" w:line="240" w:lineRule="auto"/>
    </w:pPr>
    <w:rPr>
      <w:rFonts w:ascii="Times New Roman" w:eastAsiaTheme="minorEastAsia" w:hAnsi="Times New Roman" w:cs="Times New Roman"/>
      <w:sz w:val="24"/>
      <w:szCs w:val="24"/>
    </w:rPr>
  </w:style>
  <w:style w:type="paragraph" w:customStyle="1" w:styleId="form-submit4">
    <w:name w:val="form-submit4"/>
    <w:basedOn w:val="Normal"/>
    <w:rsid w:val="001C0DEA"/>
    <w:pPr>
      <w:spacing w:after="0" w:line="240" w:lineRule="auto"/>
    </w:pPr>
    <w:rPr>
      <w:rFonts w:ascii="Times New Roman" w:eastAsiaTheme="minorEastAsia" w:hAnsi="Times New Roman" w:cs="Times New Roman"/>
      <w:sz w:val="24"/>
      <w:szCs w:val="24"/>
    </w:rPr>
  </w:style>
  <w:style w:type="character" w:customStyle="1" w:styleId="sr-only1">
    <w:name w:val="sr-only1"/>
    <w:basedOn w:val="DefaultParagraphFont"/>
    <w:rsid w:val="001C0DEA"/>
    <w:rPr>
      <w:bdr w:val="none" w:sz="0" w:space="0" w:color="auto" w:frame="1"/>
    </w:rPr>
  </w:style>
  <w:style w:type="character" w:customStyle="1" w:styleId="headertextsub-chat-off1">
    <w:name w:val="headertextsub-chat-off1"/>
    <w:basedOn w:val="DefaultParagraphFont"/>
    <w:rsid w:val="001C0DEA"/>
    <w:rPr>
      <w:color w:val="9DDD59"/>
      <w:sz w:val="29"/>
      <w:szCs w:val="29"/>
    </w:rPr>
  </w:style>
  <w:style w:type="character" w:customStyle="1" w:styleId="Heading4Char">
    <w:name w:val="Heading 4 Char"/>
    <w:basedOn w:val="DefaultParagraphFont"/>
    <w:link w:val="Heading4"/>
    <w:uiPriority w:val="9"/>
    <w:rsid w:val="001C0DEA"/>
    <w:rPr>
      <w:rFonts w:ascii="Times New Roman" w:eastAsiaTheme="minorEastAsia" w:hAnsi="Times New Roman" w:cs="Times New Roman"/>
      <w:b/>
      <w:bCs/>
      <w:sz w:val="24"/>
      <w:szCs w:val="24"/>
    </w:rPr>
  </w:style>
  <w:style w:type="character" w:styleId="HTMLAcronym">
    <w:name w:val="HTML Acronym"/>
    <w:basedOn w:val="DefaultParagraphFont"/>
    <w:uiPriority w:val="99"/>
    <w:semiHidden/>
    <w:unhideWhenUsed/>
    <w:rsid w:val="001C0DEA"/>
  </w:style>
  <w:style w:type="paragraph" w:styleId="TOCHeading">
    <w:name w:val="TOC Heading"/>
    <w:basedOn w:val="Heading1"/>
    <w:next w:val="Normal"/>
    <w:uiPriority w:val="39"/>
    <w:unhideWhenUsed/>
    <w:qFormat/>
    <w:rsid w:val="0046519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465194"/>
    <w:pPr>
      <w:spacing w:after="100"/>
      <w:ind w:left="220"/>
    </w:pPr>
  </w:style>
  <w:style w:type="paragraph" w:styleId="TOC3">
    <w:name w:val="toc 3"/>
    <w:basedOn w:val="Normal"/>
    <w:next w:val="Normal"/>
    <w:autoRedefine/>
    <w:uiPriority w:val="39"/>
    <w:unhideWhenUsed/>
    <w:rsid w:val="00465194"/>
    <w:pPr>
      <w:spacing w:after="100"/>
      <w:ind w:left="440"/>
    </w:pPr>
  </w:style>
  <w:style w:type="paragraph" w:styleId="TOC1">
    <w:name w:val="toc 1"/>
    <w:basedOn w:val="Normal"/>
    <w:next w:val="Normal"/>
    <w:autoRedefine/>
    <w:uiPriority w:val="39"/>
    <w:unhideWhenUsed/>
    <w:rsid w:val="00465194"/>
    <w:pPr>
      <w:spacing w:after="100"/>
    </w:pPr>
  </w:style>
  <w:style w:type="paragraph" w:styleId="TOC4">
    <w:name w:val="toc 4"/>
    <w:basedOn w:val="Normal"/>
    <w:next w:val="Normal"/>
    <w:autoRedefine/>
    <w:uiPriority w:val="39"/>
    <w:unhideWhenUsed/>
    <w:rsid w:val="00465194"/>
    <w:pPr>
      <w:spacing w:after="100"/>
      <w:ind w:left="660"/>
    </w:pPr>
    <w:rPr>
      <w:rFonts w:eastAsiaTheme="minorEastAsia"/>
    </w:rPr>
  </w:style>
  <w:style w:type="paragraph" w:styleId="TOC5">
    <w:name w:val="toc 5"/>
    <w:basedOn w:val="Normal"/>
    <w:next w:val="Normal"/>
    <w:autoRedefine/>
    <w:uiPriority w:val="39"/>
    <w:unhideWhenUsed/>
    <w:rsid w:val="00465194"/>
    <w:pPr>
      <w:spacing w:after="100"/>
      <w:ind w:left="880"/>
    </w:pPr>
    <w:rPr>
      <w:rFonts w:eastAsiaTheme="minorEastAsia"/>
    </w:rPr>
  </w:style>
  <w:style w:type="paragraph" w:styleId="TOC6">
    <w:name w:val="toc 6"/>
    <w:basedOn w:val="Normal"/>
    <w:next w:val="Normal"/>
    <w:autoRedefine/>
    <w:uiPriority w:val="39"/>
    <w:unhideWhenUsed/>
    <w:rsid w:val="00465194"/>
    <w:pPr>
      <w:spacing w:after="100"/>
      <w:ind w:left="1100"/>
    </w:pPr>
    <w:rPr>
      <w:rFonts w:eastAsiaTheme="minorEastAsia"/>
    </w:rPr>
  </w:style>
  <w:style w:type="paragraph" w:styleId="TOC7">
    <w:name w:val="toc 7"/>
    <w:basedOn w:val="Normal"/>
    <w:next w:val="Normal"/>
    <w:autoRedefine/>
    <w:uiPriority w:val="39"/>
    <w:unhideWhenUsed/>
    <w:rsid w:val="00465194"/>
    <w:pPr>
      <w:spacing w:after="100"/>
      <w:ind w:left="1320"/>
    </w:pPr>
    <w:rPr>
      <w:rFonts w:eastAsiaTheme="minorEastAsia"/>
    </w:rPr>
  </w:style>
  <w:style w:type="paragraph" w:styleId="TOC8">
    <w:name w:val="toc 8"/>
    <w:basedOn w:val="Normal"/>
    <w:next w:val="Normal"/>
    <w:autoRedefine/>
    <w:uiPriority w:val="39"/>
    <w:unhideWhenUsed/>
    <w:rsid w:val="00465194"/>
    <w:pPr>
      <w:spacing w:after="100"/>
      <w:ind w:left="1540"/>
    </w:pPr>
    <w:rPr>
      <w:rFonts w:eastAsiaTheme="minorEastAsia"/>
    </w:rPr>
  </w:style>
  <w:style w:type="paragraph" w:styleId="TOC9">
    <w:name w:val="toc 9"/>
    <w:basedOn w:val="Normal"/>
    <w:next w:val="Normal"/>
    <w:autoRedefine/>
    <w:uiPriority w:val="39"/>
    <w:unhideWhenUsed/>
    <w:rsid w:val="00465194"/>
    <w:pPr>
      <w:spacing w:after="100"/>
      <w:ind w:left="1760"/>
    </w:pPr>
    <w:rPr>
      <w:rFonts w:eastAsiaTheme="minorEastAsia"/>
    </w:rPr>
  </w:style>
  <w:style w:type="character" w:styleId="UnresolvedMention">
    <w:name w:val="Unresolved Mention"/>
    <w:basedOn w:val="DefaultParagraphFont"/>
    <w:uiPriority w:val="99"/>
    <w:semiHidden/>
    <w:unhideWhenUsed/>
    <w:rsid w:val="00465194"/>
    <w:rPr>
      <w:color w:val="605E5C"/>
      <w:shd w:val="clear" w:color="auto" w:fill="E1DFDD"/>
    </w:rPr>
  </w:style>
  <w:style w:type="table" w:styleId="TableGrid">
    <w:name w:val="Table Grid"/>
    <w:basedOn w:val="TableNormal"/>
    <w:uiPriority w:val="39"/>
    <w:rsid w:val="00A25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680">
      <w:marLeft w:val="0"/>
      <w:marRight w:val="0"/>
      <w:marTop w:val="0"/>
      <w:marBottom w:val="0"/>
      <w:divBdr>
        <w:top w:val="none" w:sz="0" w:space="0" w:color="auto"/>
        <w:left w:val="none" w:sz="0" w:space="0" w:color="auto"/>
        <w:bottom w:val="none" w:sz="0" w:space="0" w:color="auto"/>
        <w:right w:val="none" w:sz="0" w:space="0" w:color="auto"/>
      </w:divBdr>
      <w:divsChild>
        <w:div w:id="85198688">
          <w:marLeft w:val="0"/>
          <w:marRight w:val="0"/>
          <w:marTop w:val="0"/>
          <w:marBottom w:val="0"/>
          <w:divBdr>
            <w:top w:val="none" w:sz="0" w:space="0" w:color="auto"/>
            <w:left w:val="none" w:sz="0" w:space="0" w:color="auto"/>
            <w:bottom w:val="none" w:sz="0" w:space="0" w:color="auto"/>
            <w:right w:val="none" w:sz="0" w:space="0" w:color="auto"/>
          </w:divBdr>
          <w:divsChild>
            <w:div w:id="373235290">
              <w:marLeft w:val="0"/>
              <w:marRight w:val="0"/>
              <w:marTop w:val="0"/>
              <w:marBottom w:val="0"/>
              <w:divBdr>
                <w:top w:val="none" w:sz="0" w:space="0" w:color="auto"/>
                <w:left w:val="none" w:sz="0" w:space="0" w:color="auto"/>
                <w:bottom w:val="none" w:sz="0" w:space="0" w:color="auto"/>
                <w:right w:val="none" w:sz="0" w:space="0" w:color="auto"/>
              </w:divBdr>
            </w:div>
          </w:divsChild>
        </w:div>
        <w:div w:id="900676242">
          <w:marLeft w:val="0"/>
          <w:marRight w:val="0"/>
          <w:marTop w:val="0"/>
          <w:marBottom w:val="0"/>
          <w:divBdr>
            <w:top w:val="none" w:sz="0" w:space="0" w:color="auto"/>
            <w:left w:val="none" w:sz="0" w:space="0" w:color="auto"/>
            <w:bottom w:val="none" w:sz="0" w:space="0" w:color="auto"/>
            <w:right w:val="none" w:sz="0" w:space="0" w:color="auto"/>
          </w:divBdr>
          <w:divsChild>
            <w:div w:id="1897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032">
      <w:marLeft w:val="0"/>
      <w:marRight w:val="0"/>
      <w:marTop w:val="0"/>
      <w:marBottom w:val="0"/>
      <w:divBdr>
        <w:top w:val="none" w:sz="0" w:space="0" w:color="auto"/>
        <w:left w:val="none" w:sz="0" w:space="0" w:color="auto"/>
        <w:bottom w:val="none" w:sz="0" w:space="0" w:color="auto"/>
        <w:right w:val="none" w:sz="0" w:space="0" w:color="auto"/>
      </w:divBdr>
      <w:divsChild>
        <w:div w:id="1118573810">
          <w:marLeft w:val="0"/>
          <w:marRight w:val="0"/>
          <w:marTop w:val="0"/>
          <w:marBottom w:val="0"/>
          <w:divBdr>
            <w:top w:val="none" w:sz="0" w:space="0" w:color="auto"/>
            <w:left w:val="none" w:sz="0" w:space="0" w:color="auto"/>
            <w:bottom w:val="none" w:sz="0" w:space="0" w:color="auto"/>
            <w:right w:val="none" w:sz="0" w:space="0" w:color="auto"/>
          </w:divBdr>
          <w:divsChild>
            <w:div w:id="505562469">
              <w:marLeft w:val="0"/>
              <w:marRight w:val="0"/>
              <w:marTop w:val="0"/>
              <w:marBottom w:val="0"/>
              <w:divBdr>
                <w:top w:val="none" w:sz="0" w:space="0" w:color="auto"/>
                <w:left w:val="none" w:sz="0" w:space="0" w:color="auto"/>
                <w:bottom w:val="none" w:sz="0" w:space="0" w:color="auto"/>
                <w:right w:val="none" w:sz="0" w:space="0" w:color="auto"/>
              </w:divBdr>
            </w:div>
          </w:divsChild>
        </w:div>
        <w:div w:id="1695687602">
          <w:marLeft w:val="0"/>
          <w:marRight w:val="0"/>
          <w:marTop w:val="0"/>
          <w:marBottom w:val="0"/>
          <w:divBdr>
            <w:top w:val="none" w:sz="0" w:space="0" w:color="auto"/>
            <w:left w:val="none" w:sz="0" w:space="0" w:color="auto"/>
            <w:bottom w:val="none" w:sz="0" w:space="0" w:color="auto"/>
            <w:right w:val="none" w:sz="0" w:space="0" w:color="auto"/>
          </w:divBdr>
          <w:divsChild>
            <w:div w:id="252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729">
      <w:marLeft w:val="0"/>
      <w:marRight w:val="0"/>
      <w:marTop w:val="0"/>
      <w:marBottom w:val="0"/>
      <w:divBdr>
        <w:top w:val="none" w:sz="0" w:space="0" w:color="auto"/>
        <w:left w:val="none" w:sz="0" w:space="0" w:color="auto"/>
        <w:bottom w:val="none" w:sz="0" w:space="0" w:color="auto"/>
        <w:right w:val="none" w:sz="0" w:space="0" w:color="auto"/>
      </w:divBdr>
      <w:divsChild>
        <w:div w:id="1897426081">
          <w:marLeft w:val="0"/>
          <w:marRight w:val="0"/>
          <w:marTop w:val="0"/>
          <w:marBottom w:val="0"/>
          <w:divBdr>
            <w:top w:val="none" w:sz="0" w:space="0" w:color="auto"/>
            <w:left w:val="none" w:sz="0" w:space="0" w:color="auto"/>
            <w:bottom w:val="none" w:sz="0" w:space="0" w:color="auto"/>
            <w:right w:val="none" w:sz="0" w:space="0" w:color="auto"/>
          </w:divBdr>
          <w:divsChild>
            <w:div w:id="1020471996">
              <w:marLeft w:val="0"/>
              <w:marRight w:val="0"/>
              <w:marTop w:val="0"/>
              <w:marBottom w:val="0"/>
              <w:divBdr>
                <w:top w:val="none" w:sz="0" w:space="0" w:color="auto"/>
                <w:left w:val="none" w:sz="0" w:space="0" w:color="auto"/>
                <w:bottom w:val="none" w:sz="0" w:space="0" w:color="auto"/>
                <w:right w:val="none" w:sz="0" w:space="0" w:color="auto"/>
              </w:divBdr>
              <w:divsChild>
                <w:div w:id="18089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396">
      <w:marLeft w:val="0"/>
      <w:marRight w:val="0"/>
      <w:marTop w:val="0"/>
      <w:marBottom w:val="0"/>
      <w:divBdr>
        <w:top w:val="none" w:sz="0" w:space="0" w:color="auto"/>
        <w:left w:val="none" w:sz="0" w:space="0" w:color="auto"/>
        <w:bottom w:val="none" w:sz="0" w:space="0" w:color="auto"/>
        <w:right w:val="none" w:sz="0" w:space="0" w:color="auto"/>
      </w:divBdr>
      <w:divsChild>
        <w:div w:id="1678968396">
          <w:marLeft w:val="0"/>
          <w:marRight w:val="0"/>
          <w:marTop w:val="0"/>
          <w:marBottom w:val="0"/>
          <w:divBdr>
            <w:top w:val="none" w:sz="0" w:space="0" w:color="auto"/>
            <w:left w:val="none" w:sz="0" w:space="0" w:color="auto"/>
            <w:bottom w:val="none" w:sz="0" w:space="0" w:color="auto"/>
            <w:right w:val="none" w:sz="0" w:space="0" w:color="auto"/>
          </w:divBdr>
          <w:divsChild>
            <w:div w:id="425736802">
              <w:marLeft w:val="0"/>
              <w:marRight w:val="0"/>
              <w:marTop w:val="0"/>
              <w:marBottom w:val="0"/>
              <w:divBdr>
                <w:top w:val="none" w:sz="0" w:space="0" w:color="auto"/>
                <w:left w:val="none" w:sz="0" w:space="0" w:color="auto"/>
                <w:bottom w:val="none" w:sz="0" w:space="0" w:color="auto"/>
                <w:right w:val="none" w:sz="0" w:space="0" w:color="auto"/>
              </w:divBdr>
            </w:div>
          </w:divsChild>
        </w:div>
        <w:div w:id="2026054746">
          <w:marLeft w:val="0"/>
          <w:marRight w:val="0"/>
          <w:marTop w:val="0"/>
          <w:marBottom w:val="0"/>
          <w:divBdr>
            <w:top w:val="none" w:sz="0" w:space="0" w:color="auto"/>
            <w:left w:val="none" w:sz="0" w:space="0" w:color="auto"/>
            <w:bottom w:val="none" w:sz="0" w:space="0" w:color="auto"/>
            <w:right w:val="none" w:sz="0" w:space="0" w:color="auto"/>
          </w:divBdr>
          <w:divsChild>
            <w:div w:id="99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144">
      <w:marLeft w:val="0"/>
      <w:marRight w:val="0"/>
      <w:marTop w:val="0"/>
      <w:marBottom w:val="0"/>
      <w:divBdr>
        <w:top w:val="none" w:sz="0" w:space="0" w:color="auto"/>
        <w:left w:val="none" w:sz="0" w:space="0" w:color="auto"/>
        <w:bottom w:val="none" w:sz="0" w:space="0" w:color="auto"/>
        <w:right w:val="none" w:sz="0" w:space="0" w:color="auto"/>
      </w:divBdr>
      <w:divsChild>
        <w:div w:id="1916472602">
          <w:marLeft w:val="0"/>
          <w:marRight w:val="0"/>
          <w:marTop w:val="0"/>
          <w:marBottom w:val="0"/>
          <w:divBdr>
            <w:top w:val="none" w:sz="0" w:space="0" w:color="auto"/>
            <w:left w:val="none" w:sz="0" w:space="0" w:color="auto"/>
            <w:bottom w:val="none" w:sz="0" w:space="0" w:color="auto"/>
            <w:right w:val="none" w:sz="0" w:space="0" w:color="auto"/>
          </w:divBdr>
        </w:div>
      </w:divsChild>
    </w:div>
    <w:div w:id="485172706">
      <w:marLeft w:val="0"/>
      <w:marRight w:val="0"/>
      <w:marTop w:val="0"/>
      <w:marBottom w:val="0"/>
      <w:divBdr>
        <w:top w:val="none" w:sz="0" w:space="0" w:color="auto"/>
        <w:left w:val="none" w:sz="0" w:space="0" w:color="auto"/>
        <w:bottom w:val="none" w:sz="0" w:space="0" w:color="auto"/>
        <w:right w:val="none" w:sz="0" w:space="0" w:color="auto"/>
      </w:divBdr>
      <w:divsChild>
        <w:div w:id="1539470291">
          <w:marLeft w:val="0"/>
          <w:marRight w:val="0"/>
          <w:marTop w:val="0"/>
          <w:marBottom w:val="0"/>
          <w:divBdr>
            <w:top w:val="none" w:sz="0" w:space="0" w:color="auto"/>
            <w:left w:val="none" w:sz="0" w:space="0" w:color="auto"/>
            <w:bottom w:val="none" w:sz="0" w:space="0" w:color="auto"/>
            <w:right w:val="none" w:sz="0" w:space="0" w:color="auto"/>
          </w:divBdr>
        </w:div>
      </w:divsChild>
    </w:div>
    <w:div w:id="549148919">
      <w:marLeft w:val="0"/>
      <w:marRight w:val="0"/>
      <w:marTop w:val="0"/>
      <w:marBottom w:val="0"/>
      <w:divBdr>
        <w:top w:val="none" w:sz="0" w:space="0" w:color="auto"/>
        <w:left w:val="none" w:sz="0" w:space="0" w:color="auto"/>
        <w:bottom w:val="none" w:sz="0" w:space="0" w:color="auto"/>
        <w:right w:val="none" w:sz="0" w:space="0" w:color="auto"/>
      </w:divBdr>
      <w:divsChild>
        <w:div w:id="1103451593">
          <w:marLeft w:val="0"/>
          <w:marRight w:val="0"/>
          <w:marTop w:val="0"/>
          <w:marBottom w:val="0"/>
          <w:divBdr>
            <w:top w:val="none" w:sz="0" w:space="0" w:color="auto"/>
            <w:left w:val="none" w:sz="0" w:space="0" w:color="auto"/>
            <w:bottom w:val="none" w:sz="0" w:space="0" w:color="auto"/>
            <w:right w:val="none" w:sz="0" w:space="0" w:color="auto"/>
          </w:divBdr>
          <w:divsChild>
            <w:div w:id="192693164">
              <w:marLeft w:val="0"/>
              <w:marRight w:val="0"/>
              <w:marTop w:val="0"/>
              <w:marBottom w:val="0"/>
              <w:divBdr>
                <w:top w:val="none" w:sz="0" w:space="0" w:color="auto"/>
                <w:left w:val="none" w:sz="0" w:space="0" w:color="auto"/>
                <w:bottom w:val="none" w:sz="0" w:space="0" w:color="auto"/>
                <w:right w:val="none" w:sz="0" w:space="0" w:color="auto"/>
              </w:divBdr>
              <w:divsChild>
                <w:div w:id="1468933753">
                  <w:marLeft w:val="0"/>
                  <w:marRight w:val="0"/>
                  <w:marTop w:val="0"/>
                  <w:marBottom w:val="0"/>
                  <w:divBdr>
                    <w:top w:val="none" w:sz="0" w:space="0" w:color="auto"/>
                    <w:left w:val="none" w:sz="0" w:space="0" w:color="auto"/>
                    <w:bottom w:val="none" w:sz="0" w:space="0" w:color="auto"/>
                    <w:right w:val="none" w:sz="0" w:space="0" w:color="auto"/>
                  </w:divBdr>
                  <w:divsChild>
                    <w:div w:id="1131753961">
                      <w:marLeft w:val="0"/>
                      <w:marRight w:val="0"/>
                      <w:marTop w:val="0"/>
                      <w:marBottom w:val="0"/>
                      <w:divBdr>
                        <w:top w:val="none" w:sz="0" w:space="0" w:color="auto"/>
                        <w:left w:val="none" w:sz="0" w:space="0" w:color="auto"/>
                        <w:bottom w:val="none" w:sz="0" w:space="0" w:color="auto"/>
                        <w:right w:val="none" w:sz="0" w:space="0" w:color="auto"/>
                      </w:divBdr>
                      <w:divsChild>
                        <w:div w:id="334959536">
                          <w:marLeft w:val="0"/>
                          <w:marRight w:val="0"/>
                          <w:marTop w:val="0"/>
                          <w:marBottom w:val="0"/>
                          <w:divBdr>
                            <w:top w:val="none" w:sz="0" w:space="0" w:color="auto"/>
                            <w:left w:val="none" w:sz="0" w:space="0" w:color="auto"/>
                            <w:bottom w:val="none" w:sz="0" w:space="0" w:color="auto"/>
                            <w:right w:val="none" w:sz="0" w:space="0" w:color="auto"/>
                          </w:divBdr>
                          <w:divsChild>
                            <w:div w:id="990981854">
                              <w:marLeft w:val="0"/>
                              <w:marRight w:val="0"/>
                              <w:marTop w:val="0"/>
                              <w:marBottom w:val="0"/>
                              <w:divBdr>
                                <w:top w:val="none" w:sz="0" w:space="0" w:color="auto"/>
                                <w:left w:val="none" w:sz="0" w:space="0" w:color="auto"/>
                                <w:bottom w:val="none" w:sz="0" w:space="0" w:color="auto"/>
                                <w:right w:val="none" w:sz="0" w:space="0" w:color="auto"/>
                              </w:divBdr>
                              <w:divsChild>
                                <w:div w:id="1031882064">
                                  <w:marLeft w:val="0"/>
                                  <w:marRight w:val="0"/>
                                  <w:marTop w:val="0"/>
                                  <w:marBottom w:val="0"/>
                                  <w:divBdr>
                                    <w:top w:val="none" w:sz="0" w:space="0" w:color="auto"/>
                                    <w:left w:val="none" w:sz="0" w:space="0" w:color="auto"/>
                                    <w:bottom w:val="none" w:sz="0" w:space="0" w:color="auto"/>
                                    <w:right w:val="none" w:sz="0" w:space="0" w:color="auto"/>
                                  </w:divBdr>
                                  <w:divsChild>
                                    <w:div w:id="1521700341">
                                      <w:marLeft w:val="0"/>
                                      <w:marRight w:val="0"/>
                                      <w:marTop w:val="0"/>
                                      <w:marBottom w:val="0"/>
                                      <w:divBdr>
                                        <w:top w:val="none" w:sz="0" w:space="0" w:color="auto"/>
                                        <w:left w:val="none" w:sz="0" w:space="0" w:color="auto"/>
                                        <w:bottom w:val="none" w:sz="0" w:space="0" w:color="auto"/>
                                        <w:right w:val="none" w:sz="0" w:space="0" w:color="auto"/>
                                      </w:divBdr>
                                      <w:divsChild>
                                        <w:div w:id="238760095">
                                          <w:marLeft w:val="0"/>
                                          <w:marRight w:val="0"/>
                                          <w:marTop w:val="0"/>
                                          <w:marBottom w:val="0"/>
                                          <w:divBdr>
                                            <w:top w:val="none" w:sz="0" w:space="0" w:color="auto"/>
                                            <w:left w:val="none" w:sz="0" w:space="0" w:color="auto"/>
                                            <w:bottom w:val="none" w:sz="0" w:space="0" w:color="auto"/>
                                            <w:right w:val="none" w:sz="0" w:space="0" w:color="auto"/>
                                          </w:divBdr>
                                          <w:divsChild>
                                            <w:div w:id="125003690">
                                              <w:marLeft w:val="0"/>
                                              <w:marRight w:val="0"/>
                                              <w:marTop w:val="0"/>
                                              <w:marBottom w:val="0"/>
                                              <w:divBdr>
                                                <w:top w:val="none" w:sz="0" w:space="0" w:color="auto"/>
                                                <w:left w:val="none" w:sz="0" w:space="0" w:color="auto"/>
                                                <w:bottom w:val="none" w:sz="0" w:space="0" w:color="auto"/>
                                                <w:right w:val="none" w:sz="0" w:space="0" w:color="auto"/>
                                              </w:divBdr>
                                              <w:divsChild>
                                                <w:div w:id="844055277">
                                                  <w:marLeft w:val="0"/>
                                                  <w:marRight w:val="0"/>
                                                  <w:marTop w:val="0"/>
                                                  <w:marBottom w:val="0"/>
                                                  <w:divBdr>
                                                    <w:top w:val="none" w:sz="0" w:space="0" w:color="auto"/>
                                                    <w:left w:val="none" w:sz="0" w:space="0" w:color="auto"/>
                                                    <w:bottom w:val="none" w:sz="0" w:space="0" w:color="auto"/>
                                                    <w:right w:val="none" w:sz="0" w:space="0" w:color="auto"/>
                                                  </w:divBdr>
                                                </w:div>
                                              </w:divsChild>
                                            </w:div>
                                            <w:div w:id="141586531">
                                              <w:marLeft w:val="0"/>
                                              <w:marRight w:val="0"/>
                                              <w:marTop w:val="0"/>
                                              <w:marBottom w:val="0"/>
                                              <w:divBdr>
                                                <w:top w:val="none" w:sz="0" w:space="0" w:color="auto"/>
                                                <w:left w:val="none" w:sz="0" w:space="0" w:color="auto"/>
                                                <w:bottom w:val="none" w:sz="0" w:space="0" w:color="auto"/>
                                                <w:right w:val="none" w:sz="0" w:space="0" w:color="auto"/>
                                              </w:divBdr>
                                              <w:divsChild>
                                                <w:div w:id="694967816">
                                                  <w:marLeft w:val="0"/>
                                                  <w:marRight w:val="0"/>
                                                  <w:marTop w:val="0"/>
                                                  <w:marBottom w:val="0"/>
                                                  <w:divBdr>
                                                    <w:top w:val="none" w:sz="0" w:space="0" w:color="auto"/>
                                                    <w:left w:val="none" w:sz="0" w:space="0" w:color="auto"/>
                                                    <w:bottom w:val="none" w:sz="0" w:space="0" w:color="auto"/>
                                                    <w:right w:val="none" w:sz="0" w:space="0" w:color="auto"/>
                                                  </w:divBdr>
                                                </w:div>
                                              </w:divsChild>
                                            </w:div>
                                            <w:div w:id="159200661">
                                              <w:marLeft w:val="0"/>
                                              <w:marRight w:val="0"/>
                                              <w:marTop w:val="0"/>
                                              <w:marBottom w:val="0"/>
                                              <w:divBdr>
                                                <w:top w:val="none" w:sz="0" w:space="0" w:color="auto"/>
                                                <w:left w:val="none" w:sz="0" w:space="0" w:color="auto"/>
                                                <w:bottom w:val="none" w:sz="0" w:space="0" w:color="auto"/>
                                                <w:right w:val="none" w:sz="0" w:space="0" w:color="auto"/>
                                              </w:divBdr>
                                              <w:divsChild>
                                                <w:div w:id="39785710">
                                                  <w:marLeft w:val="0"/>
                                                  <w:marRight w:val="0"/>
                                                  <w:marTop w:val="0"/>
                                                  <w:marBottom w:val="0"/>
                                                  <w:divBdr>
                                                    <w:top w:val="none" w:sz="0" w:space="0" w:color="auto"/>
                                                    <w:left w:val="none" w:sz="0" w:space="0" w:color="auto"/>
                                                    <w:bottom w:val="none" w:sz="0" w:space="0" w:color="auto"/>
                                                    <w:right w:val="none" w:sz="0" w:space="0" w:color="auto"/>
                                                  </w:divBdr>
                                                </w:div>
                                              </w:divsChild>
                                            </w:div>
                                            <w:div w:id="567695381">
                                              <w:marLeft w:val="0"/>
                                              <w:marRight w:val="0"/>
                                              <w:marTop w:val="0"/>
                                              <w:marBottom w:val="0"/>
                                              <w:divBdr>
                                                <w:top w:val="none" w:sz="0" w:space="0" w:color="auto"/>
                                                <w:left w:val="none" w:sz="0" w:space="0" w:color="auto"/>
                                                <w:bottom w:val="none" w:sz="0" w:space="0" w:color="auto"/>
                                                <w:right w:val="none" w:sz="0" w:space="0" w:color="auto"/>
                                              </w:divBdr>
                                              <w:divsChild>
                                                <w:div w:id="1756783203">
                                                  <w:marLeft w:val="0"/>
                                                  <w:marRight w:val="0"/>
                                                  <w:marTop w:val="0"/>
                                                  <w:marBottom w:val="0"/>
                                                  <w:divBdr>
                                                    <w:top w:val="none" w:sz="0" w:space="0" w:color="auto"/>
                                                    <w:left w:val="none" w:sz="0" w:space="0" w:color="auto"/>
                                                    <w:bottom w:val="none" w:sz="0" w:space="0" w:color="auto"/>
                                                    <w:right w:val="none" w:sz="0" w:space="0" w:color="auto"/>
                                                  </w:divBdr>
                                                </w:div>
                                              </w:divsChild>
                                            </w:div>
                                            <w:div w:id="860169544">
                                              <w:marLeft w:val="0"/>
                                              <w:marRight w:val="0"/>
                                              <w:marTop w:val="0"/>
                                              <w:marBottom w:val="0"/>
                                              <w:divBdr>
                                                <w:top w:val="none" w:sz="0" w:space="0" w:color="auto"/>
                                                <w:left w:val="none" w:sz="0" w:space="0" w:color="auto"/>
                                                <w:bottom w:val="none" w:sz="0" w:space="0" w:color="auto"/>
                                                <w:right w:val="none" w:sz="0" w:space="0" w:color="auto"/>
                                              </w:divBdr>
                                              <w:divsChild>
                                                <w:div w:id="132017931">
                                                  <w:marLeft w:val="0"/>
                                                  <w:marRight w:val="0"/>
                                                  <w:marTop w:val="0"/>
                                                  <w:marBottom w:val="0"/>
                                                  <w:divBdr>
                                                    <w:top w:val="none" w:sz="0" w:space="0" w:color="auto"/>
                                                    <w:left w:val="none" w:sz="0" w:space="0" w:color="auto"/>
                                                    <w:bottom w:val="none" w:sz="0" w:space="0" w:color="auto"/>
                                                    <w:right w:val="none" w:sz="0" w:space="0" w:color="auto"/>
                                                  </w:divBdr>
                                                </w:div>
                                              </w:divsChild>
                                            </w:div>
                                            <w:div w:id="906378918">
                                              <w:marLeft w:val="0"/>
                                              <w:marRight w:val="0"/>
                                              <w:marTop w:val="0"/>
                                              <w:marBottom w:val="0"/>
                                              <w:divBdr>
                                                <w:top w:val="none" w:sz="0" w:space="0" w:color="auto"/>
                                                <w:left w:val="none" w:sz="0" w:space="0" w:color="auto"/>
                                                <w:bottom w:val="none" w:sz="0" w:space="0" w:color="auto"/>
                                                <w:right w:val="none" w:sz="0" w:space="0" w:color="auto"/>
                                              </w:divBdr>
                                              <w:divsChild>
                                                <w:div w:id="840656431">
                                                  <w:marLeft w:val="0"/>
                                                  <w:marRight w:val="0"/>
                                                  <w:marTop w:val="0"/>
                                                  <w:marBottom w:val="0"/>
                                                  <w:divBdr>
                                                    <w:top w:val="none" w:sz="0" w:space="0" w:color="auto"/>
                                                    <w:left w:val="none" w:sz="0" w:space="0" w:color="auto"/>
                                                    <w:bottom w:val="none" w:sz="0" w:space="0" w:color="auto"/>
                                                    <w:right w:val="none" w:sz="0" w:space="0" w:color="auto"/>
                                                  </w:divBdr>
                                                </w:div>
                                              </w:divsChild>
                                            </w:div>
                                            <w:div w:id="1140920320">
                                              <w:marLeft w:val="0"/>
                                              <w:marRight w:val="0"/>
                                              <w:marTop w:val="0"/>
                                              <w:marBottom w:val="0"/>
                                              <w:divBdr>
                                                <w:top w:val="none" w:sz="0" w:space="0" w:color="auto"/>
                                                <w:left w:val="none" w:sz="0" w:space="0" w:color="auto"/>
                                                <w:bottom w:val="none" w:sz="0" w:space="0" w:color="auto"/>
                                                <w:right w:val="none" w:sz="0" w:space="0" w:color="auto"/>
                                              </w:divBdr>
                                              <w:divsChild>
                                                <w:div w:id="715852832">
                                                  <w:marLeft w:val="0"/>
                                                  <w:marRight w:val="0"/>
                                                  <w:marTop w:val="0"/>
                                                  <w:marBottom w:val="0"/>
                                                  <w:divBdr>
                                                    <w:top w:val="none" w:sz="0" w:space="0" w:color="auto"/>
                                                    <w:left w:val="none" w:sz="0" w:space="0" w:color="auto"/>
                                                    <w:bottom w:val="none" w:sz="0" w:space="0" w:color="auto"/>
                                                    <w:right w:val="none" w:sz="0" w:space="0" w:color="auto"/>
                                                  </w:divBdr>
                                                </w:div>
                                              </w:divsChild>
                                            </w:div>
                                            <w:div w:id="1424841023">
                                              <w:marLeft w:val="0"/>
                                              <w:marRight w:val="0"/>
                                              <w:marTop w:val="0"/>
                                              <w:marBottom w:val="0"/>
                                              <w:divBdr>
                                                <w:top w:val="none" w:sz="0" w:space="0" w:color="auto"/>
                                                <w:left w:val="none" w:sz="0" w:space="0" w:color="auto"/>
                                                <w:bottom w:val="none" w:sz="0" w:space="0" w:color="auto"/>
                                                <w:right w:val="none" w:sz="0" w:space="0" w:color="auto"/>
                                              </w:divBdr>
                                              <w:divsChild>
                                                <w:div w:id="463350722">
                                                  <w:marLeft w:val="0"/>
                                                  <w:marRight w:val="0"/>
                                                  <w:marTop w:val="0"/>
                                                  <w:marBottom w:val="0"/>
                                                  <w:divBdr>
                                                    <w:top w:val="none" w:sz="0" w:space="0" w:color="auto"/>
                                                    <w:left w:val="none" w:sz="0" w:space="0" w:color="auto"/>
                                                    <w:bottom w:val="none" w:sz="0" w:space="0" w:color="auto"/>
                                                    <w:right w:val="none" w:sz="0" w:space="0" w:color="auto"/>
                                                  </w:divBdr>
                                                </w:div>
                                              </w:divsChild>
                                            </w:div>
                                            <w:div w:id="1438256915">
                                              <w:marLeft w:val="0"/>
                                              <w:marRight w:val="0"/>
                                              <w:marTop w:val="0"/>
                                              <w:marBottom w:val="0"/>
                                              <w:divBdr>
                                                <w:top w:val="none" w:sz="0" w:space="0" w:color="auto"/>
                                                <w:left w:val="none" w:sz="0" w:space="0" w:color="auto"/>
                                                <w:bottom w:val="none" w:sz="0" w:space="0" w:color="auto"/>
                                                <w:right w:val="none" w:sz="0" w:space="0" w:color="auto"/>
                                              </w:divBdr>
                                              <w:divsChild>
                                                <w:div w:id="1665355447">
                                                  <w:marLeft w:val="0"/>
                                                  <w:marRight w:val="0"/>
                                                  <w:marTop w:val="0"/>
                                                  <w:marBottom w:val="0"/>
                                                  <w:divBdr>
                                                    <w:top w:val="none" w:sz="0" w:space="0" w:color="auto"/>
                                                    <w:left w:val="none" w:sz="0" w:space="0" w:color="auto"/>
                                                    <w:bottom w:val="none" w:sz="0" w:space="0" w:color="auto"/>
                                                    <w:right w:val="none" w:sz="0" w:space="0" w:color="auto"/>
                                                  </w:divBdr>
                                                </w:div>
                                              </w:divsChild>
                                            </w:div>
                                            <w:div w:id="1678069811">
                                              <w:marLeft w:val="0"/>
                                              <w:marRight w:val="0"/>
                                              <w:marTop w:val="0"/>
                                              <w:marBottom w:val="0"/>
                                              <w:divBdr>
                                                <w:top w:val="none" w:sz="0" w:space="0" w:color="auto"/>
                                                <w:left w:val="none" w:sz="0" w:space="0" w:color="auto"/>
                                                <w:bottom w:val="none" w:sz="0" w:space="0" w:color="auto"/>
                                                <w:right w:val="none" w:sz="0" w:space="0" w:color="auto"/>
                                              </w:divBdr>
                                              <w:divsChild>
                                                <w:div w:id="1444155202">
                                                  <w:marLeft w:val="0"/>
                                                  <w:marRight w:val="0"/>
                                                  <w:marTop w:val="0"/>
                                                  <w:marBottom w:val="0"/>
                                                  <w:divBdr>
                                                    <w:top w:val="none" w:sz="0" w:space="0" w:color="auto"/>
                                                    <w:left w:val="none" w:sz="0" w:space="0" w:color="auto"/>
                                                    <w:bottom w:val="none" w:sz="0" w:space="0" w:color="auto"/>
                                                    <w:right w:val="none" w:sz="0" w:space="0" w:color="auto"/>
                                                  </w:divBdr>
                                                </w:div>
                                              </w:divsChild>
                                            </w:div>
                                            <w:div w:id="1790471285">
                                              <w:marLeft w:val="0"/>
                                              <w:marRight w:val="0"/>
                                              <w:marTop w:val="0"/>
                                              <w:marBottom w:val="0"/>
                                              <w:divBdr>
                                                <w:top w:val="none" w:sz="0" w:space="0" w:color="auto"/>
                                                <w:left w:val="none" w:sz="0" w:space="0" w:color="auto"/>
                                                <w:bottom w:val="none" w:sz="0" w:space="0" w:color="auto"/>
                                                <w:right w:val="none" w:sz="0" w:space="0" w:color="auto"/>
                                              </w:divBdr>
                                              <w:divsChild>
                                                <w:div w:id="1816755411">
                                                  <w:marLeft w:val="0"/>
                                                  <w:marRight w:val="0"/>
                                                  <w:marTop w:val="0"/>
                                                  <w:marBottom w:val="0"/>
                                                  <w:divBdr>
                                                    <w:top w:val="none" w:sz="0" w:space="0" w:color="auto"/>
                                                    <w:left w:val="none" w:sz="0" w:space="0" w:color="auto"/>
                                                    <w:bottom w:val="none" w:sz="0" w:space="0" w:color="auto"/>
                                                    <w:right w:val="none" w:sz="0" w:space="0" w:color="auto"/>
                                                  </w:divBdr>
                                                </w:div>
                                              </w:divsChild>
                                            </w:div>
                                            <w:div w:id="1910529680">
                                              <w:marLeft w:val="0"/>
                                              <w:marRight w:val="0"/>
                                              <w:marTop w:val="0"/>
                                              <w:marBottom w:val="0"/>
                                              <w:divBdr>
                                                <w:top w:val="none" w:sz="0" w:space="0" w:color="auto"/>
                                                <w:left w:val="none" w:sz="0" w:space="0" w:color="auto"/>
                                                <w:bottom w:val="none" w:sz="0" w:space="0" w:color="auto"/>
                                                <w:right w:val="none" w:sz="0" w:space="0" w:color="auto"/>
                                              </w:divBdr>
                                              <w:divsChild>
                                                <w:div w:id="850531749">
                                                  <w:marLeft w:val="0"/>
                                                  <w:marRight w:val="0"/>
                                                  <w:marTop w:val="0"/>
                                                  <w:marBottom w:val="0"/>
                                                  <w:divBdr>
                                                    <w:top w:val="none" w:sz="0" w:space="0" w:color="auto"/>
                                                    <w:left w:val="none" w:sz="0" w:space="0" w:color="auto"/>
                                                    <w:bottom w:val="none" w:sz="0" w:space="0" w:color="auto"/>
                                                    <w:right w:val="none" w:sz="0" w:space="0" w:color="auto"/>
                                                  </w:divBdr>
                                                </w:div>
                                              </w:divsChild>
                                            </w:div>
                                            <w:div w:id="1923370357">
                                              <w:marLeft w:val="0"/>
                                              <w:marRight w:val="0"/>
                                              <w:marTop w:val="0"/>
                                              <w:marBottom w:val="0"/>
                                              <w:divBdr>
                                                <w:top w:val="none" w:sz="0" w:space="0" w:color="auto"/>
                                                <w:left w:val="none" w:sz="0" w:space="0" w:color="auto"/>
                                                <w:bottom w:val="none" w:sz="0" w:space="0" w:color="auto"/>
                                                <w:right w:val="none" w:sz="0" w:space="0" w:color="auto"/>
                                              </w:divBdr>
                                              <w:divsChild>
                                                <w:div w:id="733285620">
                                                  <w:marLeft w:val="0"/>
                                                  <w:marRight w:val="0"/>
                                                  <w:marTop w:val="0"/>
                                                  <w:marBottom w:val="0"/>
                                                  <w:divBdr>
                                                    <w:top w:val="none" w:sz="0" w:space="0" w:color="auto"/>
                                                    <w:left w:val="none" w:sz="0" w:space="0" w:color="auto"/>
                                                    <w:bottom w:val="none" w:sz="0" w:space="0" w:color="auto"/>
                                                    <w:right w:val="none" w:sz="0" w:space="0" w:color="auto"/>
                                                  </w:divBdr>
                                                </w:div>
                                              </w:divsChild>
                                            </w:div>
                                            <w:div w:id="1938714681">
                                              <w:marLeft w:val="0"/>
                                              <w:marRight w:val="0"/>
                                              <w:marTop w:val="0"/>
                                              <w:marBottom w:val="0"/>
                                              <w:divBdr>
                                                <w:top w:val="none" w:sz="0" w:space="0" w:color="auto"/>
                                                <w:left w:val="none" w:sz="0" w:space="0" w:color="auto"/>
                                                <w:bottom w:val="none" w:sz="0" w:space="0" w:color="auto"/>
                                                <w:right w:val="none" w:sz="0" w:space="0" w:color="auto"/>
                                              </w:divBdr>
                                              <w:divsChild>
                                                <w:div w:id="1385638945">
                                                  <w:marLeft w:val="0"/>
                                                  <w:marRight w:val="0"/>
                                                  <w:marTop w:val="0"/>
                                                  <w:marBottom w:val="0"/>
                                                  <w:divBdr>
                                                    <w:top w:val="none" w:sz="0" w:space="0" w:color="auto"/>
                                                    <w:left w:val="none" w:sz="0" w:space="0" w:color="auto"/>
                                                    <w:bottom w:val="none" w:sz="0" w:space="0" w:color="auto"/>
                                                    <w:right w:val="none" w:sz="0" w:space="0" w:color="auto"/>
                                                  </w:divBdr>
                                                </w:div>
                                              </w:divsChild>
                                            </w:div>
                                            <w:div w:id="2003005705">
                                              <w:marLeft w:val="0"/>
                                              <w:marRight w:val="0"/>
                                              <w:marTop w:val="0"/>
                                              <w:marBottom w:val="0"/>
                                              <w:divBdr>
                                                <w:top w:val="none" w:sz="0" w:space="0" w:color="auto"/>
                                                <w:left w:val="none" w:sz="0" w:space="0" w:color="auto"/>
                                                <w:bottom w:val="none" w:sz="0" w:space="0" w:color="auto"/>
                                                <w:right w:val="none" w:sz="0" w:space="0" w:color="auto"/>
                                              </w:divBdr>
                                              <w:divsChild>
                                                <w:div w:id="1324620872">
                                                  <w:marLeft w:val="0"/>
                                                  <w:marRight w:val="0"/>
                                                  <w:marTop w:val="0"/>
                                                  <w:marBottom w:val="0"/>
                                                  <w:divBdr>
                                                    <w:top w:val="none" w:sz="0" w:space="0" w:color="auto"/>
                                                    <w:left w:val="none" w:sz="0" w:space="0" w:color="auto"/>
                                                    <w:bottom w:val="none" w:sz="0" w:space="0" w:color="auto"/>
                                                    <w:right w:val="none" w:sz="0" w:space="0" w:color="auto"/>
                                                  </w:divBdr>
                                                </w:div>
                                              </w:divsChild>
                                            </w:div>
                                            <w:div w:id="2111126058">
                                              <w:marLeft w:val="0"/>
                                              <w:marRight w:val="0"/>
                                              <w:marTop w:val="0"/>
                                              <w:marBottom w:val="0"/>
                                              <w:divBdr>
                                                <w:top w:val="none" w:sz="0" w:space="0" w:color="auto"/>
                                                <w:left w:val="none" w:sz="0" w:space="0" w:color="auto"/>
                                                <w:bottom w:val="none" w:sz="0" w:space="0" w:color="auto"/>
                                                <w:right w:val="none" w:sz="0" w:space="0" w:color="auto"/>
                                              </w:divBdr>
                                              <w:divsChild>
                                                <w:div w:id="3046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86342">
      <w:marLeft w:val="0"/>
      <w:marRight w:val="0"/>
      <w:marTop w:val="0"/>
      <w:marBottom w:val="0"/>
      <w:divBdr>
        <w:top w:val="none" w:sz="0" w:space="0" w:color="auto"/>
        <w:left w:val="none" w:sz="0" w:space="0" w:color="auto"/>
        <w:bottom w:val="none" w:sz="0" w:space="0" w:color="auto"/>
        <w:right w:val="none" w:sz="0" w:space="0" w:color="auto"/>
      </w:divBdr>
      <w:divsChild>
        <w:div w:id="1931619876">
          <w:marLeft w:val="0"/>
          <w:marRight w:val="0"/>
          <w:marTop w:val="0"/>
          <w:marBottom w:val="0"/>
          <w:divBdr>
            <w:top w:val="none" w:sz="0" w:space="0" w:color="auto"/>
            <w:left w:val="none" w:sz="0" w:space="0" w:color="auto"/>
            <w:bottom w:val="none" w:sz="0" w:space="0" w:color="auto"/>
            <w:right w:val="none" w:sz="0" w:space="0" w:color="auto"/>
          </w:divBdr>
        </w:div>
      </w:divsChild>
    </w:div>
    <w:div w:id="844788260">
      <w:marLeft w:val="0"/>
      <w:marRight w:val="0"/>
      <w:marTop w:val="0"/>
      <w:marBottom w:val="0"/>
      <w:divBdr>
        <w:top w:val="none" w:sz="0" w:space="0" w:color="auto"/>
        <w:left w:val="none" w:sz="0" w:space="0" w:color="auto"/>
        <w:bottom w:val="none" w:sz="0" w:space="0" w:color="auto"/>
        <w:right w:val="none" w:sz="0" w:space="0" w:color="auto"/>
      </w:divBdr>
      <w:divsChild>
        <w:div w:id="29036396">
          <w:marLeft w:val="0"/>
          <w:marRight w:val="0"/>
          <w:marTop w:val="0"/>
          <w:marBottom w:val="0"/>
          <w:divBdr>
            <w:top w:val="none" w:sz="0" w:space="0" w:color="auto"/>
            <w:left w:val="none" w:sz="0" w:space="0" w:color="auto"/>
            <w:bottom w:val="none" w:sz="0" w:space="0" w:color="auto"/>
            <w:right w:val="none" w:sz="0" w:space="0" w:color="auto"/>
          </w:divBdr>
        </w:div>
      </w:divsChild>
    </w:div>
    <w:div w:id="866017596">
      <w:marLeft w:val="0"/>
      <w:marRight w:val="0"/>
      <w:marTop w:val="0"/>
      <w:marBottom w:val="0"/>
      <w:divBdr>
        <w:top w:val="none" w:sz="0" w:space="0" w:color="auto"/>
        <w:left w:val="none" w:sz="0" w:space="0" w:color="auto"/>
        <w:bottom w:val="none" w:sz="0" w:space="0" w:color="auto"/>
        <w:right w:val="none" w:sz="0" w:space="0" w:color="auto"/>
      </w:divBdr>
      <w:divsChild>
        <w:div w:id="1763912455">
          <w:marLeft w:val="0"/>
          <w:marRight w:val="0"/>
          <w:marTop w:val="0"/>
          <w:marBottom w:val="0"/>
          <w:divBdr>
            <w:top w:val="none" w:sz="0" w:space="0" w:color="auto"/>
            <w:left w:val="none" w:sz="0" w:space="0" w:color="auto"/>
            <w:bottom w:val="none" w:sz="0" w:space="0" w:color="auto"/>
            <w:right w:val="none" w:sz="0" w:space="0" w:color="auto"/>
          </w:divBdr>
        </w:div>
      </w:divsChild>
    </w:div>
    <w:div w:id="959914797">
      <w:marLeft w:val="0"/>
      <w:marRight w:val="0"/>
      <w:marTop w:val="0"/>
      <w:marBottom w:val="0"/>
      <w:divBdr>
        <w:top w:val="none" w:sz="0" w:space="0" w:color="auto"/>
        <w:left w:val="none" w:sz="0" w:space="0" w:color="auto"/>
        <w:bottom w:val="none" w:sz="0" w:space="0" w:color="auto"/>
        <w:right w:val="none" w:sz="0" w:space="0" w:color="auto"/>
      </w:divBdr>
      <w:divsChild>
        <w:div w:id="1386950581">
          <w:marLeft w:val="0"/>
          <w:marRight w:val="0"/>
          <w:marTop w:val="0"/>
          <w:marBottom w:val="0"/>
          <w:divBdr>
            <w:top w:val="none" w:sz="0" w:space="0" w:color="auto"/>
            <w:left w:val="none" w:sz="0" w:space="0" w:color="auto"/>
            <w:bottom w:val="none" w:sz="0" w:space="0" w:color="auto"/>
            <w:right w:val="none" w:sz="0" w:space="0" w:color="auto"/>
          </w:divBdr>
        </w:div>
      </w:divsChild>
    </w:div>
    <w:div w:id="1012416747">
      <w:marLeft w:val="0"/>
      <w:marRight w:val="0"/>
      <w:marTop w:val="0"/>
      <w:marBottom w:val="0"/>
      <w:divBdr>
        <w:top w:val="none" w:sz="0" w:space="0" w:color="auto"/>
        <w:left w:val="none" w:sz="0" w:space="0" w:color="auto"/>
        <w:bottom w:val="none" w:sz="0" w:space="0" w:color="auto"/>
        <w:right w:val="none" w:sz="0" w:space="0" w:color="auto"/>
      </w:divBdr>
      <w:divsChild>
        <w:div w:id="1927496944">
          <w:marLeft w:val="0"/>
          <w:marRight w:val="0"/>
          <w:marTop w:val="0"/>
          <w:marBottom w:val="0"/>
          <w:divBdr>
            <w:top w:val="none" w:sz="0" w:space="0" w:color="auto"/>
            <w:left w:val="none" w:sz="0" w:space="0" w:color="auto"/>
            <w:bottom w:val="none" w:sz="0" w:space="0" w:color="auto"/>
            <w:right w:val="none" w:sz="0" w:space="0" w:color="auto"/>
          </w:divBdr>
          <w:divsChild>
            <w:div w:id="1483544574">
              <w:marLeft w:val="0"/>
              <w:marRight w:val="0"/>
              <w:marTop w:val="0"/>
              <w:marBottom w:val="0"/>
              <w:divBdr>
                <w:top w:val="none" w:sz="0" w:space="0" w:color="auto"/>
                <w:left w:val="none" w:sz="0" w:space="0" w:color="auto"/>
                <w:bottom w:val="none" w:sz="0" w:space="0" w:color="auto"/>
                <w:right w:val="none" w:sz="0" w:space="0" w:color="auto"/>
              </w:divBdr>
              <w:divsChild>
                <w:div w:id="2072119606">
                  <w:marLeft w:val="0"/>
                  <w:marRight w:val="0"/>
                  <w:marTop w:val="0"/>
                  <w:marBottom w:val="0"/>
                  <w:divBdr>
                    <w:top w:val="none" w:sz="0" w:space="0" w:color="auto"/>
                    <w:left w:val="none" w:sz="0" w:space="0" w:color="auto"/>
                    <w:bottom w:val="none" w:sz="0" w:space="0" w:color="auto"/>
                    <w:right w:val="none" w:sz="0" w:space="0" w:color="auto"/>
                  </w:divBdr>
                  <w:divsChild>
                    <w:div w:id="1761874961">
                      <w:marLeft w:val="0"/>
                      <w:marRight w:val="0"/>
                      <w:marTop w:val="0"/>
                      <w:marBottom w:val="0"/>
                      <w:divBdr>
                        <w:top w:val="none" w:sz="0" w:space="0" w:color="auto"/>
                        <w:left w:val="none" w:sz="0" w:space="0" w:color="auto"/>
                        <w:bottom w:val="none" w:sz="0" w:space="0" w:color="auto"/>
                        <w:right w:val="none" w:sz="0" w:space="0" w:color="auto"/>
                      </w:divBdr>
                      <w:divsChild>
                        <w:div w:id="1341928584">
                          <w:marLeft w:val="0"/>
                          <w:marRight w:val="0"/>
                          <w:marTop w:val="0"/>
                          <w:marBottom w:val="0"/>
                          <w:divBdr>
                            <w:top w:val="none" w:sz="0" w:space="0" w:color="auto"/>
                            <w:left w:val="none" w:sz="0" w:space="0" w:color="auto"/>
                            <w:bottom w:val="none" w:sz="0" w:space="0" w:color="auto"/>
                            <w:right w:val="none" w:sz="0" w:space="0" w:color="auto"/>
                          </w:divBdr>
                          <w:divsChild>
                            <w:div w:id="1393508125">
                              <w:marLeft w:val="0"/>
                              <w:marRight w:val="0"/>
                              <w:marTop w:val="0"/>
                              <w:marBottom w:val="0"/>
                              <w:divBdr>
                                <w:top w:val="none" w:sz="0" w:space="0" w:color="auto"/>
                                <w:left w:val="none" w:sz="0" w:space="0" w:color="auto"/>
                                <w:bottom w:val="none" w:sz="0" w:space="0" w:color="auto"/>
                                <w:right w:val="none" w:sz="0" w:space="0" w:color="auto"/>
                              </w:divBdr>
                              <w:divsChild>
                                <w:div w:id="894508079">
                                  <w:marLeft w:val="0"/>
                                  <w:marRight w:val="0"/>
                                  <w:marTop w:val="0"/>
                                  <w:marBottom w:val="0"/>
                                  <w:divBdr>
                                    <w:top w:val="none" w:sz="0" w:space="0" w:color="auto"/>
                                    <w:left w:val="none" w:sz="0" w:space="0" w:color="auto"/>
                                    <w:bottom w:val="none" w:sz="0" w:space="0" w:color="auto"/>
                                    <w:right w:val="none" w:sz="0" w:space="0" w:color="auto"/>
                                  </w:divBdr>
                                  <w:divsChild>
                                    <w:div w:id="1388535005">
                                      <w:marLeft w:val="0"/>
                                      <w:marRight w:val="0"/>
                                      <w:marTop w:val="0"/>
                                      <w:marBottom w:val="0"/>
                                      <w:divBdr>
                                        <w:top w:val="none" w:sz="0" w:space="0" w:color="auto"/>
                                        <w:left w:val="none" w:sz="0" w:space="0" w:color="auto"/>
                                        <w:bottom w:val="none" w:sz="0" w:space="0" w:color="auto"/>
                                        <w:right w:val="none" w:sz="0" w:space="0" w:color="auto"/>
                                      </w:divBdr>
                                      <w:divsChild>
                                        <w:div w:id="1301499421">
                                          <w:marLeft w:val="0"/>
                                          <w:marRight w:val="0"/>
                                          <w:marTop w:val="0"/>
                                          <w:marBottom w:val="0"/>
                                          <w:divBdr>
                                            <w:top w:val="none" w:sz="0" w:space="0" w:color="auto"/>
                                            <w:left w:val="none" w:sz="0" w:space="0" w:color="auto"/>
                                            <w:bottom w:val="none" w:sz="0" w:space="0" w:color="auto"/>
                                            <w:right w:val="none" w:sz="0" w:space="0" w:color="auto"/>
                                          </w:divBdr>
                                          <w:divsChild>
                                            <w:div w:id="1439565776">
                                              <w:marLeft w:val="0"/>
                                              <w:marRight w:val="0"/>
                                              <w:marTop w:val="0"/>
                                              <w:marBottom w:val="0"/>
                                              <w:divBdr>
                                                <w:top w:val="none" w:sz="0" w:space="0" w:color="auto"/>
                                                <w:left w:val="none" w:sz="0" w:space="0" w:color="auto"/>
                                                <w:bottom w:val="none" w:sz="0" w:space="0" w:color="auto"/>
                                                <w:right w:val="none" w:sz="0" w:space="0" w:color="auto"/>
                                              </w:divBdr>
                                              <w:divsChild>
                                                <w:div w:id="252662709">
                                                  <w:marLeft w:val="0"/>
                                                  <w:marRight w:val="0"/>
                                                  <w:marTop w:val="0"/>
                                                  <w:marBottom w:val="0"/>
                                                  <w:divBdr>
                                                    <w:top w:val="none" w:sz="0" w:space="0" w:color="auto"/>
                                                    <w:left w:val="none" w:sz="0" w:space="0" w:color="auto"/>
                                                    <w:bottom w:val="none" w:sz="0" w:space="0" w:color="auto"/>
                                                    <w:right w:val="none" w:sz="0" w:space="0" w:color="auto"/>
                                                  </w:divBdr>
                                                </w:div>
                                              </w:divsChild>
                                            </w:div>
                                            <w:div w:id="1851984136">
                                              <w:marLeft w:val="0"/>
                                              <w:marRight w:val="0"/>
                                              <w:marTop w:val="0"/>
                                              <w:marBottom w:val="0"/>
                                              <w:divBdr>
                                                <w:top w:val="none" w:sz="0" w:space="0" w:color="auto"/>
                                                <w:left w:val="none" w:sz="0" w:space="0" w:color="auto"/>
                                                <w:bottom w:val="none" w:sz="0" w:space="0" w:color="auto"/>
                                                <w:right w:val="none" w:sz="0" w:space="0" w:color="auto"/>
                                              </w:divBdr>
                                            </w:div>
                                            <w:div w:id="517697965">
                                              <w:marLeft w:val="0"/>
                                              <w:marRight w:val="0"/>
                                              <w:marTop w:val="0"/>
                                              <w:marBottom w:val="0"/>
                                              <w:divBdr>
                                                <w:top w:val="none" w:sz="0" w:space="0" w:color="auto"/>
                                                <w:left w:val="none" w:sz="0" w:space="0" w:color="auto"/>
                                                <w:bottom w:val="none" w:sz="0" w:space="0" w:color="auto"/>
                                                <w:right w:val="none" w:sz="0" w:space="0" w:color="auto"/>
                                              </w:divBdr>
                                            </w:div>
                                            <w:div w:id="1597132953">
                                              <w:marLeft w:val="0"/>
                                              <w:marRight w:val="0"/>
                                              <w:marTop w:val="0"/>
                                              <w:marBottom w:val="0"/>
                                              <w:divBdr>
                                                <w:top w:val="none" w:sz="0" w:space="0" w:color="auto"/>
                                                <w:left w:val="none" w:sz="0" w:space="0" w:color="auto"/>
                                                <w:bottom w:val="none" w:sz="0" w:space="0" w:color="auto"/>
                                                <w:right w:val="none" w:sz="0" w:space="0" w:color="auto"/>
                                              </w:divBdr>
                                            </w:div>
                                            <w:div w:id="2043481980">
                                              <w:marLeft w:val="0"/>
                                              <w:marRight w:val="0"/>
                                              <w:marTop w:val="0"/>
                                              <w:marBottom w:val="0"/>
                                              <w:divBdr>
                                                <w:top w:val="none" w:sz="0" w:space="0" w:color="auto"/>
                                                <w:left w:val="none" w:sz="0" w:space="0" w:color="auto"/>
                                                <w:bottom w:val="none" w:sz="0" w:space="0" w:color="auto"/>
                                                <w:right w:val="none" w:sz="0" w:space="0" w:color="auto"/>
                                              </w:divBdr>
                                            </w:div>
                                            <w:div w:id="494951821">
                                              <w:marLeft w:val="0"/>
                                              <w:marRight w:val="0"/>
                                              <w:marTop w:val="0"/>
                                              <w:marBottom w:val="0"/>
                                              <w:divBdr>
                                                <w:top w:val="none" w:sz="0" w:space="0" w:color="auto"/>
                                                <w:left w:val="none" w:sz="0" w:space="0" w:color="auto"/>
                                                <w:bottom w:val="none" w:sz="0" w:space="0" w:color="auto"/>
                                                <w:right w:val="none" w:sz="0" w:space="0" w:color="auto"/>
                                              </w:divBdr>
                                            </w:div>
                                            <w:div w:id="1612476117">
                                              <w:marLeft w:val="0"/>
                                              <w:marRight w:val="0"/>
                                              <w:marTop w:val="0"/>
                                              <w:marBottom w:val="0"/>
                                              <w:divBdr>
                                                <w:top w:val="none" w:sz="0" w:space="0" w:color="auto"/>
                                                <w:left w:val="none" w:sz="0" w:space="0" w:color="auto"/>
                                                <w:bottom w:val="none" w:sz="0" w:space="0" w:color="auto"/>
                                                <w:right w:val="none" w:sz="0" w:space="0" w:color="auto"/>
                                              </w:divBdr>
                                            </w:div>
                                            <w:div w:id="1818912145">
                                              <w:marLeft w:val="0"/>
                                              <w:marRight w:val="0"/>
                                              <w:marTop w:val="0"/>
                                              <w:marBottom w:val="0"/>
                                              <w:divBdr>
                                                <w:top w:val="none" w:sz="0" w:space="0" w:color="auto"/>
                                                <w:left w:val="none" w:sz="0" w:space="0" w:color="auto"/>
                                                <w:bottom w:val="none" w:sz="0" w:space="0" w:color="auto"/>
                                                <w:right w:val="none" w:sz="0" w:space="0" w:color="auto"/>
                                              </w:divBdr>
                                            </w:div>
                                            <w:div w:id="12322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040284">
      <w:marLeft w:val="0"/>
      <w:marRight w:val="0"/>
      <w:marTop w:val="0"/>
      <w:marBottom w:val="0"/>
      <w:divBdr>
        <w:top w:val="none" w:sz="0" w:space="0" w:color="auto"/>
        <w:left w:val="none" w:sz="0" w:space="0" w:color="auto"/>
        <w:bottom w:val="none" w:sz="0" w:space="0" w:color="auto"/>
        <w:right w:val="none" w:sz="0" w:space="0" w:color="auto"/>
      </w:divBdr>
      <w:divsChild>
        <w:div w:id="1426999062">
          <w:marLeft w:val="0"/>
          <w:marRight w:val="0"/>
          <w:marTop w:val="0"/>
          <w:marBottom w:val="0"/>
          <w:divBdr>
            <w:top w:val="none" w:sz="0" w:space="0" w:color="auto"/>
            <w:left w:val="none" w:sz="0" w:space="0" w:color="auto"/>
            <w:bottom w:val="none" w:sz="0" w:space="0" w:color="auto"/>
            <w:right w:val="none" w:sz="0" w:space="0" w:color="auto"/>
          </w:divBdr>
          <w:divsChild>
            <w:div w:id="512064323">
              <w:marLeft w:val="0"/>
              <w:marRight w:val="0"/>
              <w:marTop w:val="0"/>
              <w:marBottom w:val="0"/>
              <w:divBdr>
                <w:top w:val="none" w:sz="0" w:space="0" w:color="auto"/>
                <w:left w:val="none" w:sz="0" w:space="0" w:color="auto"/>
                <w:bottom w:val="none" w:sz="0" w:space="0" w:color="auto"/>
                <w:right w:val="none" w:sz="0" w:space="0" w:color="auto"/>
              </w:divBdr>
              <w:divsChild>
                <w:div w:id="9369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3444">
      <w:marLeft w:val="0"/>
      <w:marRight w:val="0"/>
      <w:marTop w:val="0"/>
      <w:marBottom w:val="0"/>
      <w:divBdr>
        <w:top w:val="none" w:sz="0" w:space="0" w:color="auto"/>
        <w:left w:val="none" w:sz="0" w:space="0" w:color="auto"/>
        <w:bottom w:val="none" w:sz="0" w:space="0" w:color="auto"/>
        <w:right w:val="none" w:sz="0" w:space="0" w:color="auto"/>
      </w:divBdr>
      <w:divsChild>
        <w:div w:id="688333581">
          <w:marLeft w:val="0"/>
          <w:marRight w:val="0"/>
          <w:marTop w:val="0"/>
          <w:marBottom w:val="0"/>
          <w:divBdr>
            <w:top w:val="none" w:sz="0" w:space="0" w:color="auto"/>
            <w:left w:val="none" w:sz="0" w:space="0" w:color="auto"/>
            <w:bottom w:val="none" w:sz="0" w:space="0" w:color="auto"/>
            <w:right w:val="none" w:sz="0" w:space="0" w:color="auto"/>
          </w:divBdr>
          <w:divsChild>
            <w:div w:id="1194803492">
              <w:marLeft w:val="0"/>
              <w:marRight w:val="0"/>
              <w:marTop w:val="0"/>
              <w:marBottom w:val="0"/>
              <w:divBdr>
                <w:top w:val="none" w:sz="0" w:space="0" w:color="auto"/>
                <w:left w:val="none" w:sz="0" w:space="0" w:color="auto"/>
                <w:bottom w:val="none" w:sz="0" w:space="0" w:color="auto"/>
                <w:right w:val="none" w:sz="0" w:space="0" w:color="auto"/>
              </w:divBdr>
            </w:div>
          </w:divsChild>
        </w:div>
        <w:div w:id="1842545719">
          <w:marLeft w:val="0"/>
          <w:marRight w:val="0"/>
          <w:marTop w:val="0"/>
          <w:marBottom w:val="0"/>
          <w:divBdr>
            <w:top w:val="none" w:sz="0" w:space="0" w:color="auto"/>
            <w:left w:val="none" w:sz="0" w:space="0" w:color="auto"/>
            <w:bottom w:val="none" w:sz="0" w:space="0" w:color="auto"/>
            <w:right w:val="none" w:sz="0" w:space="0" w:color="auto"/>
          </w:divBdr>
          <w:divsChild>
            <w:div w:id="10361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587">
      <w:marLeft w:val="0"/>
      <w:marRight w:val="0"/>
      <w:marTop w:val="0"/>
      <w:marBottom w:val="0"/>
      <w:divBdr>
        <w:top w:val="none" w:sz="0" w:space="0" w:color="auto"/>
        <w:left w:val="none" w:sz="0" w:space="0" w:color="auto"/>
        <w:bottom w:val="none" w:sz="0" w:space="0" w:color="auto"/>
        <w:right w:val="none" w:sz="0" w:space="0" w:color="auto"/>
      </w:divBdr>
      <w:divsChild>
        <w:div w:id="859247819">
          <w:marLeft w:val="0"/>
          <w:marRight w:val="0"/>
          <w:marTop w:val="0"/>
          <w:marBottom w:val="0"/>
          <w:divBdr>
            <w:top w:val="none" w:sz="0" w:space="0" w:color="auto"/>
            <w:left w:val="none" w:sz="0" w:space="0" w:color="auto"/>
            <w:bottom w:val="none" w:sz="0" w:space="0" w:color="auto"/>
            <w:right w:val="none" w:sz="0" w:space="0" w:color="auto"/>
          </w:divBdr>
          <w:divsChild>
            <w:div w:id="149948565">
              <w:marLeft w:val="0"/>
              <w:marRight w:val="0"/>
              <w:marTop w:val="0"/>
              <w:marBottom w:val="0"/>
              <w:divBdr>
                <w:top w:val="none" w:sz="0" w:space="0" w:color="auto"/>
                <w:left w:val="none" w:sz="0" w:space="0" w:color="auto"/>
                <w:bottom w:val="none" w:sz="0" w:space="0" w:color="auto"/>
                <w:right w:val="none" w:sz="0" w:space="0" w:color="auto"/>
              </w:divBdr>
            </w:div>
            <w:div w:id="234780729">
              <w:marLeft w:val="0"/>
              <w:marRight w:val="0"/>
              <w:marTop w:val="0"/>
              <w:marBottom w:val="0"/>
              <w:divBdr>
                <w:top w:val="none" w:sz="0" w:space="0" w:color="auto"/>
                <w:left w:val="none" w:sz="0" w:space="0" w:color="auto"/>
                <w:bottom w:val="none" w:sz="0" w:space="0" w:color="auto"/>
                <w:right w:val="none" w:sz="0" w:space="0" w:color="auto"/>
              </w:divBdr>
            </w:div>
            <w:div w:id="316954266">
              <w:marLeft w:val="0"/>
              <w:marRight w:val="0"/>
              <w:marTop w:val="0"/>
              <w:marBottom w:val="0"/>
              <w:divBdr>
                <w:top w:val="none" w:sz="0" w:space="0" w:color="auto"/>
                <w:left w:val="none" w:sz="0" w:space="0" w:color="auto"/>
                <w:bottom w:val="none" w:sz="0" w:space="0" w:color="auto"/>
                <w:right w:val="none" w:sz="0" w:space="0" w:color="auto"/>
              </w:divBdr>
            </w:div>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sChild>
                                <w:div w:id="1533569893">
                                  <w:marLeft w:val="0"/>
                                  <w:marRight w:val="0"/>
                                  <w:marTop w:val="240"/>
                                  <w:marBottom w:val="240"/>
                                  <w:divBdr>
                                    <w:top w:val="none" w:sz="0" w:space="0" w:color="auto"/>
                                    <w:left w:val="none" w:sz="0" w:space="0" w:color="auto"/>
                                    <w:bottom w:val="none" w:sz="0" w:space="0" w:color="auto"/>
                                    <w:right w:val="none" w:sz="0" w:space="0" w:color="auto"/>
                                  </w:divBdr>
                                </w:div>
                                <w:div w:id="2079087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706679">
              <w:marLeft w:val="0"/>
              <w:marRight w:val="0"/>
              <w:marTop w:val="0"/>
              <w:marBottom w:val="0"/>
              <w:divBdr>
                <w:top w:val="none" w:sz="0" w:space="0" w:color="auto"/>
                <w:left w:val="none" w:sz="0" w:space="0" w:color="auto"/>
                <w:bottom w:val="none" w:sz="0" w:space="0" w:color="auto"/>
                <w:right w:val="none" w:sz="0" w:space="0" w:color="auto"/>
              </w:divBdr>
            </w:div>
            <w:div w:id="1049647166">
              <w:marLeft w:val="0"/>
              <w:marRight w:val="0"/>
              <w:marTop w:val="0"/>
              <w:marBottom w:val="0"/>
              <w:divBdr>
                <w:top w:val="none" w:sz="0" w:space="0" w:color="auto"/>
                <w:left w:val="none" w:sz="0" w:space="0" w:color="auto"/>
                <w:bottom w:val="none" w:sz="0" w:space="0" w:color="auto"/>
                <w:right w:val="none" w:sz="0" w:space="0" w:color="auto"/>
              </w:divBdr>
            </w:div>
            <w:div w:id="1393233953">
              <w:marLeft w:val="0"/>
              <w:marRight w:val="0"/>
              <w:marTop w:val="0"/>
              <w:marBottom w:val="0"/>
              <w:divBdr>
                <w:top w:val="none" w:sz="0" w:space="0" w:color="auto"/>
                <w:left w:val="none" w:sz="0" w:space="0" w:color="auto"/>
                <w:bottom w:val="none" w:sz="0" w:space="0" w:color="auto"/>
                <w:right w:val="none" w:sz="0" w:space="0" w:color="auto"/>
              </w:divBdr>
            </w:div>
            <w:div w:id="1413626966">
              <w:marLeft w:val="0"/>
              <w:marRight w:val="0"/>
              <w:marTop w:val="0"/>
              <w:marBottom w:val="0"/>
              <w:divBdr>
                <w:top w:val="none" w:sz="0" w:space="0" w:color="auto"/>
                <w:left w:val="none" w:sz="0" w:space="0" w:color="auto"/>
                <w:bottom w:val="none" w:sz="0" w:space="0" w:color="auto"/>
                <w:right w:val="none" w:sz="0" w:space="0" w:color="auto"/>
              </w:divBdr>
            </w:div>
            <w:div w:id="1541360026">
              <w:marLeft w:val="0"/>
              <w:marRight w:val="0"/>
              <w:marTop w:val="0"/>
              <w:marBottom w:val="0"/>
              <w:divBdr>
                <w:top w:val="none" w:sz="0" w:space="0" w:color="auto"/>
                <w:left w:val="none" w:sz="0" w:space="0" w:color="auto"/>
                <w:bottom w:val="none" w:sz="0" w:space="0" w:color="auto"/>
                <w:right w:val="none" w:sz="0" w:space="0" w:color="auto"/>
              </w:divBdr>
            </w:div>
            <w:div w:id="1562515571">
              <w:marLeft w:val="0"/>
              <w:marRight w:val="0"/>
              <w:marTop w:val="0"/>
              <w:marBottom w:val="0"/>
              <w:divBdr>
                <w:top w:val="none" w:sz="0" w:space="0" w:color="auto"/>
                <w:left w:val="none" w:sz="0" w:space="0" w:color="auto"/>
                <w:bottom w:val="none" w:sz="0" w:space="0" w:color="auto"/>
                <w:right w:val="none" w:sz="0" w:space="0" w:color="auto"/>
              </w:divBdr>
            </w:div>
            <w:div w:id="1640306589">
              <w:marLeft w:val="0"/>
              <w:marRight w:val="0"/>
              <w:marTop w:val="0"/>
              <w:marBottom w:val="0"/>
              <w:divBdr>
                <w:top w:val="none" w:sz="0" w:space="0" w:color="auto"/>
                <w:left w:val="none" w:sz="0" w:space="0" w:color="auto"/>
                <w:bottom w:val="none" w:sz="0" w:space="0" w:color="auto"/>
                <w:right w:val="none" w:sz="0" w:space="0" w:color="auto"/>
              </w:divBdr>
            </w:div>
            <w:div w:id="1699044090">
              <w:marLeft w:val="0"/>
              <w:marRight w:val="0"/>
              <w:marTop w:val="0"/>
              <w:marBottom w:val="0"/>
              <w:divBdr>
                <w:top w:val="none" w:sz="0" w:space="0" w:color="auto"/>
                <w:left w:val="none" w:sz="0" w:space="0" w:color="auto"/>
                <w:bottom w:val="none" w:sz="0" w:space="0" w:color="auto"/>
                <w:right w:val="none" w:sz="0" w:space="0" w:color="auto"/>
              </w:divBdr>
            </w:div>
            <w:div w:id="1944848194">
              <w:marLeft w:val="0"/>
              <w:marRight w:val="0"/>
              <w:marTop w:val="0"/>
              <w:marBottom w:val="0"/>
              <w:divBdr>
                <w:top w:val="none" w:sz="0" w:space="0" w:color="auto"/>
                <w:left w:val="none" w:sz="0" w:space="0" w:color="auto"/>
                <w:bottom w:val="none" w:sz="0" w:space="0" w:color="auto"/>
                <w:right w:val="none" w:sz="0" w:space="0" w:color="auto"/>
              </w:divBdr>
            </w:div>
            <w:div w:id="1948848870">
              <w:marLeft w:val="0"/>
              <w:marRight w:val="0"/>
              <w:marTop w:val="0"/>
              <w:marBottom w:val="0"/>
              <w:divBdr>
                <w:top w:val="none" w:sz="0" w:space="0" w:color="auto"/>
                <w:left w:val="none" w:sz="0" w:space="0" w:color="auto"/>
                <w:bottom w:val="none" w:sz="0" w:space="0" w:color="auto"/>
                <w:right w:val="none" w:sz="0" w:space="0" w:color="auto"/>
              </w:divBdr>
            </w:div>
            <w:div w:id="2051219179">
              <w:marLeft w:val="0"/>
              <w:marRight w:val="0"/>
              <w:marTop w:val="0"/>
              <w:marBottom w:val="0"/>
              <w:divBdr>
                <w:top w:val="none" w:sz="0" w:space="0" w:color="auto"/>
                <w:left w:val="none" w:sz="0" w:space="0" w:color="auto"/>
                <w:bottom w:val="none" w:sz="0" w:space="0" w:color="auto"/>
                <w:right w:val="none" w:sz="0" w:space="0" w:color="auto"/>
              </w:divBdr>
              <w:divsChild>
                <w:div w:id="16201154">
                  <w:marLeft w:val="0"/>
                  <w:marRight w:val="0"/>
                  <w:marTop w:val="0"/>
                  <w:marBottom w:val="0"/>
                  <w:divBdr>
                    <w:top w:val="none" w:sz="0" w:space="0" w:color="auto"/>
                    <w:left w:val="none" w:sz="0" w:space="0" w:color="auto"/>
                    <w:bottom w:val="none" w:sz="0" w:space="0" w:color="auto"/>
                    <w:right w:val="none" w:sz="0" w:space="0" w:color="auto"/>
                  </w:divBdr>
                  <w:divsChild>
                    <w:div w:id="556209417">
                      <w:marLeft w:val="0"/>
                      <w:marRight w:val="0"/>
                      <w:marTop w:val="0"/>
                      <w:marBottom w:val="0"/>
                      <w:divBdr>
                        <w:top w:val="none" w:sz="0" w:space="0" w:color="auto"/>
                        <w:left w:val="none" w:sz="0" w:space="0" w:color="auto"/>
                        <w:bottom w:val="none" w:sz="0" w:space="0" w:color="auto"/>
                        <w:right w:val="none" w:sz="0" w:space="0" w:color="auto"/>
                      </w:divBdr>
                      <w:divsChild>
                        <w:div w:id="798037128">
                          <w:marLeft w:val="0"/>
                          <w:marRight w:val="0"/>
                          <w:marTop w:val="0"/>
                          <w:marBottom w:val="0"/>
                          <w:divBdr>
                            <w:top w:val="none" w:sz="0" w:space="0" w:color="auto"/>
                            <w:left w:val="none" w:sz="0" w:space="0" w:color="auto"/>
                            <w:bottom w:val="none" w:sz="0" w:space="0" w:color="auto"/>
                            <w:right w:val="none" w:sz="0" w:space="0" w:color="auto"/>
                          </w:divBdr>
                          <w:divsChild>
                            <w:div w:id="693576831">
                              <w:marLeft w:val="0"/>
                              <w:marRight w:val="0"/>
                              <w:marTop w:val="0"/>
                              <w:marBottom w:val="0"/>
                              <w:divBdr>
                                <w:top w:val="none" w:sz="0" w:space="0" w:color="auto"/>
                                <w:left w:val="none" w:sz="0" w:space="0" w:color="auto"/>
                                <w:bottom w:val="none" w:sz="0" w:space="0" w:color="auto"/>
                                <w:right w:val="none" w:sz="0" w:space="0" w:color="auto"/>
                              </w:divBdr>
                              <w:divsChild>
                                <w:div w:id="1204252888">
                                  <w:marLeft w:val="0"/>
                                  <w:marRight w:val="0"/>
                                  <w:marTop w:val="0"/>
                                  <w:marBottom w:val="0"/>
                                  <w:divBdr>
                                    <w:top w:val="none" w:sz="0" w:space="0" w:color="auto"/>
                                    <w:left w:val="none" w:sz="0" w:space="0" w:color="auto"/>
                                    <w:bottom w:val="none" w:sz="0" w:space="0" w:color="auto"/>
                                    <w:right w:val="none" w:sz="0" w:space="0" w:color="auto"/>
                                  </w:divBdr>
                                  <w:divsChild>
                                    <w:div w:id="1529492102">
                                      <w:marLeft w:val="0"/>
                                      <w:marRight w:val="0"/>
                                      <w:marTop w:val="0"/>
                                      <w:marBottom w:val="0"/>
                                      <w:divBdr>
                                        <w:top w:val="none" w:sz="0" w:space="0" w:color="auto"/>
                                        <w:left w:val="none" w:sz="0" w:space="0" w:color="auto"/>
                                        <w:bottom w:val="none" w:sz="0" w:space="0" w:color="auto"/>
                                        <w:right w:val="none" w:sz="0" w:space="0" w:color="auto"/>
                                      </w:divBdr>
                                      <w:divsChild>
                                        <w:div w:id="65618144">
                                          <w:marLeft w:val="0"/>
                                          <w:marRight w:val="0"/>
                                          <w:marTop w:val="0"/>
                                          <w:marBottom w:val="0"/>
                                          <w:divBdr>
                                            <w:top w:val="none" w:sz="0" w:space="0" w:color="auto"/>
                                            <w:left w:val="none" w:sz="0" w:space="0" w:color="auto"/>
                                            <w:bottom w:val="none" w:sz="0" w:space="0" w:color="auto"/>
                                            <w:right w:val="none" w:sz="0" w:space="0" w:color="auto"/>
                                          </w:divBdr>
                                          <w:divsChild>
                                            <w:div w:id="393696669">
                                              <w:marLeft w:val="0"/>
                                              <w:marRight w:val="0"/>
                                              <w:marTop w:val="0"/>
                                              <w:marBottom w:val="0"/>
                                              <w:divBdr>
                                                <w:top w:val="none" w:sz="0" w:space="0" w:color="auto"/>
                                                <w:left w:val="none" w:sz="0" w:space="0" w:color="auto"/>
                                                <w:bottom w:val="none" w:sz="0" w:space="0" w:color="auto"/>
                                                <w:right w:val="none" w:sz="0" w:space="0" w:color="auto"/>
                                              </w:divBdr>
                                              <w:divsChild>
                                                <w:div w:id="1349138203">
                                                  <w:marLeft w:val="0"/>
                                                  <w:marRight w:val="0"/>
                                                  <w:marTop w:val="0"/>
                                                  <w:marBottom w:val="0"/>
                                                  <w:divBdr>
                                                    <w:top w:val="none" w:sz="0" w:space="0" w:color="auto"/>
                                                    <w:left w:val="none" w:sz="0" w:space="0" w:color="auto"/>
                                                    <w:bottom w:val="none" w:sz="0" w:space="0" w:color="auto"/>
                                                    <w:right w:val="none" w:sz="0" w:space="0" w:color="auto"/>
                                                  </w:divBdr>
                                                </w:div>
                                              </w:divsChild>
                                            </w:div>
                                            <w:div w:id="613899568">
                                              <w:marLeft w:val="0"/>
                                              <w:marRight w:val="0"/>
                                              <w:marTop w:val="0"/>
                                              <w:marBottom w:val="0"/>
                                              <w:divBdr>
                                                <w:top w:val="none" w:sz="0" w:space="0" w:color="auto"/>
                                                <w:left w:val="none" w:sz="0" w:space="0" w:color="auto"/>
                                                <w:bottom w:val="none" w:sz="0" w:space="0" w:color="auto"/>
                                                <w:right w:val="none" w:sz="0" w:space="0" w:color="auto"/>
                                              </w:divBdr>
                                              <w:divsChild>
                                                <w:div w:id="234822355">
                                                  <w:marLeft w:val="0"/>
                                                  <w:marRight w:val="0"/>
                                                  <w:marTop w:val="0"/>
                                                  <w:marBottom w:val="0"/>
                                                  <w:divBdr>
                                                    <w:top w:val="none" w:sz="0" w:space="0" w:color="auto"/>
                                                    <w:left w:val="none" w:sz="0" w:space="0" w:color="auto"/>
                                                    <w:bottom w:val="none" w:sz="0" w:space="0" w:color="auto"/>
                                                    <w:right w:val="none" w:sz="0" w:space="0" w:color="auto"/>
                                                  </w:divBdr>
                                                </w:div>
                                              </w:divsChild>
                                            </w:div>
                                            <w:div w:id="635179208">
                                              <w:marLeft w:val="0"/>
                                              <w:marRight w:val="0"/>
                                              <w:marTop w:val="0"/>
                                              <w:marBottom w:val="0"/>
                                              <w:divBdr>
                                                <w:top w:val="none" w:sz="0" w:space="0" w:color="auto"/>
                                                <w:left w:val="none" w:sz="0" w:space="0" w:color="auto"/>
                                                <w:bottom w:val="none" w:sz="0" w:space="0" w:color="auto"/>
                                                <w:right w:val="none" w:sz="0" w:space="0" w:color="auto"/>
                                              </w:divBdr>
                                              <w:divsChild>
                                                <w:div w:id="1762094405">
                                                  <w:marLeft w:val="0"/>
                                                  <w:marRight w:val="0"/>
                                                  <w:marTop w:val="0"/>
                                                  <w:marBottom w:val="0"/>
                                                  <w:divBdr>
                                                    <w:top w:val="none" w:sz="0" w:space="0" w:color="auto"/>
                                                    <w:left w:val="none" w:sz="0" w:space="0" w:color="auto"/>
                                                    <w:bottom w:val="none" w:sz="0" w:space="0" w:color="auto"/>
                                                    <w:right w:val="none" w:sz="0" w:space="0" w:color="auto"/>
                                                  </w:divBdr>
                                                </w:div>
                                              </w:divsChild>
                                            </w:div>
                                            <w:div w:id="837699348">
                                              <w:marLeft w:val="0"/>
                                              <w:marRight w:val="0"/>
                                              <w:marTop w:val="0"/>
                                              <w:marBottom w:val="0"/>
                                              <w:divBdr>
                                                <w:top w:val="none" w:sz="0" w:space="0" w:color="auto"/>
                                                <w:left w:val="none" w:sz="0" w:space="0" w:color="auto"/>
                                                <w:bottom w:val="none" w:sz="0" w:space="0" w:color="auto"/>
                                                <w:right w:val="none" w:sz="0" w:space="0" w:color="auto"/>
                                              </w:divBdr>
                                              <w:divsChild>
                                                <w:div w:id="2035030743">
                                                  <w:marLeft w:val="0"/>
                                                  <w:marRight w:val="0"/>
                                                  <w:marTop w:val="0"/>
                                                  <w:marBottom w:val="0"/>
                                                  <w:divBdr>
                                                    <w:top w:val="none" w:sz="0" w:space="0" w:color="auto"/>
                                                    <w:left w:val="none" w:sz="0" w:space="0" w:color="auto"/>
                                                    <w:bottom w:val="none" w:sz="0" w:space="0" w:color="auto"/>
                                                    <w:right w:val="none" w:sz="0" w:space="0" w:color="auto"/>
                                                  </w:divBdr>
                                                </w:div>
                                              </w:divsChild>
                                            </w:div>
                                            <w:div w:id="854422199">
                                              <w:marLeft w:val="0"/>
                                              <w:marRight w:val="0"/>
                                              <w:marTop w:val="0"/>
                                              <w:marBottom w:val="0"/>
                                              <w:divBdr>
                                                <w:top w:val="none" w:sz="0" w:space="0" w:color="auto"/>
                                                <w:left w:val="none" w:sz="0" w:space="0" w:color="auto"/>
                                                <w:bottom w:val="none" w:sz="0" w:space="0" w:color="auto"/>
                                                <w:right w:val="none" w:sz="0" w:space="0" w:color="auto"/>
                                              </w:divBdr>
                                              <w:divsChild>
                                                <w:div w:id="1638366892">
                                                  <w:marLeft w:val="0"/>
                                                  <w:marRight w:val="0"/>
                                                  <w:marTop w:val="0"/>
                                                  <w:marBottom w:val="0"/>
                                                  <w:divBdr>
                                                    <w:top w:val="none" w:sz="0" w:space="0" w:color="auto"/>
                                                    <w:left w:val="none" w:sz="0" w:space="0" w:color="auto"/>
                                                    <w:bottom w:val="none" w:sz="0" w:space="0" w:color="auto"/>
                                                    <w:right w:val="none" w:sz="0" w:space="0" w:color="auto"/>
                                                  </w:divBdr>
                                                </w:div>
                                              </w:divsChild>
                                            </w:div>
                                            <w:div w:id="1192450924">
                                              <w:marLeft w:val="0"/>
                                              <w:marRight w:val="0"/>
                                              <w:marTop w:val="0"/>
                                              <w:marBottom w:val="0"/>
                                              <w:divBdr>
                                                <w:top w:val="none" w:sz="0" w:space="0" w:color="auto"/>
                                                <w:left w:val="none" w:sz="0" w:space="0" w:color="auto"/>
                                                <w:bottom w:val="none" w:sz="0" w:space="0" w:color="auto"/>
                                                <w:right w:val="none" w:sz="0" w:space="0" w:color="auto"/>
                                              </w:divBdr>
                                              <w:divsChild>
                                                <w:div w:id="1907954601">
                                                  <w:marLeft w:val="0"/>
                                                  <w:marRight w:val="0"/>
                                                  <w:marTop w:val="0"/>
                                                  <w:marBottom w:val="0"/>
                                                  <w:divBdr>
                                                    <w:top w:val="none" w:sz="0" w:space="0" w:color="auto"/>
                                                    <w:left w:val="none" w:sz="0" w:space="0" w:color="auto"/>
                                                    <w:bottom w:val="none" w:sz="0" w:space="0" w:color="auto"/>
                                                    <w:right w:val="none" w:sz="0" w:space="0" w:color="auto"/>
                                                  </w:divBdr>
                                                </w:div>
                                              </w:divsChild>
                                            </w:div>
                                            <w:div w:id="1366444916">
                                              <w:marLeft w:val="0"/>
                                              <w:marRight w:val="0"/>
                                              <w:marTop w:val="0"/>
                                              <w:marBottom w:val="0"/>
                                              <w:divBdr>
                                                <w:top w:val="none" w:sz="0" w:space="0" w:color="auto"/>
                                                <w:left w:val="none" w:sz="0" w:space="0" w:color="auto"/>
                                                <w:bottom w:val="none" w:sz="0" w:space="0" w:color="auto"/>
                                                <w:right w:val="none" w:sz="0" w:space="0" w:color="auto"/>
                                              </w:divBdr>
                                              <w:divsChild>
                                                <w:div w:id="15910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040325">
      <w:marLeft w:val="0"/>
      <w:marRight w:val="0"/>
      <w:marTop w:val="0"/>
      <w:marBottom w:val="0"/>
      <w:divBdr>
        <w:top w:val="none" w:sz="0" w:space="0" w:color="auto"/>
        <w:left w:val="none" w:sz="0" w:space="0" w:color="auto"/>
        <w:bottom w:val="none" w:sz="0" w:space="0" w:color="auto"/>
        <w:right w:val="none" w:sz="0" w:space="0" w:color="auto"/>
      </w:divBdr>
      <w:divsChild>
        <w:div w:id="1924146357">
          <w:marLeft w:val="0"/>
          <w:marRight w:val="0"/>
          <w:marTop w:val="0"/>
          <w:marBottom w:val="0"/>
          <w:divBdr>
            <w:top w:val="none" w:sz="0" w:space="0" w:color="auto"/>
            <w:left w:val="none" w:sz="0" w:space="0" w:color="auto"/>
            <w:bottom w:val="none" w:sz="0" w:space="0" w:color="auto"/>
            <w:right w:val="none" w:sz="0" w:space="0" w:color="auto"/>
          </w:divBdr>
        </w:div>
      </w:divsChild>
    </w:div>
    <w:div w:id="1569612651">
      <w:marLeft w:val="0"/>
      <w:marRight w:val="0"/>
      <w:marTop w:val="0"/>
      <w:marBottom w:val="0"/>
      <w:divBdr>
        <w:top w:val="none" w:sz="0" w:space="0" w:color="auto"/>
        <w:left w:val="none" w:sz="0" w:space="0" w:color="auto"/>
        <w:bottom w:val="none" w:sz="0" w:space="0" w:color="auto"/>
        <w:right w:val="none" w:sz="0" w:space="0" w:color="auto"/>
      </w:divBdr>
      <w:divsChild>
        <w:div w:id="1078789069">
          <w:marLeft w:val="0"/>
          <w:marRight w:val="0"/>
          <w:marTop w:val="0"/>
          <w:marBottom w:val="0"/>
          <w:divBdr>
            <w:top w:val="none" w:sz="0" w:space="0" w:color="auto"/>
            <w:left w:val="none" w:sz="0" w:space="0" w:color="auto"/>
            <w:bottom w:val="none" w:sz="0" w:space="0" w:color="auto"/>
            <w:right w:val="none" w:sz="0" w:space="0" w:color="auto"/>
          </w:divBdr>
          <w:divsChild>
            <w:div w:id="1688749302">
              <w:marLeft w:val="0"/>
              <w:marRight w:val="0"/>
              <w:marTop w:val="0"/>
              <w:marBottom w:val="0"/>
              <w:divBdr>
                <w:top w:val="none" w:sz="0" w:space="0" w:color="auto"/>
                <w:left w:val="none" w:sz="0" w:space="0" w:color="auto"/>
                <w:bottom w:val="none" w:sz="0" w:space="0" w:color="auto"/>
                <w:right w:val="none" w:sz="0" w:space="0" w:color="auto"/>
              </w:divBdr>
              <w:divsChild>
                <w:div w:id="199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4827">
      <w:marLeft w:val="0"/>
      <w:marRight w:val="0"/>
      <w:marTop w:val="0"/>
      <w:marBottom w:val="0"/>
      <w:divBdr>
        <w:top w:val="none" w:sz="0" w:space="0" w:color="auto"/>
        <w:left w:val="none" w:sz="0" w:space="0" w:color="auto"/>
        <w:bottom w:val="none" w:sz="0" w:space="0" w:color="auto"/>
        <w:right w:val="none" w:sz="0" w:space="0" w:color="auto"/>
      </w:divBdr>
      <w:divsChild>
        <w:div w:id="496118943">
          <w:marLeft w:val="0"/>
          <w:marRight w:val="0"/>
          <w:marTop w:val="0"/>
          <w:marBottom w:val="0"/>
          <w:divBdr>
            <w:top w:val="none" w:sz="0" w:space="0" w:color="auto"/>
            <w:left w:val="none" w:sz="0" w:space="0" w:color="auto"/>
            <w:bottom w:val="none" w:sz="0" w:space="0" w:color="auto"/>
            <w:right w:val="none" w:sz="0" w:space="0" w:color="auto"/>
          </w:divBdr>
          <w:divsChild>
            <w:div w:id="78333215">
              <w:marLeft w:val="0"/>
              <w:marRight w:val="0"/>
              <w:marTop w:val="0"/>
              <w:marBottom w:val="0"/>
              <w:divBdr>
                <w:top w:val="none" w:sz="0" w:space="0" w:color="auto"/>
                <w:left w:val="none" w:sz="0" w:space="0" w:color="auto"/>
                <w:bottom w:val="none" w:sz="0" w:space="0" w:color="auto"/>
                <w:right w:val="none" w:sz="0" w:space="0" w:color="auto"/>
              </w:divBdr>
            </w:div>
            <w:div w:id="109982416">
              <w:marLeft w:val="0"/>
              <w:marRight w:val="0"/>
              <w:marTop w:val="0"/>
              <w:marBottom w:val="0"/>
              <w:divBdr>
                <w:top w:val="none" w:sz="0" w:space="0" w:color="auto"/>
                <w:left w:val="none" w:sz="0" w:space="0" w:color="auto"/>
                <w:bottom w:val="none" w:sz="0" w:space="0" w:color="auto"/>
                <w:right w:val="none" w:sz="0" w:space="0" w:color="auto"/>
              </w:divBdr>
            </w:div>
            <w:div w:id="374038033">
              <w:marLeft w:val="0"/>
              <w:marRight w:val="0"/>
              <w:marTop w:val="0"/>
              <w:marBottom w:val="0"/>
              <w:divBdr>
                <w:top w:val="none" w:sz="0" w:space="0" w:color="auto"/>
                <w:left w:val="none" w:sz="0" w:space="0" w:color="auto"/>
                <w:bottom w:val="none" w:sz="0" w:space="0" w:color="auto"/>
                <w:right w:val="none" w:sz="0" w:space="0" w:color="auto"/>
              </w:divBdr>
            </w:div>
            <w:div w:id="567882542">
              <w:marLeft w:val="0"/>
              <w:marRight w:val="0"/>
              <w:marTop w:val="0"/>
              <w:marBottom w:val="0"/>
              <w:divBdr>
                <w:top w:val="none" w:sz="0" w:space="0" w:color="auto"/>
                <w:left w:val="none" w:sz="0" w:space="0" w:color="auto"/>
                <w:bottom w:val="none" w:sz="0" w:space="0" w:color="auto"/>
                <w:right w:val="none" w:sz="0" w:space="0" w:color="auto"/>
              </w:divBdr>
            </w:div>
            <w:div w:id="700015885">
              <w:marLeft w:val="0"/>
              <w:marRight w:val="0"/>
              <w:marTop w:val="0"/>
              <w:marBottom w:val="0"/>
              <w:divBdr>
                <w:top w:val="none" w:sz="0" w:space="0" w:color="auto"/>
                <w:left w:val="none" w:sz="0" w:space="0" w:color="auto"/>
                <w:bottom w:val="none" w:sz="0" w:space="0" w:color="auto"/>
                <w:right w:val="none" w:sz="0" w:space="0" w:color="auto"/>
              </w:divBdr>
            </w:div>
            <w:div w:id="773594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1101685768">
              <w:marLeft w:val="0"/>
              <w:marRight w:val="0"/>
              <w:marTop w:val="0"/>
              <w:marBottom w:val="0"/>
              <w:divBdr>
                <w:top w:val="none" w:sz="0" w:space="0" w:color="auto"/>
                <w:left w:val="none" w:sz="0" w:space="0" w:color="auto"/>
                <w:bottom w:val="none" w:sz="0" w:space="0" w:color="auto"/>
                <w:right w:val="none" w:sz="0" w:space="0" w:color="auto"/>
              </w:divBdr>
            </w:div>
            <w:div w:id="1293825425">
              <w:marLeft w:val="0"/>
              <w:marRight w:val="0"/>
              <w:marTop w:val="0"/>
              <w:marBottom w:val="0"/>
              <w:divBdr>
                <w:top w:val="none" w:sz="0" w:space="0" w:color="auto"/>
                <w:left w:val="none" w:sz="0" w:space="0" w:color="auto"/>
                <w:bottom w:val="none" w:sz="0" w:space="0" w:color="auto"/>
                <w:right w:val="none" w:sz="0" w:space="0" w:color="auto"/>
              </w:divBdr>
              <w:divsChild>
                <w:div w:id="238174675">
                  <w:marLeft w:val="0"/>
                  <w:marRight w:val="0"/>
                  <w:marTop w:val="0"/>
                  <w:marBottom w:val="0"/>
                  <w:divBdr>
                    <w:top w:val="none" w:sz="0" w:space="0" w:color="auto"/>
                    <w:left w:val="none" w:sz="0" w:space="0" w:color="auto"/>
                    <w:bottom w:val="none" w:sz="0" w:space="0" w:color="auto"/>
                    <w:right w:val="none" w:sz="0" w:space="0" w:color="auto"/>
                  </w:divBdr>
                  <w:divsChild>
                    <w:div w:id="449008012">
                      <w:marLeft w:val="0"/>
                      <w:marRight w:val="0"/>
                      <w:marTop w:val="0"/>
                      <w:marBottom w:val="0"/>
                      <w:divBdr>
                        <w:top w:val="none" w:sz="0" w:space="0" w:color="auto"/>
                        <w:left w:val="none" w:sz="0" w:space="0" w:color="auto"/>
                        <w:bottom w:val="none" w:sz="0" w:space="0" w:color="auto"/>
                        <w:right w:val="none" w:sz="0" w:space="0" w:color="auto"/>
                      </w:divBdr>
                      <w:divsChild>
                        <w:div w:id="1368289462">
                          <w:marLeft w:val="0"/>
                          <w:marRight w:val="0"/>
                          <w:marTop w:val="0"/>
                          <w:marBottom w:val="0"/>
                          <w:divBdr>
                            <w:top w:val="none" w:sz="0" w:space="0" w:color="auto"/>
                            <w:left w:val="none" w:sz="0" w:space="0" w:color="auto"/>
                            <w:bottom w:val="none" w:sz="0" w:space="0" w:color="auto"/>
                            <w:right w:val="none" w:sz="0" w:space="0" w:color="auto"/>
                          </w:divBdr>
                          <w:divsChild>
                            <w:div w:id="753936799">
                              <w:marLeft w:val="0"/>
                              <w:marRight w:val="0"/>
                              <w:marTop w:val="0"/>
                              <w:marBottom w:val="0"/>
                              <w:divBdr>
                                <w:top w:val="none" w:sz="0" w:space="0" w:color="auto"/>
                                <w:left w:val="none" w:sz="0" w:space="0" w:color="auto"/>
                                <w:bottom w:val="none" w:sz="0" w:space="0" w:color="auto"/>
                                <w:right w:val="none" w:sz="0" w:space="0" w:color="auto"/>
                              </w:divBdr>
                              <w:divsChild>
                                <w:div w:id="368648448">
                                  <w:marLeft w:val="0"/>
                                  <w:marRight w:val="0"/>
                                  <w:marTop w:val="240"/>
                                  <w:marBottom w:val="240"/>
                                  <w:divBdr>
                                    <w:top w:val="none" w:sz="0" w:space="0" w:color="auto"/>
                                    <w:left w:val="none" w:sz="0" w:space="0" w:color="auto"/>
                                    <w:bottom w:val="none" w:sz="0" w:space="0" w:color="auto"/>
                                    <w:right w:val="none" w:sz="0" w:space="0" w:color="auto"/>
                                  </w:divBdr>
                                </w:div>
                                <w:div w:id="4347906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3123296">
              <w:marLeft w:val="0"/>
              <w:marRight w:val="0"/>
              <w:marTop w:val="0"/>
              <w:marBottom w:val="0"/>
              <w:divBdr>
                <w:top w:val="none" w:sz="0" w:space="0" w:color="auto"/>
                <w:left w:val="none" w:sz="0" w:space="0" w:color="auto"/>
                <w:bottom w:val="none" w:sz="0" w:space="0" w:color="auto"/>
                <w:right w:val="none" w:sz="0" w:space="0" w:color="auto"/>
              </w:divBdr>
            </w:div>
            <w:div w:id="1497840693">
              <w:marLeft w:val="0"/>
              <w:marRight w:val="0"/>
              <w:marTop w:val="0"/>
              <w:marBottom w:val="0"/>
              <w:divBdr>
                <w:top w:val="none" w:sz="0" w:space="0" w:color="auto"/>
                <w:left w:val="none" w:sz="0" w:space="0" w:color="auto"/>
                <w:bottom w:val="none" w:sz="0" w:space="0" w:color="auto"/>
                <w:right w:val="none" w:sz="0" w:space="0" w:color="auto"/>
              </w:divBdr>
            </w:div>
            <w:div w:id="1541935523">
              <w:marLeft w:val="0"/>
              <w:marRight w:val="0"/>
              <w:marTop w:val="0"/>
              <w:marBottom w:val="0"/>
              <w:divBdr>
                <w:top w:val="none" w:sz="0" w:space="0" w:color="auto"/>
                <w:left w:val="none" w:sz="0" w:space="0" w:color="auto"/>
                <w:bottom w:val="none" w:sz="0" w:space="0" w:color="auto"/>
                <w:right w:val="none" w:sz="0" w:space="0" w:color="auto"/>
              </w:divBdr>
            </w:div>
            <w:div w:id="1643120471">
              <w:marLeft w:val="0"/>
              <w:marRight w:val="0"/>
              <w:marTop w:val="0"/>
              <w:marBottom w:val="0"/>
              <w:divBdr>
                <w:top w:val="none" w:sz="0" w:space="0" w:color="auto"/>
                <w:left w:val="none" w:sz="0" w:space="0" w:color="auto"/>
                <w:bottom w:val="none" w:sz="0" w:space="0" w:color="auto"/>
                <w:right w:val="none" w:sz="0" w:space="0" w:color="auto"/>
              </w:divBdr>
            </w:div>
            <w:div w:id="1725836105">
              <w:marLeft w:val="0"/>
              <w:marRight w:val="0"/>
              <w:marTop w:val="0"/>
              <w:marBottom w:val="0"/>
              <w:divBdr>
                <w:top w:val="none" w:sz="0" w:space="0" w:color="auto"/>
                <w:left w:val="none" w:sz="0" w:space="0" w:color="auto"/>
                <w:bottom w:val="none" w:sz="0" w:space="0" w:color="auto"/>
                <w:right w:val="none" w:sz="0" w:space="0" w:color="auto"/>
              </w:divBdr>
              <w:divsChild>
                <w:div w:id="605775535">
                  <w:marLeft w:val="0"/>
                  <w:marRight w:val="0"/>
                  <w:marTop w:val="0"/>
                  <w:marBottom w:val="0"/>
                  <w:divBdr>
                    <w:top w:val="none" w:sz="0" w:space="0" w:color="auto"/>
                    <w:left w:val="none" w:sz="0" w:space="0" w:color="auto"/>
                    <w:bottom w:val="none" w:sz="0" w:space="0" w:color="auto"/>
                    <w:right w:val="none" w:sz="0" w:space="0" w:color="auto"/>
                  </w:divBdr>
                  <w:divsChild>
                    <w:div w:id="796683900">
                      <w:marLeft w:val="0"/>
                      <w:marRight w:val="0"/>
                      <w:marTop w:val="0"/>
                      <w:marBottom w:val="0"/>
                      <w:divBdr>
                        <w:top w:val="none" w:sz="0" w:space="0" w:color="auto"/>
                        <w:left w:val="none" w:sz="0" w:space="0" w:color="auto"/>
                        <w:bottom w:val="none" w:sz="0" w:space="0" w:color="auto"/>
                        <w:right w:val="none" w:sz="0" w:space="0" w:color="auto"/>
                      </w:divBdr>
                      <w:divsChild>
                        <w:div w:id="285357264">
                          <w:marLeft w:val="0"/>
                          <w:marRight w:val="0"/>
                          <w:marTop w:val="0"/>
                          <w:marBottom w:val="0"/>
                          <w:divBdr>
                            <w:top w:val="none" w:sz="0" w:space="0" w:color="auto"/>
                            <w:left w:val="none" w:sz="0" w:space="0" w:color="auto"/>
                            <w:bottom w:val="none" w:sz="0" w:space="0" w:color="auto"/>
                            <w:right w:val="none" w:sz="0" w:space="0" w:color="auto"/>
                          </w:divBdr>
                          <w:divsChild>
                            <w:div w:id="227150115">
                              <w:marLeft w:val="0"/>
                              <w:marRight w:val="0"/>
                              <w:marTop w:val="0"/>
                              <w:marBottom w:val="0"/>
                              <w:divBdr>
                                <w:top w:val="none" w:sz="0" w:space="0" w:color="auto"/>
                                <w:left w:val="none" w:sz="0" w:space="0" w:color="auto"/>
                                <w:bottom w:val="none" w:sz="0" w:space="0" w:color="auto"/>
                                <w:right w:val="none" w:sz="0" w:space="0" w:color="auto"/>
                              </w:divBdr>
                              <w:divsChild>
                                <w:div w:id="2132237135">
                                  <w:marLeft w:val="0"/>
                                  <w:marRight w:val="0"/>
                                  <w:marTop w:val="0"/>
                                  <w:marBottom w:val="0"/>
                                  <w:divBdr>
                                    <w:top w:val="none" w:sz="0" w:space="0" w:color="auto"/>
                                    <w:left w:val="none" w:sz="0" w:space="0" w:color="auto"/>
                                    <w:bottom w:val="none" w:sz="0" w:space="0" w:color="auto"/>
                                    <w:right w:val="none" w:sz="0" w:space="0" w:color="auto"/>
                                  </w:divBdr>
                                  <w:divsChild>
                                    <w:div w:id="993724079">
                                      <w:marLeft w:val="0"/>
                                      <w:marRight w:val="0"/>
                                      <w:marTop w:val="0"/>
                                      <w:marBottom w:val="0"/>
                                      <w:divBdr>
                                        <w:top w:val="none" w:sz="0" w:space="0" w:color="auto"/>
                                        <w:left w:val="none" w:sz="0" w:space="0" w:color="auto"/>
                                        <w:bottom w:val="none" w:sz="0" w:space="0" w:color="auto"/>
                                        <w:right w:val="none" w:sz="0" w:space="0" w:color="auto"/>
                                      </w:divBdr>
                                      <w:divsChild>
                                        <w:div w:id="1327708476">
                                          <w:marLeft w:val="0"/>
                                          <w:marRight w:val="0"/>
                                          <w:marTop w:val="0"/>
                                          <w:marBottom w:val="0"/>
                                          <w:divBdr>
                                            <w:top w:val="none" w:sz="0" w:space="0" w:color="auto"/>
                                            <w:left w:val="none" w:sz="0" w:space="0" w:color="auto"/>
                                            <w:bottom w:val="none" w:sz="0" w:space="0" w:color="auto"/>
                                            <w:right w:val="none" w:sz="0" w:space="0" w:color="auto"/>
                                          </w:divBdr>
                                          <w:divsChild>
                                            <w:div w:id="411658928">
                                              <w:marLeft w:val="0"/>
                                              <w:marRight w:val="0"/>
                                              <w:marTop w:val="0"/>
                                              <w:marBottom w:val="0"/>
                                              <w:divBdr>
                                                <w:top w:val="none" w:sz="0" w:space="0" w:color="auto"/>
                                                <w:left w:val="none" w:sz="0" w:space="0" w:color="auto"/>
                                                <w:bottom w:val="none" w:sz="0" w:space="0" w:color="auto"/>
                                                <w:right w:val="none" w:sz="0" w:space="0" w:color="auto"/>
                                              </w:divBdr>
                                              <w:divsChild>
                                                <w:div w:id="423500969">
                                                  <w:marLeft w:val="0"/>
                                                  <w:marRight w:val="0"/>
                                                  <w:marTop w:val="0"/>
                                                  <w:marBottom w:val="0"/>
                                                  <w:divBdr>
                                                    <w:top w:val="none" w:sz="0" w:space="0" w:color="auto"/>
                                                    <w:left w:val="none" w:sz="0" w:space="0" w:color="auto"/>
                                                    <w:bottom w:val="none" w:sz="0" w:space="0" w:color="auto"/>
                                                    <w:right w:val="none" w:sz="0" w:space="0" w:color="auto"/>
                                                  </w:divBdr>
                                                </w:div>
                                              </w:divsChild>
                                            </w:div>
                                            <w:div w:id="412747871">
                                              <w:marLeft w:val="0"/>
                                              <w:marRight w:val="0"/>
                                              <w:marTop w:val="0"/>
                                              <w:marBottom w:val="0"/>
                                              <w:divBdr>
                                                <w:top w:val="none" w:sz="0" w:space="0" w:color="auto"/>
                                                <w:left w:val="none" w:sz="0" w:space="0" w:color="auto"/>
                                                <w:bottom w:val="none" w:sz="0" w:space="0" w:color="auto"/>
                                                <w:right w:val="none" w:sz="0" w:space="0" w:color="auto"/>
                                              </w:divBdr>
                                              <w:divsChild>
                                                <w:div w:id="1465848270">
                                                  <w:marLeft w:val="0"/>
                                                  <w:marRight w:val="0"/>
                                                  <w:marTop w:val="0"/>
                                                  <w:marBottom w:val="0"/>
                                                  <w:divBdr>
                                                    <w:top w:val="none" w:sz="0" w:space="0" w:color="auto"/>
                                                    <w:left w:val="none" w:sz="0" w:space="0" w:color="auto"/>
                                                    <w:bottom w:val="none" w:sz="0" w:space="0" w:color="auto"/>
                                                    <w:right w:val="none" w:sz="0" w:space="0" w:color="auto"/>
                                                  </w:divBdr>
                                                </w:div>
                                              </w:divsChild>
                                            </w:div>
                                            <w:div w:id="555048200">
                                              <w:marLeft w:val="0"/>
                                              <w:marRight w:val="0"/>
                                              <w:marTop w:val="0"/>
                                              <w:marBottom w:val="0"/>
                                              <w:divBdr>
                                                <w:top w:val="none" w:sz="0" w:space="0" w:color="auto"/>
                                                <w:left w:val="none" w:sz="0" w:space="0" w:color="auto"/>
                                                <w:bottom w:val="none" w:sz="0" w:space="0" w:color="auto"/>
                                                <w:right w:val="none" w:sz="0" w:space="0" w:color="auto"/>
                                              </w:divBdr>
                                              <w:divsChild>
                                                <w:div w:id="1445727180">
                                                  <w:marLeft w:val="0"/>
                                                  <w:marRight w:val="0"/>
                                                  <w:marTop w:val="0"/>
                                                  <w:marBottom w:val="0"/>
                                                  <w:divBdr>
                                                    <w:top w:val="none" w:sz="0" w:space="0" w:color="auto"/>
                                                    <w:left w:val="none" w:sz="0" w:space="0" w:color="auto"/>
                                                    <w:bottom w:val="none" w:sz="0" w:space="0" w:color="auto"/>
                                                    <w:right w:val="none" w:sz="0" w:space="0" w:color="auto"/>
                                                  </w:divBdr>
                                                </w:div>
                                              </w:divsChild>
                                            </w:div>
                                            <w:div w:id="655768641">
                                              <w:marLeft w:val="0"/>
                                              <w:marRight w:val="0"/>
                                              <w:marTop w:val="0"/>
                                              <w:marBottom w:val="0"/>
                                              <w:divBdr>
                                                <w:top w:val="none" w:sz="0" w:space="0" w:color="auto"/>
                                                <w:left w:val="none" w:sz="0" w:space="0" w:color="auto"/>
                                                <w:bottom w:val="none" w:sz="0" w:space="0" w:color="auto"/>
                                                <w:right w:val="none" w:sz="0" w:space="0" w:color="auto"/>
                                              </w:divBdr>
                                              <w:divsChild>
                                                <w:div w:id="2143694862">
                                                  <w:marLeft w:val="0"/>
                                                  <w:marRight w:val="0"/>
                                                  <w:marTop w:val="0"/>
                                                  <w:marBottom w:val="0"/>
                                                  <w:divBdr>
                                                    <w:top w:val="none" w:sz="0" w:space="0" w:color="auto"/>
                                                    <w:left w:val="none" w:sz="0" w:space="0" w:color="auto"/>
                                                    <w:bottom w:val="none" w:sz="0" w:space="0" w:color="auto"/>
                                                    <w:right w:val="none" w:sz="0" w:space="0" w:color="auto"/>
                                                  </w:divBdr>
                                                </w:div>
                                              </w:divsChild>
                                            </w:div>
                                            <w:div w:id="826479599">
                                              <w:marLeft w:val="0"/>
                                              <w:marRight w:val="0"/>
                                              <w:marTop w:val="0"/>
                                              <w:marBottom w:val="0"/>
                                              <w:divBdr>
                                                <w:top w:val="none" w:sz="0" w:space="0" w:color="auto"/>
                                                <w:left w:val="none" w:sz="0" w:space="0" w:color="auto"/>
                                                <w:bottom w:val="none" w:sz="0" w:space="0" w:color="auto"/>
                                                <w:right w:val="none" w:sz="0" w:space="0" w:color="auto"/>
                                              </w:divBdr>
                                              <w:divsChild>
                                                <w:div w:id="1014460782">
                                                  <w:marLeft w:val="0"/>
                                                  <w:marRight w:val="0"/>
                                                  <w:marTop w:val="0"/>
                                                  <w:marBottom w:val="0"/>
                                                  <w:divBdr>
                                                    <w:top w:val="none" w:sz="0" w:space="0" w:color="auto"/>
                                                    <w:left w:val="none" w:sz="0" w:space="0" w:color="auto"/>
                                                    <w:bottom w:val="none" w:sz="0" w:space="0" w:color="auto"/>
                                                    <w:right w:val="none" w:sz="0" w:space="0" w:color="auto"/>
                                                  </w:divBdr>
                                                </w:div>
                                              </w:divsChild>
                                            </w:div>
                                            <w:div w:id="1117531508">
                                              <w:marLeft w:val="0"/>
                                              <w:marRight w:val="0"/>
                                              <w:marTop w:val="0"/>
                                              <w:marBottom w:val="0"/>
                                              <w:divBdr>
                                                <w:top w:val="none" w:sz="0" w:space="0" w:color="auto"/>
                                                <w:left w:val="none" w:sz="0" w:space="0" w:color="auto"/>
                                                <w:bottom w:val="none" w:sz="0" w:space="0" w:color="auto"/>
                                                <w:right w:val="none" w:sz="0" w:space="0" w:color="auto"/>
                                              </w:divBdr>
                                              <w:divsChild>
                                                <w:div w:id="1960794580">
                                                  <w:marLeft w:val="0"/>
                                                  <w:marRight w:val="0"/>
                                                  <w:marTop w:val="0"/>
                                                  <w:marBottom w:val="0"/>
                                                  <w:divBdr>
                                                    <w:top w:val="none" w:sz="0" w:space="0" w:color="auto"/>
                                                    <w:left w:val="none" w:sz="0" w:space="0" w:color="auto"/>
                                                    <w:bottom w:val="none" w:sz="0" w:space="0" w:color="auto"/>
                                                    <w:right w:val="none" w:sz="0" w:space="0" w:color="auto"/>
                                                  </w:divBdr>
                                                </w:div>
                                              </w:divsChild>
                                            </w:div>
                                            <w:div w:id="1140224986">
                                              <w:marLeft w:val="0"/>
                                              <w:marRight w:val="0"/>
                                              <w:marTop w:val="0"/>
                                              <w:marBottom w:val="0"/>
                                              <w:divBdr>
                                                <w:top w:val="none" w:sz="0" w:space="0" w:color="auto"/>
                                                <w:left w:val="none" w:sz="0" w:space="0" w:color="auto"/>
                                                <w:bottom w:val="none" w:sz="0" w:space="0" w:color="auto"/>
                                                <w:right w:val="none" w:sz="0" w:space="0" w:color="auto"/>
                                              </w:divBdr>
                                              <w:divsChild>
                                                <w:div w:id="333924445">
                                                  <w:marLeft w:val="0"/>
                                                  <w:marRight w:val="0"/>
                                                  <w:marTop w:val="0"/>
                                                  <w:marBottom w:val="0"/>
                                                  <w:divBdr>
                                                    <w:top w:val="none" w:sz="0" w:space="0" w:color="auto"/>
                                                    <w:left w:val="none" w:sz="0" w:space="0" w:color="auto"/>
                                                    <w:bottom w:val="none" w:sz="0" w:space="0" w:color="auto"/>
                                                    <w:right w:val="none" w:sz="0" w:space="0" w:color="auto"/>
                                                  </w:divBdr>
                                                </w:div>
                                              </w:divsChild>
                                            </w:div>
                                            <w:div w:id="1411349445">
                                              <w:marLeft w:val="0"/>
                                              <w:marRight w:val="0"/>
                                              <w:marTop w:val="0"/>
                                              <w:marBottom w:val="0"/>
                                              <w:divBdr>
                                                <w:top w:val="none" w:sz="0" w:space="0" w:color="auto"/>
                                                <w:left w:val="none" w:sz="0" w:space="0" w:color="auto"/>
                                                <w:bottom w:val="none" w:sz="0" w:space="0" w:color="auto"/>
                                                <w:right w:val="none" w:sz="0" w:space="0" w:color="auto"/>
                                              </w:divBdr>
                                              <w:divsChild>
                                                <w:div w:id="379327635">
                                                  <w:marLeft w:val="0"/>
                                                  <w:marRight w:val="0"/>
                                                  <w:marTop w:val="0"/>
                                                  <w:marBottom w:val="0"/>
                                                  <w:divBdr>
                                                    <w:top w:val="none" w:sz="0" w:space="0" w:color="auto"/>
                                                    <w:left w:val="none" w:sz="0" w:space="0" w:color="auto"/>
                                                    <w:bottom w:val="none" w:sz="0" w:space="0" w:color="auto"/>
                                                    <w:right w:val="none" w:sz="0" w:space="0" w:color="auto"/>
                                                  </w:divBdr>
                                                </w:div>
                                              </w:divsChild>
                                            </w:div>
                                            <w:div w:id="1887764626">
                                              <w:marLeft w:val="0"/>
                                              <w:marRight w:val="0"/>
                                              <w:marTop w:val="0"/>
                                              <w:marBottom w:val="0"/>
                                              <w:divBdr>
                                                <w:top w:val="none" w:sz="0" w:space="0" w:color="auto"/>
                                                <w:left w:val="none" w:sz="0" w:space="0" w:color="auto"/>
                                                <w:bottom w:val="none" w:sz="0" w:space="0" w:color="auto"/>
                                                <w:right w:val="none" w:sz="0" w:space="0" w:color="auto"/>
                                              </w:divBdr>
                                              <w:divsChild>
                                                <w:div w:id="1966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0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2665">
      <w:bodyDiv w:val="1"/>
      <w:marLeft w:val="0"/>
      <w:marRight w:val="0"/>
      <w:marTop w:val="0"/>
      <w:marBottom w:val="0"/>
      <w:divBdr>
        <w:top w:val="none" w:sz="0" w:space="0" w:color="auto"/>
        <w:left w:val="none" w:sz="0" w:space="0" w:color="auto"/>
        <w:bottom w:val="none" w:sz="0" w:space="0" w:color="auto"/>
        <w:right w:val="none" w:sz="0" w:space="0" w:color="auto"/>
      </w:divBdr>
    </w:div>
    <w:div w:id="2078934469">
      <w:marLeft w:val="0"/>
      <w:marRight w:val="0"/>
      <w:marTop w:val="0"/>
      <w:marBottom w:val="0"/>
      <w:divBdr>
        <w:top w:val="none" w:sz="0" w:space="0" w:color="auto"/>
        <w:left w:val="none" w:sz="0" w:space="0" w:color="auto"/>
        <w:bottom w:val="none" w:sz="0" w:space="0" w:color="auto"/>
        <w:right w:val="none" w:sz="0" w:space="0" w:color="auto"/>
      </w:divBdr>
      <w:divsChild>
        <w:div w:id="667052349">
          <w:marLeft w:val="0"/>
          <w:marRight w:val="0"/>
          <w:marTop w:val="0"/>
          <w:marBottom w:val="0"/>
          <w:divBdr>
            <w:top w:val="none" w:sz="0" w:space="0" w:color="auto"/>
            <w:left w:val="none" w:sz="0" w:space="0" w:color="auto"/>
            <w:bottom w:val="none" w:sz="0" w:space="0" w:color="auto"/>
            <w:right w:val="none" w:sz="0" w:space="0" w:color="auto"/>
          </w:divBdr>
          <w:divsChild>
            <w:div w:id="848108116">
              <w:marLeft w:val="0"/>
              <w:marRight w:val="0"/>
              <w:marTop w:val="0"/>
              <w:marBottom w:val="0"/>
              <w:divBdr>
                <w:top w:val="none" w:sz="0" w:space="0" w:color="auto"/>
                <w:left w:val="none" w:sz="0" w:space="0" w:color="auto"/>
                <w:bottom w:val="none" w:sz="0" w:space="0" w:color="auto"/>
                <w:right w:val="none" w:sz="0" w:space="0" w:color="auto"/>
              </w:divBdr>
              <w:divsChild>
                <w:div w:id="7339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963">
      <w:marLeft w:val="0"/>
      <w:marRight w:val="0"/>
      <w:marTop w:val="0"/>
      <w:marBottom w:val="0"/>
      <w:divBdr>
        <w:top w:val="none" w:sz="0" w:space="0" w:color="auto"/>
        <w:left w:val="none" w:sz="0" w:space="0" w:color="auto"/>
        <w:bottom w:val="none" w:sz="0" w:space="0" w:color="auto"/>
        <w:right w:val="none" w:sz="0" w:space="0" w:color="auto"/>
      </w:divBdr>
      <w:divsChild>
        <w:div w:id="111745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twc.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identReports.RSM@twc.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abusehotlin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statutes.capitol.texas.gov/SOTWDocs/HR/htm/HR.48.htm" TargetMode="External"/><Relationship Id="rId4" Type="http://schemas.openxmlformats.org/officeDocument/2006/relationships/customXml" Target="../customXml/item4.xml"/><Relationship Id="rId9" Type="http://schemas.openxmlformats.org/officeDocument/2006/relationships/hyperlink" Target="https://statutes.capitol.texas.gov/SOTWDocs/FA/htm/FA.26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9A74-6E0A-401B-ACF9-A80AB03A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7E9E1-9520-4DA8-81E1-A1268EFE2CF9}">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42DE54ED-3636-4056-AA76-620CE71E9A3B}">
  <ds:schemaRefs>
    <ds:schemaRef ds:uri="http://schemas.microsoft.com/sharepoint/v3/contenttype/forms"/>
  </ds:schemaRefs>
</ds:datastoreItem>
</file>

<file path=customXml/itemProps4.xml><?xml version="1.0" encoding="utf-8"?>
<ds:datastoreItem xmlns:ds="http://schemas.openxmlformats.org/officeDocument/2006/customXml" ds:itemID="{D742E608-6E84-4EAD-B84A-75DCF038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Links>
    <vt:vector size="606" baseType="variant">
      <vt:variant>
        <vt:i4>1572918</vt:i4>
      </vt:variant>
      <vt:variant>
        <vt:i4>602</vt:i4>
      </vt:variant>
      <vt:variant>
        <vt:i4>0</vt:i4>
      </vt:variant>
      <vt:variant>
        <vt:i4>5</vt:i4>
      </vt:variant>
      <vt:variant>
        <vt:lpwstr/>
      </vt:variant>
      <vt:variant>
        <vt:lpwstr>_Toc131075192</vt:lpwstr>
      </vt:variant>
      <vt:variant>
        <vt:i4>1572918</vt:i4>
      </vt:variant>
      <vt:variant>
        <vt:i4>596</vt:i4>
      </vt:variant>
      <vt:variant>
        <vt:i4>0</vt:i4>
      </vt:variant>
      <vt:variant>
        <vt:i4>5</vt:i4>
      </vt:variant>
      <vt:variant>
        <vt:lpwstr/>
      </vt:variant>
      <vt:variant>
        <vt:lpwstr>_Toc131075191</vt:lpwstr>
      </vt:variant>
      <vt:variant>
        <vt:i4>1572918</vt:i4>
      </vt:variant>
      <vt:variant>
        <vt:i4>590</vt:i4>
      </vt:variant>
      <vt:variant>
        <vt:i4>0</vt:i4>
      </vt:variant>
      <vt:variant>
        <vt:i4>5</vt:i4>
      </vt:variant>
      <vt:variant>
        <vt:lpwstr/>
      </vt:variant>
      <vt:variant>
        <vt:lpwstr>_Toc131075190</vt:lpwstr>
      </vt:variant>
      <vt:variant>
        <vt:i4>1638454</vt:i4>
      </vt:variant>
      <vt:variant>
        <vt:i4>584</vt:i4>
      </vt:variant>
      <vt:variant>
        <vt:i4>0</vt:i4>
      </vt:variant>
      <vt:variant>
        <vt:i4>5</vt:i4>
      </vt:variant>
      <vt:variant>
        <vt:lpwstr/>
      </vt:variant>
      <vt:variant>
        <vt:lpwstr>_Toc131075189</vt:lpwstr>
      </vt:variant>
      <vt:variant>
        <vt:i4>1638454</vt:i4>
      </vt:variant>
      <vt:variant>
        <vt:i4>578</vt:i4>
      </vt:variant>
      <vt:variant>
        <vt:i4>0</vt:i4>
      </vt:variant>
      <vt:variant>
        <vt:i4>5</vt:i4>
      </vt:variant>
      <vt:variant>
        <vt:lpwstr/>
      </vt:variant>
      <vt:variant>
        <vt:lpwstr>_Toc131075188</vt:lpwstr>
      </vt:variant>
      <vt:variant>
        <vt:i4>1638454</vt:i4>
      </vt:variant>
      <vt:variant>
        <vt:i4>572</vt:i4>
      </vt:variant>
      <vt:variant>
        <vt:i4>0</vt:i4>
      </vt:variant>
      <vt:variant>
        <vt:i4>5</vt:i4>
      </vt:variant>
      <vt:variant>
        <vt:lpwstr/>
      </vt:variant>
      <vt:variant>
        <vt:lpwstr>_Toc131075187</vt:lpwstr>
      </vt:variant>
      <vt:variant>
        <vt:i4>1638454</vt:i4>
      </vt:variant>
      <vt:variant>
        <vt:i4>566</vt:i4>
      </vt:variant>
      <vt:variant>
        <vt:i4>0</vt:i4>
      </vt:variant>
      <vt:variant>
        <vt:i4>5</vt:i4>
      </vt:variant>
      <vt:variant>
        <vt:lpwstr/>
      </vt:variant>
      <vt:variant>
        <vt:lpwstr>_Toc131075186</vt:lpwstr>
      </vt:variant>
      <vt:variant>
        <vt:i4>1638454</vt:i4>
      </vt:variant>
      <vt:variant>
        <vt:i4>560</vt:i4>
      </vt:variant>
      <vt:variant>
        <vt:i4>0</vt:i4>
      </vt:variant>
      <vt:variant>
        <vt:i4>5</vt:i4>
      </vt:variant>
      <vt:variant>
        <vt:lpwstr/>
      </vt:variant>
      <vt:variant>
        <vt:lpwstr>_Toc131075185</vt:lpwstr>
      </vt:variant>
      <vt:variant>
        <vt:i4>1638454</vt:i4>
      </vt:variant>
      <vt:variant>
        <vt:i4>554</vt:i4>
      </vt:variant>
      <vt:variant>
        <vt:i4>0</vt:i4>
      </vt:variant>
      <vt:variant>
        <vt:i4>5</vt:i4>
      </vt:variant>
      <vt:variant>
        <vt:lpwstr/>
      </vt:variant>
      <vt:variant>
        <vt:lpwstr>_Toc131075184</vt:lpwstr>
      </vt:variant>
      <vt:variant>
        <vt:i4>1638454</vt:i4>
      </vt:variant>
      <vt:variant>
        <vt:i4>548</vt:i4>
      </vt:variant>
      <vt:variant>
        <vt:i4>0</vt:i4>
      </vt:variant>
      <vt:variant>
        <vt:i4>5</vt:i4>
      </vt:variant>
      <vt:variant>
        <vt:lpwstr/>
      </vt:variant>
      <vt:variant>
        <vt:lpwstr>_Toc131075183</vt:lpwstr>
      </vt:variant>
      <vt:variant>
        <vt:i4>1638454</vt:i4>
      </vt:variant>
      <vt:variant>
        <vt:i4>542</vt:i4>
      </vt:variant>
      <vt:variant>
        <vt:i4>0</vt:i4>
      </vt:variant>
      <vt:variant>
        <vt:i4>5</vt:i4>
      </vt:variant>
      <vt:variant>
        <vt:lpwstr/>
      </vt:variant>
      <vt:variant>
        <vt:lpwstr>_Toc131075182</vt:lpwstr>
      </vt:variant>
      <vt:variant>
        <vt:i4>1638454</vt:i4>
      </vt:variant>
      <vt:variant>
        <vt:i4>536</vt:i4>
      </vt:variant>
      <vt:variant>
        <vt:i4>0</vt:i4>
      </vt:variant>
      <vt:variant>
        <vt:i4>5</vt:i4>
      </vt:variant>
      <vt:variant>
        <vt:lpwstr/>
      </vt:variant>
      <vt:variant>
        <vt:lpwstr>_Toc131075181</vt:lpwstr>
      </vt:variant>
      <vt:variant>
        <vt:i4>1638454</vt:i4>
      </vt:variant>
      <vt:variant>
        <vt:i4>530</vt:i4>
      </vt:variant>
      <vt:variant>
        <vt:i4>0</vt:i4>
      </vt:variant>
      <vt:variant>
        <vt:i4>5</vt:i4>
      </vt:variant>
      <vt:variant>
        <vt:lpwstr/>
      </vt:variant>
      <vt:variant>
        <vt:lpwstr>_Toc131075180</vt:lpwstr>
      </vt:variant>
      <vt:variant>
        <vt:i4>1441846</vt:i4>
      </vt:variant>
      <vt:variant>
        <vt:i4>524</vt:i4>
      </vt:variant>
      <vt:variant>
        <vt:i4>0</vt:i4>
      </vt:variant>
      <vt:variant>
        <vt:i4>5</vt:i4>
      </vt:variant>
      <vt:variant>
        <vt:lpwstr/>
      </vt:variant>
      <vt:variant>
        <vt:lpwstr>_Toc131075179</vt:lpwstr>
      </vt:variant>
      <vt:variant>
        <vt:i4>1441846</vt:i4>
      </vt:variant>
      <vt:variant>
        <vt:i4>518</vt:i4>
      </vt:variant>
      <vt:variant>
        <vt:i4>0</vt:i4>
      </vt:variant>
      <vt:variant>
        <vt:i4>5</vt:i4>
      </vt:variant>
      <vt:variant>
        <vt:lpwstr/>
      </vt:variant>
      <vt:variant>
        <vt:lpwstr>_Toc131075178</vt:lpwstr>
      </vt:variant>
      <vt:variant>
        <vt:i4>1441846</vt:i4>
      </vt:variant>
      <vt:variant>
        <vt:i4>512</vt:i4>
      </vt:variant>
      <vt:variant>
        <vt:i4>0</vt:i4>
      </vt:variant>
      <vt:variant>
        <vt:i4>5</vt:i4>
      </vt:variant>
      <vt:variant>
        <vt:lpwstr/>
      </vt:variant>
      <vt:variant>
        <vt:lpwstr>_Toc131075177</vt:lpwstr>
      </vt:variant>
      <vt:variant>
        <vt:i4>1441846</vt:i4>
      </vt:variant>
      <vt:variant>
        <vt:i4>506</vt:i4>
      </vt:variant>
      <vt:variant>
        <vt:i4>0</vt:i4>
      </vt:variant>
      <vt:variant>
        <vt:i4>5</vt:i4>
      </vt:variant>
      <vt:variant>
        <vt:lpwstr/>
      </vt:variant>
      <vt:variant>
        <vt:lpwstr>_Toc131075176</vt:lpwstr>
      </vt:variant>
      <vt:variant>
        <vt:i4>1441846</vt:i4>
      </vt:variant>
      <vt:variant>
        <vt:i4>500</vt:i4>
      </vt:variant>
      <vt:variant>
        <vt:i4>0</vt:i4>
      </vt:variant>
      <vt:variant>
        <vt:i4>5</vt:i4>
      </vt:variant>
      <vt:variant>
        <vt:lpwstr/>
      </vt:variant>
      <vt:variant>
        <vt:lpwstr>_Toc131075175</vt:lpwstr>
      </vt:variant>
      <vt:variant>
        <vt:i4>1441846</vt:i4>
      </vt:variant>
      <vt:variant>
        <vt:i4>494</vt:i4>
      </vt:variant>
      <vt:variant>
        <vt:i4>0</vt:i4>
      </vt:variant>
      <vt:variant>
        <vt:i4>5</vt:i4>
      </vt:variant>
      <vt:variant>
        <vt:lpwstr/>
      </vt:variant>
      <vt:variant>
        <vt:lpwstr>_Toc131075174</vt:lpwstr>
      </vt:variant>
      <vt:variant>
        <vt:i4>1441846</vt:i4>
      </vt:variant>
      <vt:variant>
        <vt:i4>488</vt:i4>
      </vt:variant>
      <vt:variant>
        <vt:i4>0</vt:i4>
      </vt:variant>
      <vt:variant>
        <vt:i4>5</vt:i4>
      </vt:variant>
      <vt:variant>
        <vt:lpwstr/>
      </vt:variant>
      <vt:variant>
        <vt:lpwstr>_Toc131075173</vt:lpwstr>
      </vt:variant>
      <vt:variant>
        <vt:i4>1441846</vt:i4>
      </vt:variant>
      <vt:variant>
        <vt:i4>482</vt:i4>
      </vt:variant>
      <vt:variant>
        <vt:i4>0</vt:i4>
      </vt:variant>
      <vt:variant>
        <vt:i4>5</vt:i4>
      </vt:variant>
      <vt:variant>
        <vt:lpwstr/>
      </vt:variant>
      <vt:variant>
        <vt:lpwstr>_Toc131075172</vt:lpwstr>
      </vt:variant>
      <vt:variant>
        <vt:i4>1441846</vt:i4>
      </vt:variant>
      <vt:variant>
        <vt:i4>476</vt:i4>
      </vt:variant>
      <vt:variant>
        <vt:i4>0</vt:i4>
      </vt:variant>
      <vt:variant>
        <vt:i4>5</vt:i4>
      </vt:variant>
      <vt:variant>
        <vt:lpwstr/>
      </vt:variant>
      <vt:variant>
        <vt:lpwstr>_Toc131075171</vt:lpwstr>
      </vt:variant>
      <vt:variant>
        <vt:i4>1441846</vt:i4>
      </vt:variant>
      <vt:variant>
        <vt:i4>470</vt:i4>
      </vt:variant>
      <vt:variant>
        <vt:i4>0</vt:i4>
      </vt:variant>
      <vt:variant>
        <vt:i4>5</vt:i4>
      </vt:variant>
      <vt:variant>
        <vt:lpwstr/>
      </vt:variant>
      <vt:variant>
        <vt:lpwstr>_Toc131075170</vt:lpwstr>
      </vt:variant>
      <vt:variant>
        <vt:i4>1507382</vt:i4>
      </vt:variant>
      <vt:variant>
        <vt:i4>464</vt:i4>
      </vt:variant>
      <vt:variant>
        <vt:i4>0</vt:i4>
      </vt:variant>
      <vt:variant>
        <vt:i4>5</vt:i4>
      </vt:variant>
      <vt:variant>
        <vt:lpwstr/>
      </vt:variant>
      <vt:variant>
        <vt:lpwstr>_Toc131075169</vt:lpwstr>
      </vt:variant>
      <vt:variant>
        <vt:i4>1507382</vt:i4>
      </vt:variant>
      <vt:variant>
        <vt:i4>458</vt:i4>
      </vt:variant>
      <vt:variant>
        <vt:i4>0</vt:i4>
      </vt:variant>
      <vt:variant>
        <vt:i4>5</vt:i4>
      </vt:variant>
      <vt:variant>
        <vt:lpwstr/>
      </vt:variant>
      <vt:variant>
        <vt:lpwstr>_Toc131075168</vt:lpwstr>
      </vt:variant>
      <vt:variant>
        <vt:i4>1507382</vt:i4>
      </vt:variant>
      <vt:variant>
        <vt:i4>452</vt:i4>
      </vt:variant>
      <vt:variant>
        <vt:i4>0</vt:i4>
      </vt:variant>
      <vt:variant>
        <vt:i4>5</vt:i4>
      </vt:variant>
      <vt:variant>
        <vt:lpwstr/>
      </vt:variant>
      <vt:variant>
        <vt:lpwstr>_Toc131075167</vt:lpwstr>
      </vt:variant>
      <vt:variant>
        <vt:i4>1507382</vt:i4>
      </vt:variant>
      <vt:variant>
        <vt:i4>446</vt:i4>
      </vt:variant>
      <vt:variant>
        <vt:i4>0</vt:i4>
      </vt:variant>
      <vt:variant>
        <vt:i4>5</vt:i4>
      </vt:variant>
      <vt:variant>
        <vt:lpwstr/>
      </vt:variant>
      <vt:variant>
        <vt:lpwstr>_Toc131075166</vt:lpwstr>
      </vt:variant>
      <vt:variant>
        <vt:i4>1507382</vt:i4>
      </vt:variant>
      <vt:variant>
        <vt:i4>440</vt:i4>
      </vt:variant>
      <vt:variant>
        <vt:i4>0</vt:i4>
      </vt:variant>
      <vt:variant>
        <vt:i4>5</vt:i4>
      </vt:variant>
      <vt:variant>
        <vt:lpwstr/>
      </vt:variant>
      <vt:variant>
        <vt:lpwstr>_Toc131075165</vt:lpwstr>
      </vt:variant>
      <vt:variant>
        <vt:i4>1507382</vt:i4>
      </vt:variant>
      <vt:variant>
        <vt:i4>434</vt:i4>
      </vt:variant>
      <vt:variant>
        <vt:i4>0</vt:i4>
      </vt:variant>
      <vt:variant>
        <vt:i4>5</vt:i4>
      </vt:variant>
      <vt:variant>
        <vt:lpwstr/>
      </vt:variant>
      <vt:variant>
        <vt:lpwstr>_Toc131075164</vt:lpwstr>
      </vt:variant>
      <vt:variant>
        <vt:i4>1507382</vt:i4>
      </vt:variant>
      <vt:variant>
        <vt:i4>428</vt:i4>
      </vt:variant>
      <vt:variant>
        <vt:i4>0</vt:i4>
      </vt:variant>
      <vt:variant>
        <vt:i4>5</vt:i4>
      </vt:variant>
      <vt:variant>
        <vt:lpwstr/>
      </vt:variant>
      <vt:variant>
        <vt:lpwstr>_Toc131075163</vt:lpwstr>
      </vt:variant>
      <vt:variant>
        <vt:i4>1507382</vt:i4>
      </vt:variant>
      <vt:variant>
        <vt:i4>422</vt:i4>
      </vt:variant>
      <vt:variant>
        <vt:i4>0</vt:i4>
      </vt:variant>
      <vt:variant>
        <vt:i4>5</vt:i4>
      </vt:variant>
      <vt:variant>
        <vt:lpwstr/>
      </vt:variant>
      <vt:variant>
        <vt:lpwstr>_Toc131075162</vt:lpwstr>
      </vt:variant>
      <vt:variant>
        <vt:i4>1507382</vt:i4>
      </vt:variant>
      <vt:variant>
        <vt:i4>416</vt:i4>
      </vt:variant>
      <vt:variant>
        <vt:i4>0</vt:i4>
      </vt:variant>
      <vt:variant>
        <vt:i4>5</vt:i4>
      </vt:variant>
      <vt:variant>
        <vt:lpwstr/>
      </vt:variant>
      <vt:variant>
        <vt:lpwstr>_Toc131075161</vt:lpwstr>
      </vt:variant>
      <vt:variant>
        <vt:i4>1507382</vt:i4>
      </vt:variant>
      <vt:variant>
        <vt:i4>410</vt:i4>
      </vt:variant>
      <vt:variant>
        <vt:i4>0</vt:i4>
      </vt:variant>
      <vt:variant>
        <vt:i4>5</vt:i4>
      </vt:variant>
      <vt:variant>
        <vt:lpwstr/>
      </vt:variant>
      <vt:variant>
        <vt:lpwstr>_Toc131075160</vt:lpwstr>
      </vt:variant>
      <vt:variant>
        <vt:i4>1310774</vt:i4>
      </vt:variant>
      <vt:variant>
        <vt:i4>404</vt:i4>
      </vt:variant>
      <vt:variant>
        <vt:i4>0</vt:i4>
      </vt:variant>
      <vt:variant>
        <vt:i4>5</vt:i4>
      </vt:variant>
      <vt:variant>
        <vt:lpwstr/>
      </vt:variant>
      <vt:variant>
        <vt:lpwstr>_Toc131075159</vt:lpwstr>
      </vt:variant>
      <vt:variant>
        <vt:i4>1310774</vt:i4>
      </vt:variant>
      <vt:variant>
        <vt:i4>398</vt:i4>
      </vt:variant>
      <vt:variant>
        <vt:i4>0</vt:i4>
      </vt:variant>
      <vt:variant>
        <vt:i4>5</vt:i4>
      </vt:variant>
      <vt:variant>
        <vt:lpwstr/>
      </vt:variant>
      <vt:variant>
        <vt:lpwstr>_Toc131075158</vt:lpwstr>
      </vt:variant>
      <vt:variant>
        <vt:i4>1310774</vt:i4>
      </vt:variant>
      <vt:variant>
        <vt:i4>392</vt:i4>
      </vt:variant>
      <vt:variant>
        <vt:i4>0</vt:i4>
      </vt:variant>
      <vt:variant>
        <vt:i4>5</vt:i4>
      </vt:variant>
      <vt:variant>
        <vt:lpwstr/>
      </vt:variant>
      <vt:variant>
        <vt:lpwstr>_Toc131075157</vt:lpwstr>
      </vt:variant>
      <vt:variant>
        <vt:i4>1310774</vt:i4>
      </vt:variant>
      <vt:variant>
        <vt:i4>386</vt:i4>
      </vt:variant>
      <vt:variant>
        <vt:i4>0</vt:i4>
      </vt:variant>
      <vt:variant>
        <vt:i4>5</vt:i4>
      </vt:variant>
      <vt:variant>
        <vt:lpwstr/>
      </vt:variant>
      <vt:variant>
        <vt:lpwstr>_Toc131075156</vt:lpwstr>
      </vt:variant>
      <vt:variant>
        <vt:i4>1310774</vt:i4>
      </vt:variant>
      <vt:variant>
        <vt:i4>380</vt:i4>
      </vt:variant>
      <vt:variant>
        <vt:i4>0</vt:i4>
      </vt:variant>
      <vt:variant>
        <vt:i4>5</vt:i4>
      </vt:variant>
      <vt:variant>
        <vt:lpwstr/>
      </vt:variant>
      <vt:variant>
        <vt:lpwstr>_Toc131075155</vt:lpwstr>
      </vt:variant>
      <vt:variant>
        <vt:i4>1310774</vt:i4>
      </vt:variant>
      <vt:variant>
        <vt:i4>374</vt:i4>
      </vt:variant>
      <vt:variant>
        <vt:i4>0</vt:i4>
      </vt:variant>
      <vt:variant>
        <vt:i4>5</vt:i4>
      </vt:variant>
      <vt:variant>
        <vt:lpwstr/>
      </vt:variant>
      <vt:variant>
        <vt:lpwstr>_Toc131075154</vt:lpwstr>
      </vt:variant>
      <vt:variant>
        <vt:i4>1310774</vt:i4>
      </vt:variant>
      <vt:variant>
        <vt:i4>368</vt:i4>
      </vt:variant>
      <vt:variant>
        <vt:i4>0</vt:i4>
      </vt:variant>
      <vt:variant>
        <vt:i4>5</vt:i4>
      </vt:variant>
      <vt:variant>
        <vt:lpwstr/>
      </vt:variant>
      <vt:variant>
        <vt:lpwstr>_Toc131075153</vt:lpwstr>
      </vt:variant>
      <vt:variant>
        <vt:i4>1310774</vt:i4>
      </vt:variant>
      <vt:variant>
        <vt:i4>362</vt:i4>
      </vt:variant>
      <vt:variant>
        <vt:i4>0</vt:i4>
      </vt:variant>
      <vt:variant>
        <vt:i4>5</vt:i4>
      </vt:variant>
      <vt:variant>
        <vt:lpwstr/>
      </vt:variant>
      <vt:variant>
        <vt:lpwstr>_Toc131075152</vt:lpwstr>
      </vt:variant>
      <vt:variant>
        <vt:i4>1310774</vt:i4>
      </vt:variant>
      <vt:variant>
        <vt:i4>356</vt:i4>
      </vt:variant>
      <vt:variant>
        <vt:i4>0</vt:i4>
      </vt:variant>
      <vt:variant>
        <vt:i4>5</vt:i4>
      </vt:variant>
      <vt:variant>
        <vt:lpwstr/>
      </vt:variant>
      <vt:variant>
        <vt:lpwstr>_Toc131075151</vt:lpwstr>
      </vt:variant>
      <vt:variant>
        <vt:i4>1310774</vt:i4>
      </vt:variant>
      <vt:variant>
        <vt:i4>350</vt:i4>
      </vt:variant>
      <vt:variant>
        <vt:i4>0</vt:i4>
      </vt:variant>
      <vt:variant>
        <vt:i4>5</vt:i4>
      </vt:variant>
      <vt:variant>
        <vt:lpwstr/>
      </vt:variant>
      <vt:variant>
        <vt:lpwstr>_Toc131075150</vt:lpwstr>
      </vt:variant>
      <vt:variant>
        <vt:i4>1376310</vt:i4>
      </vt:variant>
      <vt:variant>
        <vt:i4>344</vt:i4>
      </vt:variant>
      <vt:variant>
        <vt:i4>0</vt:i4>
      </vt:variant>
      <vt:variant>
        <vt:i4>5</vt:i4>
      </vt:variant>
      <vt:variant>
        <vt:lpwstr/>
      </vt:variant>
      <vt:variant>
        <vt:lpwstr>_Toc131075149</vt:lpwstr>
      </vt:variant>
      <vt:variant>
        <vt:i4>1376310</vt:i4>
      </vt:variant>
      <vt:variant>
        <vt:i4>338</vt:i4>
      </vt:variant>
      <vt:variant>
        <vt:i4>0</vt:i4>
      </vt:variant>
      <vt:variant>
        <vt:i4>5</vt:i4>
      </vt:variant>
      <vt:variant>
        <vt:lpwstr/>
      </vt:variant>
      <vt:variant>
        <vt:lpwstr>_Toc131075148</vt:lpwstr>
      </vt:variant>
      <vt:variant>
        <vt:i4>1376310</vt:i4>
      </vt:variant>
      <vt:variant>
        <vt:i4>332</vt:i4>
      </vt:variant>
      <vt:variant>
        <vt:i4>0</vt:i4>
      </vt:variant>
      <vt:variant>
        <vt:i4>5</vt:i4>
      </vt:variant>
      <vt:variant>
        <vt:lpwstr/>
      </vt:variant>
      <vt:variant>
        <vt:lpwstr>_Toc131075147</vt:lpwstr>
      </vt:variant>
      <vt:variant>
        <vt:i4>1376310</vt:i4>
      </vt:variant>
      <vt:variant>
        <vt:i4>326</vt:i4>
      </vt:variant>
      <vt:variant>
        <vt:i4>0</vt:i4>
      </vt:variant>
      <vt:variant>
        <vt:i4>5</vt:i4>
      </vt:variant>
      <vt:variant>
        <vt:lpwstr/>
      </vt:variant>
      <vt:variant>
        <vt:lpwstr>_Toc131075146</vt:lpwstr>
      </vt:variant>
      <vt:variant>
        <vt:i4>1376310</vt:i4>
      </vt:variant>
      <vt:variant>
        <vt:i4>320</vt:i4>
      </vt:variant>
      <vt:variant>
        <vt:i4>0</vt:i4>
      </vt:variant>
      <vt:variant>
        <vt:i4>5</vt:i4>
      </vt:variant>
      <vt:variant>
        <vt:lpwstr/>
      </vt:variant>
      <vt:variant>
        <vt:lpwstr>_Toc131075145</vt:lpwstr>
      </vt:variant>
      <vt:variant>
        <vt:i4>1376310</vt:i4>
      </vt:variant>
      <vt:variant>
        <vt:i4>314</vt:i4>
      </vt:variant>
      <vt:variant>
        <vt:i4>0</vt:i4>
      </vt:variant>
      <vt:variant>
        <vt:i4>5</vt:i4>
      </vt:variant>
      <vt:variant>
        <vt:lpwstr/>
      </vt:variant>
      <vt:variant>
        <vt:lpwstr>_Toc131075144</vt:lpwstr>
      </vt:variant>
      <vt:variant>
        <vt:i4>1376310</vt:i4>
      </vt:variant>
      <vt:variant>
        <vt:i4>308</vt:i4>
      </vt:variant>
      <vt:variant>
        <vt:i4>0</vt:i4>
      </vt:variant>
      <vt:variant>
        <vt:i4>5</vt:i4>
      </vt:variant>
      <vt:variant>
        <vt:lpwstr/>
      </vt:variant>
      <vt:variant>
        <vt:lpwstr>_Toc131075143</vt:lpwstr>
      </vt:variant>
      <vt:variant>
        <vt:i4>1376310</vt:i4>
      </vt:variant>
      <vt:variant>
        <vt:i4>302</vt:i4>
      </vt:variant>
      <vt:variant>
        <vt:i4>0</vt:i4>
      </vt:variant>
      <vt:variant>
        <vt:i4>5</vt:i4>
      </vt:variant>
      <vt:variant>
        <vt:lpwstr/>
      </vt:variant>
      <vt:variant>
        <vt:lpwstr>_Toc131075142</vt:lpwstr>
      </vt:variant>
      <vt:variant>
        <vt:i4>1376310</vt:i4>
      </vt:variant>
      <vt:variant>
        <vt:i4>296</vt:i4>
      </vt:variant>
      <vt:variant>
        <vt:i4>0</vt:i4>
      </vt:variant>
      <vt:variant>
        <vt:i4>5</vt:i4>
      </vt:variant>
      <vt:variant>
        <vt:lpwstr/>
      </vt:variant>
      <vt:variant>
        <vt:lpwstr>_Toc131075141</vt:lpwstr>
      </vt:variant>
      <vt:variant>
        <vt:i4>1376310</vt:i4>
      </vt:variant>
      <vt:variant>
        <vt:i4>290</vt:i4>
      </vt:variant>
      <vt:variant>
        <vt:i4>0</vt:i4>
      </vt:variant>
      <vt:variant>
        <vt:i4>5</vt:i4>
      </vt:variant>
      <vt:variant>
        <vt:lpwstr/>
      </vt:variant>
      <vt:variant>
        <vt:lpwstr>_Toc131075140</vt:lpwstr>
      </vt:variant>
      <vt:variant>
        <vt:i4>1179702</vt:i4>
      </vt:variant>
      <vt:variant>
        <vt:i4>284</vt:i4>
      </vt:variant>
      <vt:variant>
        <vt:i4>0</vt:i4>
      </vt:variant>
      <vt:variant>
        <vt:i4>5</vt:i4>
      </vt:variant>
      <vt:variant>
        <vt:lpwstr/>
      </vt:variant>
      <vt:variant>
        <vt:lpwstr>_Toc131075139</vt:lpwstr>
      </vt:variant>
      <vt:variant>
        <vt:i4>1179702</vt:i4>
      </vt:variant>
      <vt:variant>
        <vt:i4>278</vt:i4>
      </vt:variant>
      <vt:variant>
        <vt:i4>0</vt:i4>
      </vt:variant>
      <vt:variant>
        <vt:i4>5</vt:i4>
      </vt:variant>
      <vt:variant>
        <vt:lpwstr/>
      </vt:variant>
      <vt:variant>
        <vt:lpwstr>_Toc131075138</vt:lpwstr>
      </vt:variant>
      <vt:variant>
        <vt:i4>1179702</vt:i4>
      </vt:variant>
      <vt:variant>
        <vt:i4>272</vt:i4>
      </vt:variant>
      <vt:variant>
        <vt:i4>0</vt:i4>
      </vt:variant>
      <vt:variant>
        <vt:i4>5</vt:i4>
      </vt:variant>
      <vt:variant>
        <vt:lpwstr/>
      </vt:variant>
      <vt:variant>
        <vt:lpwstr>_Toc131075137</vt:lpwstr>
      </vt:variant>
      <vt:variant>
        <vt:i4>1179702</vt:i4>
      </vt:variant>
      <vt:variant>
        <vt:i4>266</vt:i4>
      </vt:variant>
      <vt:variant>
        <vt:i4>0</vt:i4>
      </vt:variant>
      <vt:variant>
        <vt:i4>5</vt:i4>
      </vt:variant>
      <vt:variant>
        <vt:lpwstr/>
      </vt:variant>
      <vt:variant>
        <vt:lpwstr>_Toc131075136</vt:lpwstr>
      </vt:variant>
      <vt:variant>
        <vt:i4>1179702</vt:i4>
      </vt:variant>
      <vt:variant>
        <vt:i4>260</vt:i4>
      </vt:variant>
      <vt:variant>
        <vt:i4>0</vt:i4>
      </vt:variant>
      <vt:variant>
        <vt:i4>5</vt:i4>
      </vt:variant>
      <vt:variant>
        <vt:lpwstr/>
      </vt:variant>
      <vt:variant>
        <vt:lpwstr>_Toc131075135</vt:lpwstr>
      </vt:variant>
      <vt:variant>
        <vt:i4>1179702</vt:i4>
      </vt:variant>
      <vt:variant>
        <vt:i4>254</vt:i4>
      </vt:variant>
      <vt:variant>
        <vt:i4>0</vt:i4>
      </vt:variant>
      <vt:variant>
        <vt:i4>5</vt:i4>
      </vt:variant>
      <vt:variant>
        <vt:lpwstr/>
      </vt:variant>
      <vt:variant>
        <vt:lpwstr>_Toc131075134</vt:lpwstr>
      </vt:variant>
      <vt:variant>
        <vt:i4>1179702</vt:i4>
      </vt:variant>
      <vt:variant>
        <vt:i4>248</vt:i4>
      </vt:variant>
      <vt:variant>
        <vt:i4>0</vt:i4>
      </vt:variant>
      <vt:variant>
        <vt:i4>5</vt:i4>
      </vt:variant>
      <vt:variant>
        <vt:lpwstr/>
      </vt:variant>
      <vt:variant>
        <vt:lpwstr>_Toc131075133</vt:lpwstr>
      </vt:variant>
      <vt:variant>
        <vt:i4>1179702</vt:i4>
      </vt:variant>
      <vt:variant>
        <vt:i4>242</vt:i4>
      </vt:variant>
      <vt:variant>
        <vt:i4>0</vt:i4>
      </vt:variant>
      <vt:variant>
        <vt:i4>5</vt:i4>
      </vt:variant>
      <vt:variant>
        <vt:lpwstr/>
      </vt:variant>
      <vt:variant>
        <vt:lpwstr>_Toc131075132</vt:lpwstr>
      </vt:variant>
      <vt:variant>
        <vt:i4>1179702</vt:i4>
      </vt:variant>
      <vt:variant>
        <vt:i4>236</vt:i4>
      </vt:variant>
      <vt:variant>
        <vt:i4>0</vt:i4>
      </vt:variant>
      <vt:variant>
        <vt:i4>5</vt:i4>
      </vt:variant>
      <vt:variant>
        <vt:lpwstr/>
      </vt:variant>
      <vt:variant>
        <vt:lpwstr>_Toc131075131</vt:lpwstr>
      </vt:variant>
      <vt:variant>
        <vt:i4>1179702</vt:i4>
      </vt:variant>
      <vt:variant>
        <vt:i4>230</vt:i4>
      </vt:variant>
      <vt:variant>
        <vt:i4>0</vt:i4>
      </vt:variant>
      <vt:variant>
        <vt:i4>5</vt:i4>
      </vt:variant>
      <vt:variant>
        <vt:lpwstr/>
      </vt:variant>
      <vt:variant>
        <vt:lpwstr>_Toc131075130</vt:lpwstr>
      </vt:variant>
      <vt:variant>
        <vt:i4>1245238</vt:i4>
      </vt:variant>
      <vt:variant>
        <vt:i4>224</vt:i4>
      </vt:variant>
      <vt:variant>
        <vt:i4>0</vt:i4>
      </vt:variant>
      <vt:variant>
        <vt:i4>5</vt:i4>
      </vt:variant>
      <vt:variant>
        <vt:lpwstr/>
      </vt:variant>
      <vt:variant>
        <vt:lpwstr>_Toc131075129</vt:lpwstr>
      </vt:variant>
      <vt:variant>
        <vt:i4>1245238</vt:i4>
      </vt:variant>
      <vt:variant>
        <vt:i4>218</vt:i4>
      </vt:variant>
      <vt:variant>
        <vt:i4>0</vt:i4>
      </vt:variant>
      <vt:variant>
        <vt:i4>5</vt:i4>
      </vt:variant>
      <vt:variant>
        <vt:lpwstr/>
      </vt:variant>
      <vt:variant>
        <vt:lpwstr>_Toc131075128</vt:lpwstr>
      </vt:variant>
      <vt:variant>
        <vt:i4>1245238</vt:i4>
      </vt:variant>
      <vt:variant>
        <vt:i4>212</vt:i4>
      </vt:variant>
      <vt:variant>
        <vt:i4>0</vt:i4>
      </vt:variant>
      <vt:variant>
        <vt:i4>5</vt:i4>
      </vt:variant>
      <vt:variant>
        <vt:lpwstr/>
      </vt:variant>
      <vt:variant>
        <vt:lpwstr>_Toc131075127</vt:lpwstr>
      </vt:variant>
      <vt:variant>
        <vt:i4>1245238</vt:i4>
      </vt:variant>
      <vt:variant>
        <vt:i4>206</vt:i4>
      </vt:variant>
      <vt:variant>
        <vt:i4>0</vt:i4>
      </vt:variant>
      <vt:variant>
        <vt:i4>5</vt:i4>
      </vt:variant>
      <vt:variant>
        <vt:lpwstr/>
      </vt:variant>
      <vt:variant>
        <vt:lpwstr>_Toc131075126</vt:lpwstr>
      </vt:variant>
      <vt:variant>
        <vt:i4>1245238</vt:i4>
      </vt:variant>
      <vt:variant>
        <vt:i4>200</vt:i4>
      </vt:variant>
      <vt:variant>
        <vt:i4>0</vt:i4>
      </vt:variant>
      <vt:variant>
        <vt:i4>5</vt:i4>
      </vt:variant>
      <vt:variant>
        <vt:lpwstr/>
      </vt:variant>
      <vt:variant>
        <vt:lpwstr>_Toc131075125</vt:lpwstr>
      </vt:variant>
      <vt:variant>
        <vt:i4>1245238</vt:i4>
      </vt:variant>
      <vt:variant>
        <vt:i4>194</vt:i4>
      </vt:variant>
      <vt:variant>
        <vt:i4>0</vt:i4>
      </vt:variant>
      <vt:variant>
        <vt:i4>5</vt:i4>
      </vt:variant>
      <vt:variant>
        <vt:lpwstr/>
      </vt:variant>
      <vt:variant>
        <vt:lpwstr>_Toc131075124</vt:lpwstr>
      </vt:variant>
      <vt:variant>
        <vt:i4>1245238</vt:i4>
      </vt:variant>
      <vt:variant>
        <vt:i4>188</vt:i4>
      </vt:variant>
      <vt:variant>
        <vt:i4>0</vt:i4>
      </vt:variant>
      <vt:variant>
        <vt:i4>5</vt:i4>
      </vt:variant>
      <vt:variant>
        <vt:lpwstr/>
      </vt:variant>
      <vt:variant>
        <vt:lpwstr>_Toc131075123</vt:lpwstr>
      </vt:variant>
      <vt:variant>
        <vt:i4>1245238</vt:i4>
      </vt:variant>
      <vt:variant>
        <vt:i4>182</vt:i4>
      </vt:variant>
      <vt:variant>
        <vt:i4>0</vt:i4>
      </vt:variant>
      <vt:variant>
        <vt:i4>5</vt:i4>
      </vt:variant>
      <vt:variant>
        <vt:lpwstr/>
      </vt:variant>
      <vt:variant>
        <vt:lpwstr>_Toc131075122</vt:lpwstr>
      </vt:variant>
      <vt:variant>
        <vt:i4>1245238</vt:i4>
      </vt:variant>
      <vt:variant>
        <vt:i4>176</vt:i4>
      </vt:variant>
      <vt:variant>
        <vt:i4>0</vt:i4>
      </vt:variant>
      <vt:variant>
        <vt:i4>5</vt:i4>
      </vt:variant>
      <vt:variant>
        <vt:lpwstr/>
      </vt:variant>
      <vt:variant>
        <vt:lpwstr>_Toc131075121</vt:lpwstr>
      </vt:variant>
      <vt:variant>
        <vt:i4>1245238</vt:i4>
      </vt:variant>
      <vt:variant>
        <vt:i4>170</vt:i4>
      </vt:variant>
      <vt:variant>
        <vt:i4>0</vt:i4>
      </vt:variant>
      <vt:variant>
        <vt:i4>5</vt:i4>
      </vt:variant>
      <vt:variant>
        <vt:lpwstr/>
      </vt:variant>
      <vt:variant>
        <vt:lpwstr>_Toc131075120</vt:lpwstr>
      </vt:variant>
      <vt:variant>
        <vt:i4>1048630</vt:i4>
      </vt:variant>
      <vt:variant>
        <vt:i4>164</vt:i4>
      </vt:variant>
      <vt:variant>
        <vt:i4>0</vt:i4>
      </vt:variant>
      <vt:variant>
        <vt:i4>5</vt:i4>
      </vt:variant>
      <vt:variant>
        <vt:lpwstr/>
      </vt:variant>
      <vt:variant>
        <vt:lpwstr>_Toc131075119</vt:lpwstr>
      </vt:variant>
      <vt:variant>
        <vt:i4>1048630</vt:i4>
      </vt:variant>
      <vt:variant>
        <vt:i4>158</vt:i4>
      </vt:variant>
      <vt:variant>
        <vt:i4>0</vt:i4>
      </vt:variant>
      <vt:variant>
        <vt:i4>5</vt:i4>
      </vt:variant>
      <vt:variant>
        <vt:lpwstr/>
      </vt:variant>
      <vt:variant>
        <vt:lpwstr>_Toc131075118</vt:lpwstr>
      </vt:variant>
      <vt:variant>
        <vt:i4>1048630</vt:i4>
      </vt:variant>
      <vt:variant>
        <vt:i4>152</vt:i4>
      </vt:variant>
      <vt:variant>
        <vt:i4>0</vt:i4>
      </vt:variant>
      <vt:variant>
        <vt:i4>5</vt:i4>
      </vt:variant>
      <vt:variant>
        <vt:lpwstr/>
      </vt:variant>
      <vt:variant>
        <vt:lpwstr>_Toc131075117</vt:lpwstr>
      </vt:variant>
      <vt:variant>
        <vt:i4>1048630</vt:i4>
      </vt:variant>
      <vt:variant>
        <vt:i4>146</vt:i4>
      </vt:variant>
      <vt:variant>
        <vt:i4>0</vt:i4>
      </vt:variant>
      <vt:variant>
        <vt:i4>5</vt:i4>
      </vt:variant>
      <vt:variant>
        <vt:lpwstr/>
      </vt:variant>
      <vt:variant>
        <vt:lpwstr>_Toc131075116</vt:lpwstr>
      </vt:variant>
      <vt:variant>
        <vt:i4>1048630</vt:i4>
      </vt:variant>
      <vt:variant>
        <vt:i4>140</vt:i4>
      </vt:variant>
      <vt:variant>
        <vt:i4>0</vt:i4>
      </vt:variant>
      <vt:variant>
        <vt:i4>5</vt:i4>
      </vt:variant>
      <vt:variant>
        <vt:lpwstr/>
      </vt:variant>
      <vt:variant>
        <vt:lpwstr>_Toc131075115</vt:lpwstr>
      </vt:variant>
      <vt:variant>
        <vt:i4>1048630</vt:i4>
      </vt:variant>
      <vt:variant>
        <vt:i4>134</vt:i4>
      </vt:variant>
      <vt:variant>
        <vt:i4>0</vt:i4>
      </vt:variant>
      <vt:variant>
        <vt:i4>5</vt:i4>
      </vt:variant>
      <vt:variant>
        <vt:lpwstr/>
      </vt:variant>
      <vt:variant>
        <vt:lpwstr>_Toc131075114</vt:lpwstr>
      </vt:variant>
      <vt:variant>
        <vt:i4>1048630</vt:i4>
      </vt:variant>
      <vt:variant>
        <vt:i4>128</vt:i4>
      </vt:variant>
      <vt:variant>
        <vt:i4>0</vt:i4>
      </vt:variant>
      <vt:variant>
        <vt:i4>5</vt:i4>
      </vt:variant>
      <vt:variant>
        <vt:lpwstr/>
      </vt:variant>
      <vt:variant>
        <vt:lpwstr>_Toc131075113</vt:lpwstr>
      </vt:variant>
      <vt:variant>
        <vt:i4>1048630</vt:i4>
      </vt:variant>
      <vt:variant>
        <vt:i4>122</vt:i4>
      </vt:variant>
      <vt:variant>
        <vt:i4>0</vt:i4>
      </vt:variant>
      <vt:variant>
        <vt:i4>5</vt:i4>
      </vt:variant>
      <vt:variant>
        <vt:lpwstr/>
      </vt:variant>
      <vt:variant>
        <vt:lpwstr>_Toc131075112</vt:lpwstr>
      </vt:variant>
      <vt:variant>
        <vt:i4>1048630</vt:i4>
      </vt:variant>
      <vt:variant>
        <vt:i4>116</vt:i4>
      </vt:variant>
      <vt:variant>
        <vt:i4>0</vt:i4>
      </vt:variant>
      <vt:variant>
        <vt:i4>5</vt:i4>
      </vt:variant>
      <vt:variant>
        <vt:lpwstr/>
      </vt:variant>
      <vt:variant>
        <vt:lpwstr>_Toc131075111</vt:lpwstr>
      </vt:variant>
      <vt:variant>
        <vt:i4>1048630</vt:i4>
      </vt:variant>
      <vt:variant>
        <vt:i4>110</vt:i4>
      </vt:variant>
      <vt:variant>
        <vt:i4>0</vt:i4>
      </vt:variant>
      <vt:variant>
        <vt:i4>5</vt:i4>
      </vt:variant>
      <vt:variant>
        <vt:lpwstr/>
      </vt:variant>
      <vt:variant>
        <vt:lpwstr>_Toc131075110</vt:lpwstr>
      </vt:variant>
      <vt:variant>
        <vt:i4>1114166</vt:i4>
      </vt:variant>
      <vt:variant>
        <vt:i4>104</vt:i4>
      </vt:variant>
      <vt:variant>
        <vt:i4>0</vt:i4>
      </vt:variant>
      <vt:variant>
        <vt:i4>5</vt:i4>
      </vt:variant>
      <vt:variant>
        <vt:lpwstr/>
      </vt:variant>
      <vt:variant>
        <vt:lpwstr>_Toc131075109</vt:lpwstr>
      </vt:variant>
      <vt:variant>
        <vt:i4>1114166</vt:i4>
      </vt:variant>
      <vt:variant>
        <vt:i4>98</vt:i4>
      </vt:variant>
      <vt:variant>
        <vt:i4>0</vt:i4>
      </vt:variant>
      <vt:variant>
        <vt:i4>5</vt:i4>
      </vt:variant>
      <vt:variant>
        <vt:lpwstr/>
      </vt:variant>
      <vt:variant>
        <vt:lpwstr>_Toc131075108</vt:lpwstr>
      </vt:variant>
      <vt:variant>
        <vt:i4>1114166</vt:i4>
      </vt:variant>
      <vt:variant>
        <vt:i4>92</vt:i4>
      </vt:variant>
      <vt:variant>
        <vt:i4>0</vt:i4>
      </vt:variant>
      <vt:variant>
        <vt:i4>5</vt:i4>
      </vt:variant>
      <vt:variant>
        <vt:lpwstr/>
      </vt:variant>
      <vt:variant>
        <vt:lpwstr>_Toc131075107</vt:lpwstr>
      </vt:variant>
      <vt:variant>
        <vt:i4>1114166</vt:i4>
      </vt:variant>
      <vt:variant>
        <vt:i4>86</vt:i4>
      </vt:variant>
      <vt:variant>
        <vt:i4>0</vt:i4>
      </vt:variant>
      <vt:variant>
        <vt:i4>5</vt:i4>
      </vt:variant>
      <vt:variant>
        <vt:lpwstr/>
      </vt:variant>
      <vt:variant>
        <vt:lpwstr>_Toc131075106</vt:lpwstr>
      </vt:variant>
      <vt:variant>
        <vt:i4>1114166</vt:i4>
      </vt:variant>
      <vt:variant>
        <vt:i4>80</vt:i4>
      </vt:variant>
      <vt:variant>
        <vt:i4>0</vt:i4>
      </vt:variant>
      <vt:variant>
        <vt:i4>5</vt:i4>
      </vt:variant>
      <vt:variant>
        <vt:lpwstr/>
      </vt:variant>
      <vt:variant>
        <vt:lpwstr>_Toc131075105</vt:lpwstr>
      </vt:variant>
      <vt:variant>
        <vt:i4>1114166</vt:i4>
      </vt:variant>
      <vt:variant>
        <vt:i4>74</vt:i4>
      </vt:variant>
      <vt:variant>
        <vt:i4>0</vt:i4>
      </vt:variant>
      <vt:variant>
        <vt:i4>5</vt:i4>
      </vt:variant>
      <vt:variant>
        <vt:lpwstr/>
      </vt:variant>
      <vt:variant>
        <vt:lpwstr>_Toc131075104</vt:lpwstr>
      </vt:variant>
      <vt:variant>
        <vt:i4>1114166</vt:i4>
      </vt:variant>
      <vt:variant>
        <vt:i4>68</vt:i4>
      </vt:variant>
      <vt:variant>
        <vt:i4>0</vt:i4>
      </vt:variant>
      <vt:variant>
        <vt:i4>5</vt:i4>
      </vt:variant>
      <vt:variant>
        <vt:lpwstr/>
      </vt:variant>
      <vt:variant>
        <vt:lpwstr>_Toc131075103</vt:lpwstr>
      </vt:variant>
      <vt:variant>
        <vt:i4>1114166</vt:i4>
      </vt:variant>
      <vt:variant>
        <vt:i4>62</vt:i4>
      </vt:variant>
      <vt:variant>
        <vt:i4>0</vt:i4>
      </vt:variant>
      <vt:variant>
        <vt:i4>5</vt:i4>
      </vt:variant>
      <vt:variant>
        <vt:lpwstr/>
      </vt:variant>
      <vt:variant>
        <vt:lpwstr>_Toc131075102</vt:lpwstr>
      </vt:variant>
      <vt:variant>
        <vt:i4>1114166</vt:i4>
      </vt:variant>
      <vt:variant>
        <vt:i4>56</vt:i4>
      </vt:variant>
      <vt:variant>
        <vt:i4>0</vt:i4>
      </vt:variant>
      <vt:variant>
        <vt:i4>5</vt:i4>
      </vt:variant>
      <vt:variant>
        <vt:lpwstr/>
      </vt:variant>
      <vt:variant>
        <vt:lpwstr>_Toc131075101</vt:lpwstr>
      </vt:variant>
      <vt:variant>
        <vt:i4>1114166</vt:i4>
      </vt:variant>
      <vt:variant>
        <vt:i4>50</vt:i4>
      </vt:variant>
      <vt:variant>
        <vt:i4>0</vt:i4>
      </vt:variant>
      <vt:variant>
        <vt:i4>5</vt:i4>
      </vt:variant>
      <vt:variant>
        <vt:lpwstr/>
      </vt:variant>
      <vt:variant>
        <vt:lpwstr>_Toc131075100</vt:lpwstr>
      </vt:variant>
      <vt:variant>
        <vt:i4>1572919</vt:i4>
      </vt:variant>
      <vt:variant>
        <vt:i4>44</vt:i4>
      </vt:variant>
      <vt:variant>
        <vt:i4>0</vt:i4>
      </vt:variant>
      <vt:variant>
        <vt:i4>5</vt:i4>
      </vt:variant>
      <vt:variant>
        <vt:lpwstr/>
      </vt:variant>
      <vt:variant>
        <vt:lpwstr>_Toc131075099</vt:lpwstr>
      </vt:variant>
      <vt:variant>
        <vt:i4>1572919</vt:i4>
      </vt:variant>
      <vt:variant>
        <vt:i4>38</vt:i4>
      </vt:variant>
      <vt:variant>
        <vt:i4>0</vt:i4>
      </vt:variant>
      <vt:variant>
        <vt:i4>5</vt:i4>
      </vt:variant>
      <vt:variant>
        <vt:lpwstr/>
      </vt:variant>
      <vt:variant>
        <vt:lpwstr>_Toc131075098</vt:lpwstr>
      </vt:variant>
      <vt:variant>
        <vt:i4>1572919</vt:i4>
      </vt:variant>
      <vt:variant>
        <vt:i4>32</vt:i4>
      </vt:variant>
      <vt:variant>
        <vt:i4>0</vt:i4>
      </vt:variant>
      <vt:variant>
        <vt:i4>5</vt:i4>
      </vt:variant>
      <vt:variant>
        <vt:lpwstr/>
      </vt:variant>
      <vt:variant>
        <vt:lpwstr>_Toc131075097</vt:lpwstr>
      </vt:variant>
      <vt:variant>
        <vt:i4>1572919</vt:i4>
      </vt:variant>
      <vt:variant>
        <vt:i4>26</vt:i4>
      </vt:variant>
      <vt:variant>
        <vt:i4>0</vt:i4>
      </vt:variant>
      <vt:variant>
        <vt:i4>5</vt:i4>
      </vt:variant>
      <vt:variant>
        <vt:lpwstr/>
      </vt:variant>
      <vt:variant>
        <vt:lpwstr>_Toc131075096</vt:lpwstr>
      </vt:variant>
      <vt:variant>
        <vt:i4>1572919</vt:i4>
      </vt:variant>
      <vt:variant>
        <vt:i4>20</vt:i4>
      </vt:variant>
      <vt:variant>
        <vt:i4>0</vt:i4>
      </vt:variant>
      <vt:variant>
        <vt:i4>5</vt:i4>
      </vt:variant>
      <vt:variant>
        <vt:lpwstr/>
      </vt:variant>
      <vt:variant>
        <vt:lpwstr>_Toc131075095</vt:lpwstr>
      </vt:variant>
      <vt:variant>
        <vt:i4>1572919</vt:i4>
      </vt:variant>
      <vt:variant>
        <vt:i4>14</vt:i4>
      </vt:variant>
      <vt:variant>
        <vt:i4>0</vt:i4>
      </vt:variant>
      <vt:variant>
        <vt:i4>5</vt:i4>
      </vt:variant>
      <vt:variant>
        <vt:lpwstr/>
      </vt:variant>
      <vt:variant>
        <vt:lpwstr>_Toc131075094</vt:lpwstr>
      </vt:variant>
      <vt:variant>
        <vt:i4>1572919</vt:i4>
      </vt:variant>
      <vt:variant>
        <vt:i4>8</vt:i4>
      </vt:variant>
      <vt:variant>
        <vt:i4>0</vt:i4>
      </vt:variant>
      <vt:variant>
        <vt:i4>5</vt:i4>
      </vt:variant>
      <vt:variant>
        <vt:lpwstr/>
      </vt:variant>
      <vt:variant>
        <vt:lpwstr>_Toc131075093</vt:lpwstr>
      </vt:variant>
      <vt:variant>
        <vt:i4>1572919</vt:i4>
      </vt:variant>
      <vt:variant>
        <vt:i4>2</vt:i4>
      </vt:variant>
      <vt:variant>
        <vt:i4>0</vt:i4>
      </vt:variant>
      <vt:variant>
        <vt:i4>5</vt:i4>
      </vt:variant>
      <vt:variant>
        <vt:lpwstr/>
      </vt:variant>
      <vt:variant>
        <vt:lpwstr>_Toc131075092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Belz</dc:creator>
  <cp:keywords/>
  <dc:description/>
  <cp:lastModifiedBy>Kee,Alyssa</cp:lastModifiedBy>
  <cp:revision>17</cp:revision>
  <dcterms:created xsi:type="dcterms:W3CDTF">2023-03-30T18:46:00Z</dcterms:created>
  <dcterms:modified xsi:type="dcterms:W3CDTF">2023-10-20T21:16:00Z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