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C8A" w:rsidRDefault="0041265D" w:rsidP="0041265D">
      <w:pPr>
        <w:pStyle w:val="Heading1"/>
      </w:pPr>
      <w:r w:rsidRPr="0041265D">
        <w:t>Vocational Rehabilitation Services Manual D-200: Purchasing Goods and Services</w:t>
      </w:r>
    </w:p>
    <w:p w:rsidR="0041265D" w:rsidRDefault="0041265D" w:rsidP="0041265D">
      <w:r>
        <w:t>Revised January 15, 2020</w:t>
      </w:r>
    </w:p>
    <w:p w:rsidR="0041265D" w:rsidRPr="00792D70" w:rsidRDefault="0041265D" w:rsidP="0041265D">
      <w:pPr>
        <w:pStyle w:val="Heading2"/>
      </w:pPr>
      <w:r w:rsidRPr="00792D70">
        <w:t>D-203: Purchasing Decisions</w:t>
      </w:r>
    </w:p>
    <w:p w:rsidR="0041265D" w:rsidRDefault="0041265D" w:rsidP="0041265D">
      <w:pPr>
        <w:rPr>
          <w:lang w:val="en"/>
        </w:rPr>
      </w:pPr>
      <w:r>
        <w:rPr>
          <w:lang w:val="en"/>
        </w:rPr>
        <w:t>…</w:t>
      </w:r>
    </w:p>
    <w:p w:rsidR="0041265D" w:rsidRPr="00FE3CE1" w:rsidRDefault="0041265D" w:rsidP="0041265D">
      <w:pPr>
        <w:pStyle w:val="Heading3"/>
        <w:rPr>
          <w:lang w:val="en"/>
        </w:rPr>
      </w:pPr>
      <w:r w:rsidRPr="00FE3CE1">
        <w:rPr>
          <w:lang w:val="en"/>
        </w:rPr>
        <w:t>D-203-3:</w:t>
      </w:r>
      <w:r>
        <w:rPr>
          <w:lang w:val="en"/>
        </w:rPr>
        <w:t xml:space="preserve"> </w:t>
      </w:r>
      <w:r w:rsidRPr="00FE3CE1">
        <w:rPr>
          <w:lang w:val="en"/>
        </w:rPr>
        <w:t>Comparable Services and Benefits</w:t>
      </w:r>
    </w:p>
    <w:p w:rsidR="0041265D" w:rsidRPr="00FE3CE1" w:rsidRDefault="0041265D" w:rsidP="0041265D">
      <w:pPr>
        <w:rPr>
          <w:lang w:val="en"/>
        </w:rPr>
      </w:pPr>
      <w:r w:rsidRPr="00FE3CE1">
        <w:rPr>
          <w:lang w:val="en"/>
        </w:rPr>
        <w:t>Comparable services and benefits, including accommodations and auxiliary aids and services, are resources that are provided or paid for, in whole or in part, by other Federal, State, or local public agencies, by health insurance, or by employee benefits. These resources must be available to VR customer at the time needed and they must be commensurate to the services that the customer would otherwise receive from the TWC-VR. (Based on 34 CFR §361.5(c)(8).)</w:t>
      </w:r>
    </w:p>
    <w:p w:rsidR="0041265D" w:rsidRPr="00FE3CE1" w:rsidRDefault="0041265D" w:rsidP="0041265D">
      <w:pPr>
        <w:rPr>
          <w:lang w:val="en"/>
        </w:rPr>
      </w:pPr>
      <w:r w:rsidRPr="00FE3CE1">
        <w:rPr>
          <w:lang w:val="en"/>
        </w:rPr>
        <w:t>Comparable services and benefits do not include:</w:t>
      </w:r>
    </w:p>
    <w:p w:rsidR="0041265D" w:rsidRPr="00FE3CE1" w:rsidRDefault="0041265D" w:rsidP="0041265D">
      <w:pPr>
        <w:numPr>
          <w:ilvl w:val="0"/>
          <w:numId w:val="18"/>
        </w:numPr>
        <w:rPr>
          <w:lang w:val="en"/>
        </w:rPr>
      </w:pPr>
      <w:r w:rsidRPr="00FE3CE1">
        <w:rPr>
          <w:lang w:val="en"/>
        </w:rPr>
        <w:t>scholarships or other awards of merit;</w:t>
      </w:r>
    </w:p>
    <w:p w:rsidR="0041265D" w:rsidRPr="00FE3CE1" w:rsidRDefault="0041265D" w:rsidP="0041265D">
      <w:pPr>
        <w:numPr>
          <w:ilvl w:val="0"/>
          <w:numId w:val="18"/>
        </w:numPr>
        <w:rPr>
          <w:lang w:val="en"/>
        </w:rPr>
      </w:pPr>
      <w:r w:rsidRPr="00FE3CE1">
        <w:rPr>
          <w:lang w:val="en"/>
        </w:rPr>
        <w:t>student loans;</w:t>
      </w:r>
    </w:p>
    <w:p w:rsidR="0041265D" w:rsidRPr="00FE3CE1" w:rsidRDefault="0041265D" w:rsidP="0041265D">
      <w:pPr>
        <w:numPr>
          <w:ilvl w:val="0"/>
          <w:numId w:val="18"/>
        </w:numPr>
        <w:rPr>
          <w:lang w:val="en"/>
        </w:rPr>
      </w:pPr>
      <w:r w:rsidRPr="00FE3CE1">
        <w:rPr>
          <w:lang w:val="en"/>
        </w:rPr>
        <w:t>personal loans; or</w:t>
      </w:r>
    </w:p>
    <w:p w:rsidR="0041265D" w:rsidRPr="00FE3CE1" w:rsidRDefault="0041265D" w:rsidP="0041265D">
      <w:pPr>
        <w:numPr>
          <w:ilvl w:val="0"/>
          <w:numId w:val="18"/>
        </w:numPr>
        <w:rPr>
          <w:lang w:val="en"/>
        </w:rPr>
      </w:pPr>
      <w:r w:rsidRPr="00FE3CE1">
        <w:rPr>
          <w:lang w:val="en"/>
        </w:rPr>
        <w:t>customer contributions to the cost of services.</w:t>
      </w:r>
    </w:p>
    <w:p w:rsidR="0041265D" w:rsidRPr="00FE3CE1" w:rsidRDefault="0041265D" w:rsidP="0041265D">
      <w:pPr>
        <w:pStyle w:val="Heading4"/>
        <w:rPr>
          <w:lang w:val="en"/>
        </w:rPr>
      </w:pPr>
      <w:r w:rsidRPr="00FE3CE1">
        <w:rPr>
          <w:lang w:val="en"/>
        </w:rPr>
        <w:t>Requirement to Use Comparable Services and Benefits</w:t>
      </w:r>
    </w:p>
    <w:p w:rsidR="0041265D" w:rsidRPr="00FE3CE1" w:rsidRDefault="0041265D" w:rsidP="0041265D">
      <w:pPr>
        <w:rPr>
          <w:lang w:val="en"/>
        </w:rPr>
      </w:pPr>
      <w:r w:rsidRPr="00FE3CE1">
        <w:rPr>
          <w:lang w:val="en"/>
        </w:rPr>
        <w:t>When a customer is determined eligible for VR services, 34 CFR §361.53 requires that prior providing any VR service, TWC-VR must determine whether comparable services and benefits exist under any other program and whether those services and benefits are available to the customer. When comparable services benefits are available, these resources must be used for planned services before using VR funds.</w:t>
      </w:r>
    </w:p>
    <w:p w:rsidR="0041265D" w:rsidRPr="00FE3CE1" w:rsidRDefault="0041265D" w:rsidP="0041265D">
      <w:pPr>
        <w:pStyle w:val="Heading4"/>
        <w:rPr>
          <w:lang w:val="en"/>
        </w:rPr>
      </w:pPr>
      <w:r w:rsidRPr="00FE3CE1">
        <w:rPr>
          <w:lang w:val="en"/>
        </w:rPr>
        <w:t>Exceptions for Use of Comparable Services and Benefits</w:t>
      </w:r>
    </w:p>
    <w:p w:rsidR="0041265D" w:rsidRPr="00FE3CE1" w:rsidRDefault="0041265D" w:rsidP="0041265D">
      <w:pPr>
        <w:rPr>
          <w:lang w:val="en"/>
        </w:rPr>
      </w:pPr>
      <w:r w:rsidRPr="00FE3CE1">
        <w:rPr>
          <w:lang w:val="en"/>
        </w:rPr>
        <w:t>Comparable services and benefits must be utilized unless doing so would significantly interrupt or delay:</w:t>
      </w:r>
    </w:p>
    <w:p w:rsidR="0041265D" w:rsidRPr="00FE3CE1" w:rsidRDefault="0041265D" w:rsidP="0041265D">
      <w:pPr>
        <w:numPr>
          <w:ilvl w:val="0"/>
          <w:numId w:val="19"/>
        </w:numPr>
        <w:rPr>
          <w:lang w:val="en"/>
        </w:rPr>
      </w:pPr>
      <w:r w:rsidRPr="00FE3CE1">
        <w:rPr>
          <w:lang w:val="en"/>
        </w:rPr>
        <w:t>the progress of the customer toward achieving the employment outcome identified in the IPE;</w:t>
      </w:r>
    </w:p>
    <w:p w:rsidR="0041265D" w:rsidRPr="00FE3CE1" w:rsidRDefault="0041265D" w:rsidP="0041265D">
      <w:pPr>
        <w:numPr>
          <w:ilvl w:val="0"/>
          <w:numId w:val="19"/>
        </w:numPr>
        <w:rPr>
          <w:lang w:val="en"/>
        </w:rPr>
      </w:pPr>
      <w:r w:rsidRPr="00FE3CE1">
        <w:rPr>
          <w:lang w:val="en"/>
        </w:rPr>
        <w:t>an immediate job placement; or</w:t>
      </w:r>
    </w:p>
    <w:p w:rsidR="0041265D" w:rsidRPr="00FE3CE1" w:rsidRDefault="0041265D" w:rsidP="0041265D">
      <w:pPr>
        <w:numPr>
          <w:ilvl w:val="0"/>
          <w:numId w:val="19"/>
        </w:numPr>
        <w:rPr>
          <w:lang w:val="en"/>
        </w:rPr>
      </w:pPr>
      <w:r w:rsidRPr="00FE3CE1">
        <w:rPr>
          <w:lang w:val="en"/>
        </w:rPr>
        <w:t>the provision of VR services to any individual who is determined to be at extreme medical risk, based on medical evidence provided by an appropriate qualified medical professional.</w:t>
      </w:r>
    </w:p>
    <w:p w:rsidR="0041265D" w:rsidRDefault="0041265D" w:rsidP="0041265D">
      <w:pPr>
        <w:rPr>
          <w:ins w:id="0" w:author="Author"/>
          <w:lang w:val="en"/>
        </w:rPr>
      </w:pPr>
      <w:ins w:id="1" w:author="Author">
        <w:r w:rsidRPr="000824C5">
          <w:rPr>
            <w:lang w:val="en"/>
          </w:rPr>
          <w:lastRenderedPageBreak/>
          <w:t xml:space="preserve">The VR Manager must approve any exceptions to the use of available comparable benefits for the above reasons. Otherwise, no exceptions </w:t>
        </w:r>
        <w:proofErr w:type="gramStart"/>
        <w:r w:rsidRPr="000824C5">
          <w:rPr>
            <w:lang w:val="en"/>
          </w:rPr>
          <w:t>are allowed to</w:t>
        </w:r>
        <w:proofErr w:type="gramEnd"/>
        <w:r w:rsidRPr="000824C5">
          <w:rPr>
            <w:lang w:val="en"/>
          </w:rPr>
          <w:t xml:space="preserve"> this policy.</w:t>
        </w:r>
      </w:ins>
    </w:p>
    <w:p w:rsidR="0041265D" w:rsidRPr="00FE3CE1" w:rsidRDefault="0041265D" w:rsidP="0041265D">
      <w:pPr>
        <w:rPr>
          <w:lang w:val="en"/>
        </w:rPr>
      </w:pPr>
      <w:r w:rsidRPr="00FE3CE1">
        <w:rPr>
          <w:lang w:val="en"/>
        </w:rPr>
        <w:t xml:space="preserve">While all available resources should be utilized to ensure compliance with </w:t>
      </w:r>
      <w:hyperlink r:id="rId7" w:anchor="d203" w:history="1">
        <w:r w:rsidRPr="00FE3CE1">
          <w:rPr>
            <w:rStyle w:val="Hyperlink"/>
            <w:lang w:val="en"/>
          </w:rPr>
          <w:t>D-203-2: Best Value Purchasing</w:t>
        </w:r>
      </w:hyperlink>
      <w:r w:rsidRPr="00FE3CE1">
        <w:rPr>
          <w:lang w:val="en"/>
        </w:rPr>
        <w:t>, the requirement to use comparable services and benefits does not apply to the following goods and services:</w:t>
      </w:r>
    </w:p>
    <w:p w:rsidR="0041265D" w:rsidRPr="00FE3CE1" w:rsidRDefault="0041265D" w:rsidP="0041265D">
      <w:pPr>
        <w:numPr>
          <w:ilvl w:val="0"/>
          <w:numId w:val="20"/>
        </w:numPr>
        <w:rPr>
          <w:lang w:val="en"/>
        </w:rPr>
      </w:pPr>
      <w:r w:rsidRPr="00FE3CE1">
        <w:rPr>
          <w:lang w:val="en"/>
        </w:rPr>
        <w:t>Assessments for determining eligibility and VR needs;</w:t>
      </w:r>
    </w:p>
    <w:p w:rsidR="0041265D" w:rsidRPr="00FE3CE1" w:rsidRDefault="0041265D" w:rsidP="0041265D">
      <w:pPr>
        <w:numPr>
          <w:ilvl w:val="0"/>
          <w:numId w:val="20"/>
        </w:numPr>
        <w:rPr>
          <w:lang w:val="en"/>
        </w:rPr>
      </w:pPr>
      <w:r w:rsidRPr="00FE3CE1">
        <w:rPr>
          <w:lang w:val="en"/>
        </w:rPr>
        <w:t>Counseling and guidance;</w:t>
      </w:r>
    </w:p>
    <w:p w:rsidR="0041265D" w:rsidRPr="00FE3CE1" w:rsidRDefault="0041265D" w:rsidP="0041265D">
      <w:pPr>
        <w:numPr>
          <w:ilvl w:val="0"/>
          <w:numId w:val="20"/>
        </w:numPr>
        <w:rPr>
          <w:lang w:val="en"/>
        </w:rPr>
      </w:pPr>
      <w:r w:rsidRPr="00FE3CE1">
        <w:rPr>
          <w:lang w:val="en"/>
        </w:rPr>
        <w:t>Referral and other services to secure needed services from other agencies;</w:t>
      </w:r>
    </w:p>
    <w:p w:rsidR="0041265D" w:rsidRPr="00FE3CE1" w:rsidRDefault="0041265D" w:rsidP="0041265D">
      <w:pPr>
        <w:numPr>
          <w:ilvl w:val="0"/>
          <w:numId w:val="20"/>
        </w:numPr>
        <w:rPr>
          <w:lang w:val="en"/>
        </w:rPr>
      </w:pPr>
      <w:r w:rsidRPr="00FE3CE1">
        <w:rPr>
          <w:lang w:val="en"/>
        </w:rPr>
        <w:t>Job-related services, including job search and placement assistance, job retention services, follow-up services, and follow-along services; and</w:t>
      </w:r>
    </w:p>
    <w:p w:rsidR="0041265D" w:rsidRPr="00FE3CE1" w:rsidRDefault="0041265D" w:rsidP="0041265D">
      <w:pPr>
        <w:numPr>
          <w:ilvl w:val="0"/>
          <w:numId w:val="20"/>
        </w:numPr>
        <w:rPr>
          <w:lang w:val="en"/>
        </w:rPr>
      </w:pPr>
      <w:r w:rsidRPr="00FE3CE1">
        <w:rPr>
          <w:lang w:val="en"/>
        </w:rPr>
        <w:t>Rehabilitation technology, including telecommunications, sensory, and other technological aids and devices.</w:t>
      </w:r>
    </w:p>
    <w:p w:rsidR="0041265D" w:rsidRPr="00FE3CE1" w:rsidRDefault="0041265D" w:rsidP="0041265D">
      <w:pPr>
        <w:pStyle w:val="Heading4"/>
        <w:rPr>
          <w:lang w:val="en"/>
        </w:rPr>
      </w:pPr>
      <w:r w:rsidRPr="00FE3CE1">
        <w:rPr>
          <w:lang w:val="en"/>
        </w:rPr>
        <w:t>Federal Financial Aid</w:t>
      </w:r>
    </w:p>
    <w:p w:rsidR="0041265D" w:rsidRPr="00FE3CE1" w:rsidRDefault="0041265D" w:rsidP="0041265D">
      <w:pPr>
        <w:rPr>
          <w:lang w:val="en"/>
        </w:rPr>
      </w:pPr>
      <w:r w:rsidRPr="00FE3CE1">
        <w:rPr>
          <w:lang w:val="en"/>
        </w:rPr>
        <w:t xml:space="preserve">If the customer needs postsecondary training to reach the IPE goal, the customer must be informed that he or she is required to apply for and use, if granted, support from the Federal Financial Student Aid Program that does not include a payback requirement. When applicable, include this requirement on the IPE. Refer to </w:t>
      </w:r>
      <w:hyperlink r:id="rId8" w:anchor="c414-6" w:history="1">
        <w:r w:rsidRPr="00FE3CE1">
          <w:rPr>
            <w:rStyle w:val="Hyperlink"/>
            <w:lang w:val="en"/>
          </w:rPr>
          <w:t>C-414-6: Financial Aid</w:t>
        </w:r>
      </w:hyperlink>
      <w:r w:rsidRPr="00FE3CE1">
        <w:rPr>
          <w:lang w:val="en"/>
        </w:rPr>
        <w:t xml:space="preserve"> for additional information.</w:t>
      </w:r>
    </w:p>
    <w:p w:rsidR="0041265D" w:rsidRPr="00FE3CE1" w:rsidRDefault="0041265D" w:rsidP="0041265D">
      <w:pPr>
        <w:pStyle w:val="Heading4"/>
        <w:rPr>
          <w:lang w:val="en"/>
        </w:rPr>
      </w:pPr>
      <w:r w:rsidRPr="00FE3CE1">
        <w:rPr>
          <w:lang w:val="en"/>
        </w:rPr>
        <w:t>Services and Benefits for Veterans</w:t>
      </w:r>
    </w:p>
    <w:p w:rsidR="0041265D" w:rsidRPr="00FE3CE1" w:rsidRDefault="0041265D" w:rsidP="0041265D">
      <w:pPr>
        <w:rPr>
          <w:lang w:val="en"/>
        </w:rPr>
      </w:pPr>
      <w:r w:rsidRPr="00FE3CE1">
        <w:rPr>
          <w:lang w:val="en"/>
        </w:rPr>
        <w:t>The US Department of Veterans Affairs has a range of benefits available to veterans of the military, naval, and air services, and to certain members of their families. Among the benefits available to service-disabled veterans and their families are several types of financial assistance, including monthly cash payments, health care, housing benefits, and educational benefits.</w:t>
      </w:r>
    </w:p>
    <w:p w:rsidR="0041265D" w:rsidRPr="00FE3CE1" w:rsidRDefault="0041265D" w:rsidP="0041265D">
      <w:pPr>
        <w:rPr>
          <w:lang w:val="en"/>
        </w:rPr>
      </w:pPr>
      <w:r w:rsidRPr="00FE3CE1">
        <w:rPr>
          <w:lang w:val="en"/>
        </w:rPr>
        <w:t>In addition, additional resources for veterans are:</w:t>
      </w:r>
    </w:p>
    <w:p w:rsidR="0041265D" w:rsidRPr="00FE3CE1" w:rsidRDefault="0041265D" w:rsidP="0041265D">
      <w:pPr>
        <w:numPr>
          <w:ilvl w:val="0"/>
          <w:numId w:val="21"/>
        </w:numPr>
        <w:rPr>
          <w:lang w:val="en"/>
        </w:rPr>
      </w:pPr>
      <w:r w:rsidRPr="00FE3CE1">
        <w:rPr>
          <w:lang w:val="en"/>
        </w:rPr>
        <w:t>Centers for Independent Living;</w:t>
      </w:r>
    </w:p>
    <w:p w:rsidR="0041265D" w:rsidRPr="00FE3CE1" w:rsidRDefault="0041265D" w:rsidP="0041265D">
      <w:pPr>
        <w:numPr>
          <w:ilvl w:val="0"/>
          <w:numId w:val="21"/>
        </w:numPr>
        <w:rPr>
          <w:lang w:val="en"/>
        </w:rPr>
      </w:pPr>
      <w:r w:rsidRPr="00FE3CE1">
        <w:rPr>
          <w:lang w:val="en"/>
        </w:rPr>
        <w:t>Community Services for the Blind;</w:t>
      </w:r>
    </w:p>
    <w:p w:rsidR="0041265D" w:rsidRPr="00FE3CE1" w:rsidRDefault="0041265D" w:rsidP="0041265D">
      <w:pPr>
        <w:numPr>
          <w:ilvl w:val="0"/>
          <w:numId w:val="21"/>
        </w:numPr>
        <w:rPr>
          <w:lang w:val="en"/>
        </w:rPr>
      </w:pPr>
      <w:r w:rsidRPr="00FE3CE1">
        <w:rPr>
          <w:lang w:val="en"/>
        </w:rPr>
        <w:t>TWC's Texas Veterans Leadership Program;</w:t>
      </w:r>
    </w:p>
    <w:p w:rsidR="0041265D" w:rsidRPr="00FE3CE1" w:rsidRDefault="0041265D" w:rsidP="0041265D">
      <w:pPr>
        <w:numPr>
          <w:ilvl w:val="0"/>
          <w:numId w:val="21"/>
        </w:numPr>
        <w:rPr>
          <w:lang w:val="en"/>
        </w:rPr>
      </w:pPr>
      <w:r w:rsidRPr="00FE3CE1">
        <w:rPr>
          <w:lang w:val="en"/>
        </w:rPr>
        <w:t>Texas Veterans Commission; and</w:t>
      </w:r>
    </w:p>
    <w:p w:rsidR="0041265D" w:rsidRPr="00FE3CE1" w:rsidRDefault="0041265D" w:rsidP="0041265D">
      <w:pPr>
        <w:numPr>
          <w:ilvl w:val="0"/>
          <w:numId w:val="21"/>
        </w:numPr>
        <w:rPr>
          <w:lang w:val="en"/>
        </w:rPr>
      </w:pPr>
      <w:r w:rsidRPr="00FE3CE1">
        <w:rPr>
          <w:lang w:val="en"/>
        </w:rPr>
        <w:t>the Hazelwood Act.</w:t>
      </w:r>
    </w:p>
    <w:p w:rsidR="0041265D" w:rsidRPr="00FE3CE1" w:rsidRDefault="0041265D" w:rsidP="0041265D">
      <w:pPr>
        <w:rPr>
          <w:lang w:val="en"/>
        </w:rPr>
      </w:pPr>
      <w:r w:rsidRPr="00FE3CE1">
        <w:rPr>
          <w:lang w:val="en"/>
        </w:rPr>
        <w:t xml:space="preserve">For additional information, refer to </w:t>
      </w:r>
      <w:hyperlink r:id="rId9" w:anchor="a304" w:history="1">
        <w:r w:rsidRPr="00FE3CE1">
          <w:rPr>
            <w:rStyle w:val="Hyperlink"/>
            <w:lang w:val="en"/>
          </w:rPr>
          <w:t>A-304: Veterans with Disabilities</w:t>
        </w:r>
      </w:hyperlink>
      <w:r w:rsidRPr="00FE3CE1">
        <w:rPr>
          <w:lang w:val="en"/>
        </w:rPr>
        <w:t>.</w:t>
      </w:r>
    </w:p>
    <w:p w:rsidR="0041265D" w:rsidRPr="00FE3CE1" w:rsidRDefault="0041265D" w:rsidP="0041265D">
      <w:pPr>
        <w:pStyle w:val="Heading4"/>
        <w:rPr>
          <w:lang w:val="en"/>
        </w:rPr>
      </w:pPr>
      <w:r w:rsidRPr="00FE3CE1">
        <w:rPr>
          <w:lang w:val="en"/>
        </w:rPr>
        <w:t>Insurance as a Comparable Benefit</w:t>
      </w:r>
    </w:p>
    <w:p w:rsidR="0041265D" w:rsidRPr="00FE3CE1" w:rsidRDefault="0041265D" w:rsidP="0041265D">
      <w:pPr>
        <w:rPr>
          <w:lang w:val="en"/>
        </w:rPr>
      </w:pPr>
      <w:r w:rsidRPr="00FE3CE1">
        <w:rPr>
          <w:lang w:val="en"/>
        </w:rPr>
        <w:t>VR is the payor of last resort. Comparable benefits and the customer's required participation in the cost of services must be applied before VR funds are spent.</w:t>
      </w:r>
    </w:p>
    <w:p w:rsidR="0041265D" w:rsidRPr="00FE3CE1" w:rsidRDefault="0041265D" w:rsidP="0041265D">
      <w:pPr>
        <w:rPr>
          <w:lang w:val="en"/>
        </w:rPr>
      </w:pPr>
      <w:r w:rsidRPr="00FE3CE1">
        <w:rPr>
          <w:lang w:val="en"/>
        </w:rPr>
        <w:lastRenderedPageBreak/>
        <w:t>After the customer's primary and/or secondary benefit coverage has been applied and the customer's ability to pay has been determined, if VR is paying a portion of the total owed to the provider, VR may pay an amount equal to the customer's copayment, coinsurance, or deductible due.</w:t>
      </w:r>
    </w:p>
    <w:p w:rsidR="0041265D" w:rsidRDefault="0041265D" w:rsidP="0041265D">
      <w:pPr>
        <w:rPr>
          <w:ins w:id="2" w:author="Author"/>
          <w:lang w:val="en"/>
        </w:rPr>
      </w:pPr>
      <w:r w:rsidRPr="00FE3CE1">
        <w:rPr>
          <w:lang w:val="en"/>
        </w:rPr>
        <w:t>VR payment must not exceed</w:t>
      </w:r>
      <w:ins w:id="3" w:author="Author">
        <w:r>
          <w:rPr>
            <w:lang w:val="en"/>
          </w:rPr>
          <w:t xml:space="preserve">: </w:t>
        </w:r>
      </w:ins>
    </w:p>
    <w:p w:rsidR="0041265D" w:rsidRPr="00863C9A" w:rsidRDefault="0041265D" w:rsidP="0041265D">
      <w:pPr>
        <w:pStyle w:val="ListParagraph"/>
        <w:numPr>
          <w:ilvl w:val="0"/>
          <w:numId w:val="24"/>
        </w:numPr>
        <w:contextualSpacing/>
        <w:rPr>
          <w:ins w:id="4" w:author="Author"/>
          <w:lang w:val="en"/>
        </w:rPr>
      </w:pPr>
      <w:del w:id="5" w:author="Author">
        <w:r w:rsidRPr="00863C9A" w:rsidDel="00863C9A">
          <w:rPr>
            <w:lang w:val="en"/>
          </w:rPr>
          <w:delText xml:space="preserve"> </w:delText>
        </w:r>
      </w:del>
      <w:r w:rsidRPr="00863C9A">
        <w:rPr>
          <w:lang w:val="en"/>
        </w:rPr>
        <w:t>the amount allowed by the customer's insurance</w:t>
      </w:r>
      <w:ins w:id="6" w:author="Author">
        <w:r w:rsidRPr="00863C9A">
          <w:rPr>
            <w:lang w:val="en"/>
          </w:rPr>
          <w:t>;</w:t>
        </w:r>
      </w:ins>
    </w:p>
    <w:p w:rsidR="0041265D" w:rsidRPr="00863C9A" w:rsidRDefault="0041265D" w:rsidP="0041265D">
      <w:pPr>
        <w:pStyle w:val="ListParagraph"/>
        <w:numPr>
          <w:ilvl w:val="0"/>
          <w:numId w:val="24"/>
        </w:numPr>
        <w:contextualSpacing/>
        <w:rPr>
          <w:ins w:id="7" w:author="Author"/>
          <w:lang w:val="en"/>
        </w:rPr>
      </w:pPr>
      <w:del w:id="8" w:author="Author">
        <w:r w:rsidRPr="00863C9A" w:rsidDel="00863C9A">
          <w:rPr>
            <w:lang w:val="en"/>
          </w:rPr>
          <w:delText xml:space="preserve"> or </w:delText>
        </w:r>
      </w:del>
      <w:r w:rsidRPr="00863C9A">
        <w:rPr>
          <w:lang w:val="en"/>
        </w:rPr>
        <w:t>the allowable VR rate</w:t>
      </w:r>
      <w:ins w:id="9" w:author="Author">
        <w:r w:rsidRPr="00863C9A">
          <w:rPr>
            <w:lang w:val="en"/>
          </w:rPr>
          <w:t>;</w:t>
        </w:r>
      </w:ins>
      <w:r w:rsidRPr="00863C9A">
        <w:rPr>
          <w:lang w:val="en"/>
        </w:rPr>
        <w:t xml:space="preserve"> or </w:t>
      </w:r>
    </w:p>
    <w:p w:rsidR="0041265D" w:rsidRPr="00863C9A" w:rsidRDefault="0041265D" w:rsidP="0041265D">
      <w:pPr>
        <w:pStyle w:val="ListParagraph"/>
        <w:numPr>
          <w:ilvl w:val="0"/>
          <w:numId w:val="24"/>
        </w:numPr>
        <w:contextualSpacing/>
        <w:rPr>
          <w:ins w:id="10" w:author="Author"/>
          <w:lang w:val="en"/>
        </w:rPr>
      </w:pPr>
      <w:r w:rsidRPr="00863C9A">
        <w:rPr>
          <w:lang w:val="en"/>
        </w:rPr>
        <w:t>the VR contract rate whichever is less</w:t>
      </w:r>
      <w:r>
        <w:rPr>
          <w:lang w:val="en"/>
        </w:rPr>
        <w:t xml:space="preserve">. </w:t>
      </w:r>
    </w:p>
    <w:p w:rsidR="0041265D" w:rsidRPr="00FE3CE1" w:rsidRDefault="0041265D" w:rsidP="0041265D">
      <w:pPr>
        <w:rPr>
          <w:ins w:id="11" w:author="Author"/>
          <w:lang w:val="en"/>
        </w:rPr>
      </w:pPr>
      <w:ins w:id="12" w:author="Author">
        <w:r>
          <w:rPr>
            <w:lang w:val="en"/>
          </w:rPr>
          <w:t>When purchasing</w:t>
        </w:r>
        <w:r w:rsidRPr="00FE3CE1">
          <w:rPr>
            <w:lang w:val="en"/>
          </w:rPr>
          <w:t xml:space="preserve"> hearing aids and accessories, if the </w:t>
        </w:r>
        <w:r>
          <w:rPr>
            <w:lang w:val="en"/>
          </w:rPr>
          <w:t xml:space="preserve">customer’s </w:t>
        </w:r>
        <w:r w:rsidRPr="00FE3CE1">
          <w:rPr>
            <w:lang w:val="en"/>
          </w:rPr>
          <w:t xml:space="preserve">copayment, coinsurance, or deductible is lower than the </w:t>
        </w:r>
        <w:r>
          <w:rPr>
            <w:lang w:val="en"/>
          </w:rPr>
          <w:t>TWC-</w:t>
        </w:r>
        <w:r w:rsidRPr="00FE3CE1">
          <w:rPr>
            <w:lang w:val="en"/>
          </w:rPr>
          <w:t>VR contract</w:t>
        </w:r>
        <w:r>
          <w:rPr>
            <w:lang w:val="en"/>
          </w:rPr>
          <w:t>ed</w:t>
        </w:r>
        <w:r w:rsidRPr="00FE3CE1">
          <w:rPr>
            <w:lang w:val="en"/>
          </w:rPr>
          <w:t xml:space="preserve"> rate, </w:t>
        </w:r>
        <w:r>
          <w:rPr>
            <w:lang w:val="en"/>
          </w:rPr>
          <w:t xml:space="preserve">VR staff must request </w:t>
        </w:r>
        <w:r w:rsidRPr="00FE3CE1">
          <w:rPr>
            <w:lang w:val="en"/>
          </w:rPr>
          <w:t>a contract exception in order to pay the hearing aid dispenser rather than the contracted manufacturer</w:t>
        </w:r>
      </w:ins>
      <w:r>
        <w:rPr>
          <w:lang w:val="en"/>
        </w:rPr>
        <w:t xml:space="preserve">. </w:t>
      </w:r>
      <w:ins w:id="13" w:author="Author">
        <w:r w:rsidRPr="00FE3CE1">
          <w:rPr>
            <w:lang w:val="en"/>
          </w:rPr>
          <w:t>For more information, see VRSM D-210 Exceptions to Contracted Fees and MAPS Fees.</w:t>
        </w:r>
      </w:ins>
    </w:p>
    <w:p w:rsidR="0041265D" w:rsidRPr="00FE3CE1" w:rsidRDefault="0041265D" w:rsidP="0041265D">
      <w:pPr>
        <w:pStyle w:val="Heading4"/>
        <w:rPr>
          <w:lang w:val="en"/>
        </w:rPr>
      </w:pPr>
      <w:r w:rsidRPr="00FE3CE1">
        <w:rPr>
          <w:lang w:val="en"/>
        </w:rPr>
        <w:t>Documenting Use of Comparable Services and Benefits</w:t>
      </w:r>
    </w:p>
    <w:p w:rsidR="0041265D" w:rsidRPr="00FE3CE1" w:rsidRDefault="0041265D" w:rsidP="0041265D">
      <w:pPr>
        <w:rPr>
          <w:lang w:val="en"/>
        </w:rPr>
      </w:pPr>
      <w:r w:rsidRPr="00FE3CE1">
        <w:rPr>
          <w:lang w:val="en"/>
        </w:rPr>
        <w:t>The exploration of and use and non-use of comparable services and benefits must be thoroughly documented in the customer's case file. This includes documentation in ReHabWorks (RHW):</w:t>
      </w:r>
    </w:p>
    <w:p w:rsidR="0041265D" w:rsidRPr="00FE3CE1" w:rsidRDefault="0041265D" w:rsidP="0041265D">
      <w:pPr>
        <w:numPr>
          <w:ilvl w:val="0"/>
          <w:numId w:val="22"/>
        </w:numPr>
        <w:rPr>
          <w:lang w:val="en"/>
        </w:rPr>
      </w:pPr>
      <w:r w:rsidRPr="00FE3CE1">
        <w:rPr>
          <w:lang w:val="en"/>
        </w:rPr>
        <w:t>Case notes</w:t>
      </w:r>
    </w:p>
    <w:p w:rsidR="0041265D" w:rsidRPr="00FE3CE1" w:rsidRDefault="0041265D" w:rsidP="0041265D">
      <w:pPr>
        <w:numPr>
          <w:ilvl w:val="0"/>
          <w:numId w:val="22"/>
        </w:numPr>
        <w:rPr>
          <w:lang w:val="en"/>
        </w:rPr>
      </w:pPr>
      <w:r w:rsidRPr="00FE3CE1">
        <w:rPr>
          <w:lang w:val="en"/>
        </w:rPr>
        <w:t>Service records</w:t>
      </w:r>
    </w:p>
    <w:p w:rsidR="0041265D" w:rsidRPr="00FE3CE1" w:rsidRDefault="0041265D" w:rsidP="0041265D">
      <w:pPr>
        <w:numPr>
          <w:ilvl w:val="0"/>
          <w:numId w:val="22"/>
        </w:numPr>
        <w:rPr>
          <w:lang w:val="en"/>
        </w:rPr>
      </w:pPr>
      <w:r w:rsidRPr="00FE3CE1">
        <w:rPr>
          <w:lang w:val="en"/>
        </w:rPr>
        <w:t>IPE or IPE amendments</w:t>
      </w:r>
    </w:p>
    <w:p w:rsidR="0041265D" w:rsidRPr="00FE3CE1" w:rsidRDefault="0041265D" w:rsidP="0041265D">
      <w:pPr>
        <w:numPr>
          <w:ilvl w:val="0"/>
          <w:numId w:val="22"/>
        </w:numPr>
        <w:rPr>
          <w:lang w:val="en"/>
        </w:rPr>
      </w:pPr>
      <w:r w:rsidRPr="00FE3CE1">
        <w:rPr>
          <w:lang w:val="en"/>
        </w:rPr>
        <w:t>Closure Services page.</w:t>
      </w:r>
    </w:p>
    <w:p w:rsidR="0041265D" w:rsidRPr="00FE3CE1" w:rsidRDefault="0041265D" w:rsidP="0041265D">
      <w:pPr>
        <w:rPr>
          <w:lang w:val="en"/>
        </w:rPr>
      </w:pPr>
      <w:r w:rsidRPr="00FE3CE1">
        <w:rPr>
          <w:lang w:val="en"/>
        </w:rPr>
        <w:t>Copies of documents related to approval or denial of comparable benefits must be filed in the customer's paper case file.</w:t>
      </w:r>
    </w:p>
    <w:p w:rsidR="0041265D" w:rsidRPr="00FE3CE1" w:rsidRDefault="0041265D" w:rsidP="0041265D">
      <w:pPr>
        <w:pStyle w:val="Heading4"/>
        <w:rPr>
          <w:lang w:val="en"/>
        </w:rPr>
      </w:pPr>
      <w:r w:rsidRPr="00FE3CE1">
        <w:rPr>
          <w:lang w:val="en"/>
        </w:rPr>
        <w:t>Documenting Comparable Benefits in ReHabWorks</w:t>
      </w:r>
    </w:p>
    <w:p w:rsidR="0041265D" w:rsidRPr="00FE3CE1" w:rsidRDefault="0041265D" w:rsidP="0041265D">
      <w:pPr>
        <w:rPr>
          <w:lang w:val="en"/>
        </w:rPr>
      </w:pPr>
      <w:r w:rsidRPr="00FE3CE1">
        <w:rPr>
          <w:lang w:val="en"/>
        </w:rPr>
        <w:t>The following comparable benefits selections can be selected to document the use of comparable benefits when service records, IPEs, and Closure Services pages are developed in ReHabWorks:</w:t>
      </w:r>
    </w:p>
    <w:p w:rsidR="0041265D" w:rsidRPr="00FE3CE1" w:rsidRDefault="0041265D" w:rsidP="0041265D">
      <w:pPr>
        <w:numPr>
          <w:ilvl w:val="0"/>
          <w:numId w:val="23"/>
        </w:numPr>
        <w:rPr>
          <w:lang w:val="en"/>
        </w:rPr>
      </w:pPr>
      <w:r w:rsidRPr="00FE3CE1">
        <w:rPr>
          <w:lang w:val="en"/>
        </w:rPr>
        <w:t>Centers for Independent Living</w:t>
      </w:r>
    </w:p>
    <w:p w:rsidR="0041265D" w:rsidRPr="00FE3CE1" w:rsidRDefault="0041265D" w:rsidP="0041265D">
      <w:pPr>
        <w:numPr>
          <w:ilvl w:val="0"/>
          <w:numId w:val="23"/>
        </w:numPr>
        <w:rPr>
          <w:lang w:val="en"/>
        </w:rPr>
      </w:pPr>
      <w:r w:rsidRPr="00FE3CE1">
        <w:rPr>
          <w:lang w:val="en"/>
        </w:rPr>
        <w:t>Child Protective Services</w:t>
      </w:r>
    </w:p>
    <w:p w:rsidR="0041265D" w:rsidRPr="00FE3CE1" w:rsidRDefault="0041265D" w:rsidP="0041265D">
      <w:pPr>
        <w:numPr>
          <w:ilvl w:val="0"/>
          <w:numId w:val="23"/>
        </w:numPr>
        <w:rPr>
          <w:lang w:val="en"/>
        </w:rPr>
      </w:pPr>
      <w:r w:rsidRPr="00FE3CE1">
        <w:rPr>
          <w:lang w:val="en"/>
        </w:rPr>
        <w:t>Educational Institutions (elementary and secondary)</w:t>
      </w:r>
    </w:p>
    <w:p w:rsidR="0041265D" w:rsidRPr="00FE3CE1" w:rsidRDefault="0041265D" w:rsidP="0041265D">
      <w:pPr>
        <w:numPr>
          <w:ilvl w:val="0"/>
          <w:numId w:val="23"/>
        </w:numPr>
        <w:rPr>
          <w:lang w:val="en"/>
        </w:rPr>
      </w:pPr>
      <w:r w:rsidRPr="00FE3CE1">
        <w:rPr>
          <w:lang w:val="en"/>
        </w:rPr>
        <w:t>Educational Institutions (postsecondary)</w:t>
      </w:r>
    </w:p>
    <w:p w:rsidR="0041265D" w:rsidRPr="00FE3CE1" w:rsidRDefault="0041265D" w:rsidP="0041265D">
      <w:pPr>
        <w:numPr>
          <w:ilvl w:val="0"/>
          <w:numId w:val="23"/>
        </w:numPr>
        <w:rPr>
          <w:lang w:val="en"/>
        </w:rPr>
      </w:pPr>
      <w:r w:rsidRPr="00FE3CE1">
        <w:rPr>
          <w:lang w:val="en"/>
        </w:rPr>
        <w:t>Educational Service Center</w:t>
      </w:r>
    </w:p>
    <w:p w:rsidR="0041265D" w:rsidRPr="00FE3CE1" w:rsidRDefault="0041265D" w:rsidP="0041265D">
      <w:pPr>
        <w:numPr>
          <w:ilvl w:val="0"/>
          <w:numId w:val="23"/>
        </w:numPr>
        <w:rPr>
          <w:lang w:val="en"/>
        </w:rPr>
      </w:pPr>
      <w:r w:rsidRPr="00FE3CE1">
        <w:rPr>
          <w:lang w:val="en"/>
        </w:rPr>
        <w:t>Employers</w:t>
      </w:r>
    </w:p>
    <w:p w:rsidR="0041265D" w:rsidRPr="00FE3CE1" w:rsidRDefault="0041265D" w:rsidP="0041265D">
      <w:pPr>
        <w:numPr>
          <w:ilvl w:val="0"/>
          <w:numId w:val="23"/>
        </w:numPr>
        <w:rPr>
          <w:lang w:val="en"/>
        </w:rPr>
      </w:pPr>
      <w:r w:rsidRPr="00FE3CE1">
        <w:rPr>
          <w:lang w:val="en"/>
        </w:rPr>
        <w:t>Employment Networks (not otherwise specified)</w:t>
      </w:r>
    </w:p>
    <w:p w:rsidR="0041265D" w:rsidRPr="00FE3CE1" w:rsidRDefault="0041265D" w:rsidP="0041265D">
      <w:pPr>
        <w:numPr>
          <w:ilvl w:val="0"/>
          <w:numId w:val="23"/>
        </w:numPr>
        <w:rPr>
          <w:lang w:val="en"/>
        </w:rPr>
      </w:pPr>
      <w:r w:rsidRPr="00FE3CE1">
        <w:rPr>
          <w:lang w:val="en"/>
        </w:rPr>
        <w:t>Federal Student Aid (such as Pell grants, SEOP (Supplemental Educational Opportunity Grant), work study, etc.)</w:t>
      </w:r>
    </w:p>
    <w:p w:rsidR="0041265D" w:rsidRPr="00FE3CE1" w:rsidRDefault="0041265D" w:rsidP="0041265D">
      <w:pPr>
        <w:numPr>
          <w:ilvl w:val="0"/>
          <w:numId w:val="23"/>
        </w:numPr>
        <w:rPr>
          <w:lang w:val="en"/>
        </w:rPr>
      </w:pPr>
      <w:r w:rsidRPr="00FE3CE1">
        <w:rPr>
          <w:lang w:val="en"/>
        </w:rPr>
        <w:lastRenderedPageBreak/>
        <w:t>Intellectual and Developmental Disabilities Agencies</w:t>
      </w:r>
    </w:p>
    <w:p w:rsidR="0041265D" w:rsidRPr="00FE3CE1" w:rsidRDefault="0041265D" w:rsidP="0041265D">
      <w:pPr>
        <w:numPr>
          <w:ilvl w:val="0"/>
          <w:numId w:val="23"/>
        </w:numPr>
        <w:rPr>
          <w:lang w:val="en"/>
        </w:rPr>
      </w:pPr>
      <w:r w:rsidRPr="00FE3CE1">
        <w:rPr>
          <w:lang w:val="en"/>
        </w:rPr>
        <w:t>Lion's Club</w:t>
      </w:r>
    </w:p>
    <w:p w:rsidR="0041265D" w:rsidRPr="00FE3CE1" w:rsidRDefault="0041265D" w:rsidP="0041265D">
      <w:pPr>
        <w:numPr>
          <w:ilvl w:val="0"/>
          <w:numId w:val="23"/>
        </w:numPr>
        <w:rPr>
          <w:lang w:val="en"/>
        </w:rPr>
      </w:pPr>
      <w:r w:rsidRPr="00FE3CE1">
        <w:rPr>
          <w:lang w:val="en"/>
        </w:rPr>
        <w:t>Medicaid Programs</w:t>
      </w:r>
    </w:p>
    <w:p w:rsidR="0041265D" w:rsidRPr="00FE3CE1" w:rsidRDefault="0041265D" w:rsidP="0041265D">
      <w:pPr>
        <w:numPr>
          <w:ilvl w:val="0"/>
          <w:numId w:val="23"/>
        </w:numPr>
        <w:rPr>
          <w:lang w:val="en"/>
        </w:rPr>
      </w:pPr>
      <w:r w:rsidRPr="00FE3CE1">
        <w:rPr>
          <w:lang w:val="en"/>
        </w:rPr>
        <w:t>Medicaid Waiver</w:t>
      </w:r>
    </w:p>
    <w:p w:rsidR="0041265D" w:rsidRPr="00FE3CE1" w:rsidRDefault="0041265D" w:rsidP="0041265D">
      <w:pPr>
        <w:numPr>
          <w:ilvl w:val="0"/>
          <w:numId w:val="23"/>
        </w:numPr>
        <w:rPr>
          <w:lang w:val="en"/>
        </w:rPr>
      </w:pPr>
      <w:r w:rsidRPr="00FE3CE1">
        <w:rPr>
          <w:lang w:val="en"/>
        </w:rPr>
        <w:t>Medical Health Provider (public or private)</w:t>
      </w:r>
    </w:p>
    <w:p w:rsidR="0041265D" w:rsidRPr="00FE3CE1" w:rsidRDefault="0041265D" w:rsidP="0041265D">
      <w:pPr>
        <w:numPr>
          <w:ilvl w:val="0"/>
          <w:numId w:val="23"/>
        </w:numPr>
        <w:rPr>
          <w:lang w:val="en"/>
        </w:rPr>
      </w:pPr>
      <w:r w:rsidRPr="00FE3CE1">
        <w:rPr>
          <w:lang w:val="en"/>
        </w:rPr>
        <w:t>Medicare</w:t>
      </w:r>
    </w:p>
    <w:p w:rsidR="0041265D" w:rsidRPr="00FE3CE1" w:rsidRDefault="0041265D" w:rsidP="0041265D">
      <w:pPr>
        <w:numPr>
          <w:ilvl w:val="0"/>
          <w:numId w:val="23"/>
        </w:numPr>
        <w:rPr>
          <w:lang w:val="en"/>
        </w:rPr>
      </w:pPr>
      <w:r w:rsidRPr="00FE3CE1">
        <w:rPr>
          <w:lang w:val="en"/>
        </w:rPr>
        <w:t>Mental Health Provider (public or private)</w:t>
      </w:r>
    </w:p>
    <w:p w:rsidR="0041265D" w:rsidRPr="00FE3CE1" w:rsidRDefault="0041265D" w:rsidP="0041265D">
      <w:pPr>
        <w:numPr>
          <w:ilvl w:val="0"/>
          <w:numId w:val="23"/>
        </w:numPr>
        <w:rPr>
          <w:lang w:val="en"/>
        </w:rPr>
      </w:pPr>
      <w:r w:rsidRPr="00FE3CE1">
        <w:rPr>
          <w:lang w:val="en"/>
        </w:rPr>
        <w:t>One-Stop Employment and Training Centers</w:t>
      </w:r>
    </w:p>
    <w:p w:rsidR="0041265D" w:rsidRPr="00FE3CE1" w:rsidRDefault="0041265D" w:rsidP="0041265D">
      <w:pPr>
        <w:numPr>
          <w:ilvl w:val="0"/>
          <w:numId w:val="23"/>
        </w:numPr>
        <w:rPr>
          <w:lang w:val="en"/>
        </w:rPr>
      </w:pPr>
      <w:r w:rsidRPr="00FE3CE1">
        <w:rPr>
          <w:lang w:val="en"/>
        </w:rPr>
        <w:t>Other Sources</w:t>
      </w:r>
    </w:p>
    <w:p w:rsidR="0041265D" w:rsidRPr="00FE3CE1" w:rsidRDefault="0041265D" w:rsidP="0041265D">
      <w:pPr>
        <w:numPr>
          <w:ilvl w:val="0"/>
          <w:numId w:val="23"/>
        </w:numPr>
        <w:rPr>
          <w:lang w:val="en"/>
        </w:rPr>
      </w:pPr>
      <w:r w:rsidRPr="00FE3CE1">
        <w:rPr>
          <w:lang w:val="en"/>
        </w:rPr>
        <w:t>Other State Agencies</w:t>
      </w:r>
    </w:p>
    <w:p w:rsidR="0041265D" w:rsidRPr="00FE3CE1" w:rsidRDefault="0041265D" w:rsidP="0041265D">
      <w:pPr>
        <w:numPr>
          <w:ilvl w:val="0"/>
          <w:numId w:val="23"/>
        </w:numPr>
        <w:rPr>
          <w:lang w:val="en"/>
        </w:rPr>
      </w:pPr>
      <w:r w:rsidRPr="00FE3CE1">
        <w:rPr>
          <w:lang w:val="en"/>
        </w:rPr>
        <w:t>Other VR State Agencies</w:t>
      </w:r>
    </w:p>
    <w:p w:rsidR="0041265D" w:rsidRPr="00FE3CE1" w:rsidRDefault="0041265D" w:rsidP="0041265D">
      <w:pPr>
        <w:numPr>
          <w:ilvl w:val="0"/>
          <w:numId w:val="23"/>
        </w:numPr>
        <w:rPr>
          <w:lang w:val="en"/>
        </w:rPr>
      </w:pPr>
      <w:r w:rsidRPr="00FE3CE1">
        <w:rPr>
          <w:lang w:val="en"/>
        </w:rPr>
        <w:t>Public Housing Authority</w:t>
      </w:r>
    </w:p>
    <w:p w:rsidR="0041265D" w:rsidRPr="00FE3CE1" w:rsidRDefault="0041265D" w:rsidP="0041265D">
      <w:pPr>
        <w:numPr>
          <w:ilvl w:val="0"/>
          <w:numId w:val="23"/>
        </w:numPr>
        <w:rPr>
          <w:lang w:val="en"/>
        </w:rPr>
      </w:pPr>
      <w:r w:rsidRPr="00FE3CE1">
        <w:rPr>
          <w:lang w:val="en"/>
        </w:rPr>
        <w:t>Scholarship</w:t>
      </w:r>
    </w:p>
    <w:p w:rsidR="0041265D" w:rsidRPr="00FE3CE1" w:rsidRDefault="0041265D" w:rsidP="0041265D">
      <w:pPr>
        <w:numPr>
          <w:ilvl w:val="0"/>
          <w:numId w:val="23"/>
        </w:numPr>
        <w:rPr>
          <w:lang w:val="en"/>
        </w:rPr>
      </w:pPr>
      <w:r w:rsidRPr="00FE3CE1">
        <w:rPr>
          <w:lang w:val="en"/>
        </w:rPr>
        <w:t>Social Security Administration (Disability Determination Services or District office)</w:t>
      </w:r>
    </w:p>
    <w:p w:rsidR="0041265D" w:rsidRPr="00FE3CE1" w:rsidRDefault="0041265D" w:rsidP="0041265D">
      <w:pPr>
        <w:numPr>
          <w:ilvl w:val="0"/>
          <w:numId w:val="23"/>
        </w:numPr>
        <w:rPr>
          <w:lang w:val="en"/>
        </w:rPr>
      </w:pPr>
      <w:r w:rsidRPr="00FE3CE1">
        <w:rPr>
          <w:lang w:val="en"/>
        </w:rPr>
        <w:t>State Department of Correction and Juvenile Justice</w:t>
      </w:r>
    </w:p>
    <w:p w:rsidR="0041265D" w:rsidRPr="00FE3CE1" w:rsidRDefault="0041265D" w:rsidP="0041265D">
      <w:pPr>
        <w:numPr>
          <w:ilvl w:val="0"/>
          <w:numId w:val="23"/>
        </w:numPr>
        <w:rPr>
          <w:lang w:val="en"/>
        </w:rPr>
      </w:pPr>
      <w:r w:rsidRPr="00FE3CE1">
        <w:rPr>
          <w:lang w:val="en"/>
        </w:rPr>
        <w:t>State Employment Service Agency</w:t>
      </w:r>
    </w:p>
    <w:p w:rsidR="0041265D" w:rsidRPr="00FE3CE1" w:rsidRDefault="0041265D" w:rsidP="0041265D">
      <w:pPr>
        <w:numPr>
          <w:ilvl w:val="0"/>
          <w:numId w:val="23"/>
        </w:numPr>
        <w:rPr>
          <w:lang w:val="en"/>
        </w:rPr>
      </w:pPr>
      <w:r w:rsidRPr="00FE3CE1">
        <w:rPr>
          <w:lang w:val="en"/>
        </w:rPr>
        <w:t>Tuition Waiver (non-blind, non-deaf)</w:t>
      </w:r>
    </w:p>
    <w:p w:rsidR="0041265D" w:rsidRPr="00FE3CE1" w:rsidRDefault="0041265D" w:rsidP="0041265D">
      <w:pPr>
        <w:numPr>
          <w:ilvl w:val="0"/>
          <w:numId w:val="23"/>
        </w:numPr>
        <w:rPr>
          <w:lang w:val="en"/>
        </w:rPr>
      </w:pPr>
      <w:r w:rsidRPr="00FE3CE1">
        <w:rPr>
          <w:lang w:val="en"/>
        </w:rPr>
        <w:t>Tuition Waiver Blind</w:t>
      </w:r>
    </w:p>
    <w:p w:rsidR="0041265D" w:rsidRPr="00FE3CE1" w:rsidRDefault="0041265D" w:rsidP="0041265D">
      <w:pPr>
        <w:numPr>
          <w:ilvl w:val="0"/>
          <w:numId w:val="23"/>
        </w:numPr>
        <w:rPr>
          <w:lang w:val="en"/>
        </w:rPr>
      </w:pPr>
      <w:r w:rsidRPr="00FE3CE1">
        <w:rPr>
          <w:lang w:val="en"/>
        </w:rPr>
        <w:t>Tuition Waiver Deaf</w:t>
      </w:r>
    </w:p>
    <w:p w:rsidR="0041265D" w:rsidRPr="00FE3CE1" w:rsidRDefault="0041265D" w:rsidP="0041265D">
      <w:pPr>
        <w:numPr>
          <w:ilvl w:val="0"/>
          <w:numId w:val="23"/>
        </w:numPr>
        <w:rPr>
          <w:lang w:val="en"/>
        </w:rPr>
      </w:pPr>
      <w:r w:rsidRPr="00FE3CE1">
        <w:rPr>
          <w:lang w:val="en"/>
        </w:rPr>
        <w:t>Veteran's Administration</w:t>
      </w:r>
    </w:p>
    <w:p w:rsidR="0041265D" w:rsidRPr="00FE3CE1" w:rsidRDefault="0041265D" w:rsidP="0041265D">
      <w:pPr>
        <w:numPr>
          <w:ilvl w:val="0"/>
          <w:numId w:val="23"/>
        </w:numPr>
        <w:rPr>
          <w:lang w:val="en"/>
        </w:rPr>
      </w:pPr>
      <w:r w:rsidRPr="00FE3CE1">
        <w:rPr>
          <w:lang w:val="en"/>
        </w:rPr>
        <w:t>Waiver Programs—MDCP In-Home, CLASS &amp; Family Support Class</w:t>
      </w:r>
    </w:p>
    <w:p w:rsidR="0041265D" w:rsidRPr="00FE3CE1" w:rsidRDefault="0041265D" w:rsidP="0041265D">
      <w:pPr>
        <w:numPr>
          <w:ilvl w:val="0"/>
          <w:numId w:val="23"/>
        </w:numPr>
        <w:rPr>
          <w:lang w:val="en"/>
        </w:rPr>
      </w:pPr>
      <w:r w:rsidRPr="00FE3CE1">
        <w:rPr>
          <w:lang w:val="en"/>
        </w:rPr>
        <w:t>Welfare Agency (state or local government)</w:t>
      </w:r>
    </w:p>
    <w:p w:rsidR="0041265D" w:rsidRPr="00FE3CE1" w:rsidRDefault="0041265D" w:rsidP="0041265D">
      <w:pPr>
        <w:numPr>
          <w:ilvl w:val="0"/>
          <w:numId w:val="23"/>
        </w:numPr>
        <w:rPr>
          <w:lang w:val="en"/>
        </w:rPr>
      </w:pPr>
      <w:r w:rsidRPr="00FE3CE1">
        <w:rPr>
          <w:lang w:val="en"/>
        </w:rPr>
        <w:t>Worker's Compensation</w:t>
      </w:r>
    </w:p>
    <w:p w:rsidR="0041265D" w:rsidRPr="00792D70" w:rsidRDefault="0041265D" w:rsidP="0041265D">
      <w:pPr>
        <w:pStyle w:val="Heading3"/>
      </w:pPr>
      <w:r w:rsidRPr="00792D70">
        <w:t>D-203-4: Customer Participation in the Cost of Services</w:t>
      </w:r>
    </w:p>
    <w:p w:rsidR="0041265D" w:rsidRPr="00792D70" w:rsidRDefault="0041265D" w:rsidP="0041265D">
      <w:pPr>
        <w:rPr>
          <w:rFonts w:eastAsia="Times New Roman" w:cs="Arial"/>
          <w:b/>
          <w:lang w:val="en"/>
        </w:rPr>
      </w:pPr>
      <w:r w:rsidRPr="00792D70">
        <w:rPr>
          <w:rFonts w:eastAsia="Times New Roman" w:cs="Arial"/>
          <w:lang w:val="en"/>
        </w:rPr>
        <w:t>A customer's eligibility for VR services does not depend on the customer's income or liquid assets; however, if the customer's net income or liquid assets exceed the basic living requirements (BLR), the customer must participate in the cost of services.</w:t>
      </w:r>
    </w:p>
    <w:p w:rsidR="0041265D" w:rsidRPr="00792D70" w:rsidRDefault="0041265D" w:rsidP="0041265D">
      <w:pPr>
        <w:rPr>
          <w:rFonts w:eastAsia="Times New Roman" w:cs="Arial"/>
          <w:b/>
          <w:lang w:val="en"/>
        </w:rPr>
      </w:pPr>
      <w:r w:rsidRPr="00792D70">
        <w:rPr>
          <w:rFonts w:eastAsia="Times New Roman" w:cs="Arial"/>
          <w:lang w:val="en"/>
        </w:rPr>
        <w:t xml:space="preserve">For a list of services that explains when BLR is or is not applied, refer to </w:t>
      </w:r>
      <w:hyperlink r:id="rId10" w:history="1">
        <w:r w:rsidRPr="00792D70">
          <w:rPr>
            <w:rFonts w:eastAsia="Times New Roman" w:cs="Arial"/>
            <w:color w:val="0000FF"/>
            <w:u w:val="single"/>
            <w:lang w:val="en"/>
          </w:rPr>
          <w:t>E-400: Applying Basic Living Requirements (BLR) to VR Services</w:t>
        </w:r>
        <w:r w:rsidRPr="00792D70">
          <w:rPr>
            <w:rFonts w:eastAsia="Times New Roman" w:cs="Arial"/>
            <w:b/>
            <w:noProof/>
            <w:color w:val="0000FF"/>
            <w:lang w:val="en"/>
          </w:rPr>
          <w:drawing>
            <wp:inline distT="0" distB="0" distL="0" distR="0" wp14:anchorId="4195C3B9" wp14:editId="2982657A">
              <wp:extent cx="160020" cy="160020"/>
              <wp:effectExtent l="0" t="0" r="0" b="0"/>
              <wp:docPr id="1" name="Picture 1" descr="MS Wo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Wor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hyperlink>
      <w:r w:rsidRPr="00792D70">
        <w:rPr>
          <w:rFonts w:eastAsia="Times New Roman" w:cs="Arial"/>
          <w:lang w:val="en"/>
        </w:rPr>
        <w:t>.</w:t>
      </w:r>
    </w:p>
    <w:p w:rsidR="0041265D" w:rsidRPr="00792D70" w:rsidRDefault="0041265D" w:rsidP="0041265D">
      <w:pPr>
        <w:rPr>
          <w:rFonts w:eastAsia="Times New Roman" w:cs="Arial"/>
          <w:b/>
          <w:lang w:val="en"/>
        </w:rPr>
      </w:pPr>
      <w:r w:rsidRPr="00792D70">
        <w:rPr>
          <w:rFonts w:eastAsia="Times New Roman" w:cs="Arial"/>
          <w:lang w:val="en"/>
        </w:rPr>
        <w:t xml:space="preserve">The monthly net income and liquid assets levels that are used to calculate the customer's required contribution to the cost of services are available on the </w:t>
      </w:r>
      <w:hyperlink r:id="rId12" w:history="1">
        <w:r w:rsidRPr="00792D70">
          <w:rPr>
            <w:rFonts w:eastAsia="Times New Roman" w:cs="Arial"/>
            <w:color w:val="0000FF"/>
            <w:u w:val="single"/>
            <w:lang w:val="en"/>
          </w:rPr>
          <w:t>VR Basic Living Requirements (BLR) intranet page</w:t>
        </w:r>
      </w:hyperlink>
      <w:r w:rsidRPr="00792D70">
        <w:rPr>
          <w:rFonts w:eastAsia="Times New Roman" w:cs="Arial"/>
          <w:lang w:val="en"/>
        </w:rPr>
        <w:t>.</w:t>
      </w:r>
    </w:p>
    <w:p w:rsidR="0041265D" w:rsidRPr="00FE3CE1" w:rsidRDefault="0041265D" w:rsidP="0041265D">
      <w:pPr>
        <w:pStyle w:val="Heading4"/>
        <w:rPr>
          <w:rFonts w:eastAsia="Times New Roman"/>
          <w:lang w:val="en"/>
        </w:rPr>
      </w:pPr>
      <w:r w:rsidRPr="00FE3CE1">
        <w:rPr>
          <w:rFonts w:eastAsia="Times New Roman"/>
          <w:lang w:val="en"/>
        </w:rPr>
        <w:t>Exception</w:t>
      </w:r>
    </w:p>
    <w:p w:rsidR="0041265D" w:rsidRPr="00792D70" w:rsidRDefault="0041265D" w:rsidP="0041265D">
      <w:pPr>
        <w:rPr>
          <w:rFonts w:eastAsia="Times New Roman" w:cs="Arial"/>
          <w:b/>
          <w:lang w:val="en"/>
        </w:rPr>
      </w:pPr>
      <w:r w:rsidRPr="00792D70">
        <w:rPr>
          <w:rFonts w:eastAsia="Times New Roman" w:cs="Arial"/>
          <w:lang w:val="en"/>
        </w:rPr>
        <w:t>A customer whose net income or liquid assets exceed the BLR is not required to help pay for services, if:</w:t>
      </w:r>
    </w:p>
    <w:p w:rsidR="0041265D" w:rsidRPr="00792D70" w:rsidRDefault="0041265D" w:rsidP="0041265D">
      <w:pPr>
        <w:numPr>
          <w:ilvl w:val="0"/>
          <w:numId w:val="1"/>
        </w:numPr>
        <w:rPr>
          <w:rFonts w:eastAsia="Times New Roman" w:cs="Arial"/>
          <w:b/>
          <w:lang w:val="en"/>
        </w:rPr>
      </w:pPr>
      <w:r w:rsidRPr="00792D70">
        <w:rPr>
          <w:rFonts w:eastAsia="Times New Roman" w:cs="Arial"/>
          <w:lang w:val="en"/>
        </w:rPr>
        <w:t>the customer is eligible for Social Security disability benefits—that is, Supplemental Security Income (SSI) or Social Security Disability Insurance (SSDI); or</w:t>
      </w:r>
    </w:p>
    <w:p w:rsidR="0041265D" w:rsidRPr="00792D70" w:rsidRDefault="0041265D" w:rsidP="0041265D">
      <w:pPr>
        <w:numPr>
          <w:ilvl w:val="0"/>
          <w:numId w:val="1"/>
        </w:numPr>
        <w:rPr>
          <w:rFonts w:eastAsia="Times New Roman" w:cs="Arial"/>
          <w:b/>
          <w:lang w:val="en"/>
        </w:rPr>
      </w:pPr>
      <w:r w:rsidRPr="00792D70">
        <w:rPr>
          <w:rFonts w:eastAsia="Times New Roman" w:cs="Arial"/>
          <w:lang w:val="en"/>
        </w:rPr>
        <w:lastRenderedPageBreak/>
        <w:t>the VR Manager grants an exception because the customer's participation would prevent the customer from receiving a necessary service.</w:t>
      </w:r>
    </w:p>
    <w:p w:rsidR="0041265D" w:rsidRPr="00792D70" w:rsidRDefault="0041265D" w:rsidP="0041265D">
      <w:pPr>
        <w:rPr>
          <w:rFonts w:eastAsia="Times New Roman" w:cs="Arial"/>
          <w:b/>
          <w:lang w:val="en"/>
        </w:rPr>
      </w:pPr>
      <w:r w:rsidRPr="00792D70">
        <w:rPr>
          <w:rFonts w:eastAsia="Times New Roman" w:cs="Arial"/>
          <w:lang w:val="en"/>
        </w:rPr>
        <w:t>The VR counselor must inform the customer that failure to provide complete and accurate financial information:</w:t>
      </w:r>
    </w:p>
    <w:p w:rsidR="0041265D" w:rsidRPr="00792D70" w:rsidRDefault="0041265D" w:rsidP="0041265D">
      <w:pPr>
        <w:numPr>
          <w:ilvl w:val="0"/>
          <w:numId w:val="2"/>
        </w:numPr>
        <w:rPr>
          <w:rFonts w:eastAsia="Times New Roman" w:cs="Arial"/>
          <w:b/>
          <w:lang w:val="en"/>
        </w:rPr>
      </w:pPr>
      <w:r w:rsidRPr="00792D70">
        <w:rPr>
          <w:rFonts w:eastAsia="Times New Roman" w:cs="Arial"/>
          <w:lang w:val="en"/>
        </w:rPr>
        <w:t>violates federal and Texas law; and</w:t>
      </w:r>
    </w:p>
    <w:p w:rsidR="0041265D" w:rsidRPr="00792D70" w:rsidRDefault="0041265D" w:rsidP="0041265D">
      <w:pPr>
        <w:numPr>
          <w:ilvl w:val="0"/>
          <w:numId w:val="2"/>
        </w:numPr>
        <w:rPr>
          <w:rFonts w:eastAsia="Times New Roman" w:cs="Arial"/>
          <w:b/>
          <w:lang w:val="en"/>
        </w:rPr>
      </w:pPr>
      <w:r w:rsidRPr="00792D70">
        <w:rPr>
          <w:rFonts w:eastAsia="Times New Roman" w:cs="Arial"/>
          <w:lang w:val="en"/>
        </w:rPr>
        <w:t>may result in a denial or delay of services that are not exempt from customer contribution requirements.</w:t>
      </w:r>
    </w:p>
    <w:p w:rsidR="0041265D" w:rsidRPr="00792D70" w:rsidRDefault="0041265D" w:rsidP="0041265D">
      <w:pPr>
        <w:pStyle w:val="Heading4"/>
        <w:rPr>
          <w:rFonts w:eastAsia="Times New Roman"/>
          <w:lang w:val="en"/>
        </w:rPr>
      </w:pPr>
      <w:r w:rsidRPr="00792D70">
        <w:rPr>
          <w:rFonts w:eastAsia="Times New Roman"/>
          <w:lang w:val="en"/>
        </w:rPr>
        <w:t>Determining the Customer's Requirement and Ability to Participate</w:t>
      </w:r>
    </w:p>
    <w:p w:rsidR="0041265D" w:rsidRPr="00792D70" w:rsidRDefault="0041265D" w:rsidP="0041265D">
      <w:pPr>
        <w:rPr>
          <w:rFonts w:eastAsia="Times New Roman" w:cs="Arial"/>
          <w:b/>
          <w:lang w:val="en"/>
        </w:rPr>
      </w:pPr>
      <w:r w:rsidRPr="00792D70">
        <w:rPr>
          <w:rFonts w:eastAsia="Times New Roman" w:cs="Arial"/>
          <w:lang w:val="en"/>
        </w:rPr>
        <w:t>To determine whether a customer must participate in the cost of services and his or her financial ability to do so, the VR counselor uses the following four-step procedure.</w:t>
      </w:r>
    </w:p>
    <w:p w:rsidR="0041265D" w:rsidRPr="00792D70" w:rsidRDefault="0041265D" w:rsidP="0041265D">
      <w:pPr>
        <w:numPr>
          <w:ilvl w:val="0"/>
          <w:numId w:val="3"/>
        </w:numPr>
        <w:rPr>
          <w:rFonts w:eastAsia="Times New Roman" w:cs="Arial"/>
          <w:b/>
          <w:lang w:val="en"/>
        </w:rPr>
      </w:pPr>
      <w:r w:rsidRPr="00792D70">
        <w:rPr>
          <w:rFonts w:eastAsia="Times New Roman" w:cs="Arial"/>
          <w:lang w:val="en"/>
        </w:rPr>
        <w:t xml:space="preserve">Determine whether the customer is required to participate in the cost of services </w:t>
      </w:r>
    </w:p>
    <w:p w:rsidR="0041265D" w:rsidRPr="00792D70" w:rsidRDefault="0041265D" w:rsidP="0041265D">
      <w:pPr>
        <w:ind w:left="720"/>
        <w:rPr>
          <w:rFonts w:eastAsia="Times New Roman" w:cs="Arial"/>
          <w:b/>
          <w:lang w:val="en"/>
        </w:rPr>
      </w:pPr>
      <w:r w:rsidRPr="00792D70">
        <w:rPr>
          <w:rFonts w:eastAsia="Times New Roman" w:cs="Arial"/>
          <w:lang w:val="en"/>
        </w:rPr>
        <w:t>When determining whether the customer is required to participate in the cost of services, VR staff:</w:t>
      </w:r>
    </w:p>
    <w:p w:rsidR="0041265D" w:rsidRPr="00792D70" w:rsidRDefault="0041265D" w:rsidP="0041265D">
      <w:pPr>
        <w:numPr>
          <w:ilvl w:val="1"/>
          <w:numId w:val="3"/>
        </w:numPr>
        <w:rPr>
          <w:rFonts w:eastAsia="Times New Roman" w:cs="Arial"/>
          <w:b/>
          <w:lang w:val="en"/>
        </w:rPr>
      </w:pPr>
      <w:r w:rsidRPr="00792D70">
        <w:rPr>
          <w:rFonts w:eastAsia="Times New Roman" w:cs="Arial"/>
          <w:lang w:val="en"/>
        </w:rPr>
        <w:t>considers the monthly net income and liquid assets of the customer;</w:t>
      </w:r>
    </w:p>
    <w:p w:rsidR="0041265D" w:rsidRPr="00792D70" w:rsidRDefault="0041265D" w:rsidP="0041265D">
      <w:pPr>
        <w:numPr>
          <w:ilvl w:val="1"/>
          <w:numId w:val="3"/>
        </w:numPr>
        <w:rPr>
          <w:rFonts w:eastAsia="Times New Roman" w:cs="Arial"/>
          <w:b/>
          <w:lang w:val="en"/>
        </w:rPr>
      </w:pPr>
      <w:r w:rsidRPr="00792D70">
        <w:rPr>
          <w:rFonts w:eastAsia="Times New Roman" w:cs="Arial"/>
          <w:lang w:val="en"/>
        </w:rPr>
        <w:t>considers the monthly net income and liquid assets of the customer's spouse (if applicable); and</w:t>
      </w:r>
    </w:p>
    <w:p w:rsidR="0041265D" w:rsidRPr="00792D70" w:rsidRDefault="0041265D" w:rsidP="0041265D">
      <w:pPr>
        <w:numPr>
          <w:ilvl w:val="1"/>
          <w:numId w:val="3"/>
        </w:numPr>
        <w:rPr>
          <w:rFonts w:eastAsia="Times New Roman" w:cs="Arial"/>
          <w:b/>
          <w:lang w:val="en"/>
        </w:rPr>
      </w:pPr>
      <w:r w:rsidRPr="00792D70">
        <w:rPr>
          <w:rFonts w:eastAsia="Times New Roman" w:cs="Arial"/>
          <w:lang w:val="en"/>
        </w:rPr>
        <w:t>considers the monthly net income and liquid assets of the parent or legal guardian if the customer is claimed as a dependent for purposes of federal income taxes; and</w:t>
      </w:r>
    </w:p>
    <w:p w:rsidR="0041265D" w:rsidRPr="00792D70" w:rsidRDefault="0041265D" w:rsidP="0041265D">
      <w:pPr>
        <w:numPr>
          <w:ilvl w:val="1"/>
          <w:numId w:val="3"/>
        </w:numPr>
        <w:rPr>
          <w:rFonts w:eastAsia="Times New Roman" w:cs="Arial"/>
          <w:b/>
          <w:lang w:val="en"/>
        </w:rPr>
      </w:pPr>
      <w:r w:rsidRPr="00792D70">
        <w:rPr>
          <w:rFonts w:eastAsia="Times New Roman" w:cs="Arial"/>
          <w:lang w:val="en"/>
        </w:rPr>
        <w:t>compares the total monthly net income and liquid assets BLR levels.</w:t>
      </w:r>
    </w:p>
    <w:p w:rsidR="0041265D" w:rsidRPr="00792D70" w:rsidRDefault="0041265D" w:rsidP="0041265D">
      <w:pPr>
        <w:ind w:left="720"/>
        <w:rPr>
          <w:rFonts w:eastAsia="Times New Roman" w:cs="Arial"/>
          <w:b/>
          <w:lang w:val="en"/>
        </w:rPr>
      </w:pPr>
      <w:r w:rsidRPr="00792D70">
        <w:rPr>
          <w:rFonts w:eastAsia="Times New Roman" w:cs="Arial"/>
          <w:lang w:val="en"/>
        </w:rPr>
        <w:t>NOTE: When completing the Monthly Financial Information screen in RHW, the customer's net income must be entered in the Economic Resources section to get an accurate BLR calculation. </w:t>
      </w:r>
    </w:p>
    <w:p w:rsidR="0041265D" w:rsidRPr="00792D70" w:rsidRDefault="0041265D" w:rsidP="0041265D">
      <w:pPr>
        <w:numPr>
          <w:ilvl w:val="0"/>
          <w:numId w:val="3"/>
        </w:numPr>
        <w:rPr>
          <w:rFonts w:eastAsia="Times New Roman" w:cs="Arial"/>
          <w:b/>
          <w:lang w:val="en"/>
        </w:rPr>
      </w:pPr>
      <w:r w:rsidRPr="00792D70">
        <w:rPr>
          <w:rFonts w:eastAsia="Times New Roman" w:cs="Arial"/>
          <w:lang w:val="en"/>
        </w:rPr>
        <w:t xml:space="preserve">Obtain documented proof of the all income and expenses. </w:t>
      </w:r>
    </w:p>
    <w:p w:rsidR="0041265D" w:rsidRPr="00792D70" w:rsidRDefault="0041265D" w:rsidP="0041265D">
      <w:pPr>
        <w:ind w:left="720"/>
        <w:rPr>
          <w:rFonts w:eastAsia="Times New Roman" w:cs="Arial"/>
          <w:b/>
          <w:lang w:val="en"/>
        </w:rPr>
      </w:pPr>
      <w:r w:rsidRPr="00792D70">
        <w:rPr>
          <w:rFonts w:eastAsia="Times New Roman" w:cs="Arial"/>
          <w:lang w:val="en"/>
        </w:rPr>
        <w:t>When an individual applies for services, the VR counselor requests documented proof of all:</w:t>
      </w:r>
    </w:p>
    <w:p w:rsidR="0041265D" w:rsidRPr="00792D70" w:rsidRDefault="0041265D" w:rsidP="0041265D">
      <w:pPr>
        <w:numPr>
          <w:ilvl w:val="1"/>
          <w:numId w:val="3"/>
        </w:numPr>
        <w:rPr>
          <w:rFonts w:eastAsia="Times New Roman" w:cs="Arial"/>
          <w:b/>
          <w:lang w:val="en"/>
        </w:rPr>
      </w:pPr>
      <w:r w:rsidRPr="00792D70">
        <w:rPr>
          <w:rFonts w:eastAsia="Times New Roman" w:cs="Arial"/>
          <w:lang w:val="en"/>
        </w:rPr>
        <w:t>income (excluding any payment in-kind, such as food stamps or housing subsidies);</w:t>
      </w:r>
    </w:p>
    <w:p w:rsidR="0041265D" w:rsidRPr="00792D70" w:rsidRDefault="0041265D" w:rsidP="0041265D">
      <w:pPr>
        <w:numPr>
          <w:ilvl w:val="1"/>
          <w:numId w:val="3"/>
        </w:numPr>
        <w:rPr>
          <w:rFonts w:eastAsia="Times New Roman" w:cs="Arial"/>
          <w:b/>
          <w:lang w:val="en"/>
        </w:rPr>
      </w:pPr>
      <w:r w:rsidRPr="00792D70">
        <w:rPr>
          <w:rFonts w:eastAsia="Times New Roman" w:cs="Arial"/>
          <w:lang w:val="en"/>
        </w:rPr>
        <w:t>liquid assets (cash plus assets that are easily converted to cash);</w:t>
      </w:r>
    </w:p>
    <w:p w:rsidR="0041265D" w:rsidRPr="00792D70" w:rsidRDefault="0041265D" w:rsidP="0041265D">
      <w:pPr>
        <w:numPr>
          <w:ilvl w:val="1"/>
          <w:numId w:val="3"/>
        </w:numPr>
        <w:rPr>
          <w:rFonts w:eastAsia="Times New Roman" w:cs="Arial"/>
          <w:b/>
          <w:lang w:val="en"/>
        </w:rPr>
      </w:pPr>
      <w:r w:rsidRPr="00792D70">
        <w:rPr>
          <w:rFonts w:eastAsia="Times New Roman" w:cs="Arial"/>
          <w:lang w:val="en"/>
        </w:rPr>
        <w:t>expenses; and/or</w:t>
      </w:r>
    </w:p>
    <w:p w:rsidR="0041265D" w:rsidRPr="00792D70" w:rsidRDefault="0041265D" w:rsidP="0041265D">
      <w:pPr>
        <w:numPr>
          <w:ilvl w:val="1"/>
          <w:numId w:val="3"/>
        </w:numPr>
        <w:rPr>
          <w:rFonts w:eastAsia="Times New Roman" w:cs="Arial"/>
          <w:b/>
          <w:lang w:val="en"/>
        </w:rPr>
      </w:pPr>
      <w:r w:rsidRPr="00792D70">
        <w:rPr>
          <w:rFonts w:eastAsia="Times New Roman" w:cs="Arial"/>
          <w:lang w:val="en"/>
        </w:rPr>
        <w:t>any allowable additions to the BLR.</w:t>
      </w:r>
    </w:p>
    <w:p w:rsidR="0041265D" w:rsidRPr="00792D70" w:rsidRDefault="0041265D" w:rsidP="0041265D">
      <w:pPr>
        <w:ind w:left="720"/>
        <w:rPr>
          <w:rFonts w:eastAsia="Times New Roman" w:cs="Arial"/>
          <w:b/>
          <w:lang w:val="en"/>
        </w:rPr>
      </w:pPr>
      <w:r w:rsidRPr="00792D70">
        <w:rPr>
          <w:rFonts w:eastAsia="Times New Roman" w:cs="Arial"/>
          <w:lang w:val="en"/>
        </w:rPr>
        <w:t xml:space="preserve">A customer who is eligible for Social Security disability benefits (SSI or SSDI) provides only proof of Social Security eligibility. The law exempts recipients of Social Security disability benefits from the requirement to participate in the cost </w:t>
      </w:r>
      <w:r w:rsidRPr="00792D70">
        <w:rPr>
          <w:rFonts w:eastAsia="Times New Roman" w:cs="Arial"/>
          <w:lang w:val="en"/>
        </w:rPr>
        <w:lastRenderedPageBreak/>
        <w:t>of VR services regardless of income, so no additional proof of income or expenses is required.</w:t>
      </w:r>
    </w:p>
    <w:p w:rsidR="0041265D" w:rsidRPr="00792D70" w:rsidRDefault="0041265D" w:rsidP="0041265D">
      <w:pPr>
        <w:numPr>
          <w:ilvl w:val="0"/>
          <w:numId w:val="3"/>
        </w:numPr>
        <w:rPr>
          <w:rFonts w:eastAsia="Times New Roman" w:cs="Arial"/>
          <w:b/>
          <w:lang w:val="en"/>
        </w:rPr>
      </w:pPr>
      <w:r w:rsidRPr="00792D70">
        <w:rPr>
          <w:rFonts w:eastAsia="Times New Roman" w:cs="Arial"/>
          <w:lang w:val="en"/>
        </w:rPr>
        <w:t xml:space="preserve">Calculate the customer's contribution. </w:t>
      </w:r>
    </w:p>
    <w:p w:rsidR="0041265D" w:rsidRPr="00792D70" w:rsidRDefault="0041265D" w:rsidP="0041265D">
      <w:pPr>
        <w:ind w:left="720"/>
        <w:rPr>
          <w:rFonts w:eastAsia="Times New Roman" w:cs="Arial"/>
          <w:b/>
          <w:lang w:val="en"/>
        </w:rPr>
      </w:pPr>
      <w:r w:rsidRPr="00792D70">
        <w:rPr>
          <w:rFonts w:eastAsia="Times New Roman" w:cs="Arial"/>
          <w:lang w:val="en"/>
        </w:rPr>
        <w:t>When the customer's liquid assets exceed the BLR level after including any allowable BLR additions, the customer must contribute an amount equal to the excess toward the cost of goods and services.</w:t>
      </w:r>
    </w:p>
    <w:p w:rsidR="0041265D" w:rsidRPr="00792D70" w:rsidRDefault="0041265D" w:rsidP="0041265D">
      <w:pPr>
        <w:ind w:left="720"/>
        <w:rPr>
          <w:rFonts w:eastAsia="Times New Roman" w:cs="Arial"/>
          <w:b/>
          <w:lang w:val="en"/>
        </w:rPr>
      </w:pPr>
      <w:r w:rsidRPr="00792D70">
        <w:rPr>
          <w:rFonts w:eastAsia="Times New Roman" w:cs="Arial"/>
          <w:lang w:val="en"/>
        </w:rPr>
        <w:t>For each month in which VR pays for goods and/or services, the customer must contribute the difference between the customer's monthly net income and the BLR level after including any allowable BLR additions.</w:t>
      </w:r>
    </w:p>
    <w:p w:rsidR="0041265D" w:rsidRPr="00792D70" w:rsidRDefault="0041265D" w:rsidP="0041265D">
      <w:pPr>
        <w:ind w:left="720"/>
        <w:rPr>
          <w:rFonts w:eastAsia="Times New Roman" w:cs="Arial"/>
          <w:b/>
          <w:lang w:val="en"/>
        </w:rPr>
      </w:pPr>
      <w:r w:rsidRPr="00792D70">
        <w:rPr>
          <w:rFonts w:eastAsia="Times New Roman" w:cs="Arial"/>
          <w:lang w:val="en"/>
        </w:rPr>
        <w:t>The customer's contribution must not exceed the cost of the good and/or service.</w:t>
      </w:r>
    </w:p>
    <w:p w:rsidR="0041265D" w:rsidRPr="00792D70" w:rsidRDefault="0041265D" w:rsidP="0041265D">
      <w:pPr>
        <w:numPr>
          <w:ilvl w:val="0"/>
          <w:numId w:val="3"/>
        </w:numPr>
        <w:rPr>
          <w:rFonts w:eastAsia="Times New Roman" w:cs="Arial"/>
          <w:b/>
          <w:lang w:val="en"/>
        </w:rPr>
      </w:pPr>
      <w:r w:rsidRPr="00792D70">
        <w:rPr>
          <w:rFonts w:eastAsia="Times New Roman" w:cs="Arial"/>
          <w:lang w:val="en"/>
        </w:rPr>
        <w:t xml:space="preserve">Review, periodically, the customer's proof of income and expenses. </w:t>
      </w:r>
    </w:p>
    <w:p w:rsidR="0041265D" w:rsidRPr="00792D70" w:rsidRDefault="0041265D" w:rsidP="0041265D">
      <w:pPr>
        <w:ind w:left="720"/>
        <w:rPr>
          <w:rFonts w:eastAsia="Times New Roman" w:cs="Arial"/>
          <w:b/>
          <w:lang w:val="en"/>
        </w:rPr>
      </w:pPr>
      <w:r w:rsidRPr="00792D70">
        <w:rPr>
          <w:rFonts w:eastAsia="Times New Roman" w:cs="Arial"/>
          <w:lang w:val="en"/>
        </w:rPr>
        <w:t>At least annually, the VR counselor:</w:t>
      </w:r>
    </w:p>
    <w:p w:rsidR="0041265D" w:rsidRPr="00792D70" w:rsidRDefault="0041265D" w:rsidP="0041265D">
      <w:pPr>
        <w:numPr>
          <w:ilvl w:val="1"/>
          <w:numId w:val="3"/>
        </w:numPr>
        <w:rPr>
          <w:rFonts w:eastAsia="Times New Roman" w:cs="Arial"/>
          <w:b/>
          <w:lang w:val="en"/>
        </w:rPr>
      </w:pPr>
      <w:r w:rsidRPr="00792D70">
        <w:rPr>
          <w:rFonts w:eastAsia="Times New Roman" w:cs="Arial"/>
          <w:lang w:val="en"/>
        </w:rPr>
        <w:t>reviews the customer's income, liquid assets, and expenses; and</w:t>
      </w:r>
    </w:p>
    <w:p w:rsidR="0041265D" w:rsidRPr="00792D70" w:rsidRDefault="0041265D" w:rsidP="0041265D">
      <w:pPr>
        <w:numPr>
          <w:ilvl w:val="1"/>
          <w:numId w:val="3"/>
        </w:numPr>
        <w:rPr>
          <w:rFonts w:eastAsia="Times New Roman" w:cs="Arial"/>
          <w:b/>
          <w:lang w:val="en"/>
        </w:rPr>
      </w:pPr>
      <w:r w:rsidRPr="00792D70">
        <w:rPr>
          <w:rFonts w:eastAsia="Times New Roman" w:cs="Arial"/>
          <w:lang w:val="en"/>
        </w:rPr>
        <w:t xml:space="preserve">documents the review results in </w:t>
      </w:r>
      <w:proofErr w:type="gramStart"/>
      <w:r w:rsidRPr="00792D70">
        <w:rPr>
          <w:rFonts w:eastAsia="Times New Roman" w:cs="Arial"/>
          <w:lang w:val="en"/>
        </w:rPr>
        <w:t>a</w:t>
      </w:r>
      <w:proofErr w:type="gramEnd"/>
      <w:r w:rsidRPr="00792D70">
        <w:rPr>
          <w:rFonts w:eastAsia="Times New Roman" w:cs="Arial"/>
          <w:lang w:val="en"/>
        </w:rPr>
        <w:t xml:space="preserve"> RHW case note.</w:t>
      </w:r>
    </w:p>
    <w:p w:rsidR="0041265D" w:rsidRPr="00792D70" w:rsidRDefault="0041265D" w:rsidP="0041265D">
      <w:pPr>
        <w:rPr>
          <w:rFonts w:eastAsia="Times New Roman" w:cs="Arial"/>
          <w:b/>
          <w:lang w:val="en"/>
        </w:rPr>
      </w:pPr>
      <w:r w:rsidRPr="00792D70">
        <w:rPr>
          <w:rFonts w:eastAsia="Times New Roman" w:cs="Arial"/>
          <w:lang w:val="en"/>
        </w:rPr>
        <w:t>If the customer's income, liquid assets, or expenses change significantly during the life of the case, the VR staff</w:t>
      </w:r>
    </w:p>
    <w:p w:rsidR="0041265D" w:rsidRPr="00792D70" w:rsidRDefault="0041265D" w:rsidP="0041265D">
      <w:pPr>
        <w:numPr>
          <w:ilvl w:val="0"/>
          <w:numId w:val="4"/>
        </w:numPr>
        <w:rPr>
          <w:rFonts w:eastAsia="Times New Roman" w:cs="Arial"/>
          <w:b/>
          <w:lang w:val="en"/>
        </w:rPr>
      </w:pPr>
      <w:r w:rsidRPr="00792D70">
        <w:rPr>
          <w:rFonts w:eastAsia="Times New Roman" w:cs="Arial"/>
          <w:lang w:val="en"/>
        </w:rPr>
        <w:t>reassesses whether the customer must participate in the cost of services;</w:t>
      </w:r>
    </w:p>
    <w:p w:rsidR="0041265D" w:rsidRPr="00792D70" w:rsidRDefault="0041265D" w:rsidP="0041265D">
      <w:pPr>
        <w:numPr>
          <w:ilvl w:val="0"/>
          <w:numId w:val="4"/>
        </w:numPr>
        <w:rPr>
          <w:rFonts w:eastAsia="Times New Roman" w:cs="Arial"/>
          <w:b/>
          <w:lang w:val="en"/>
        </w:rPr>
      </w:pPr>
      <w:r w:rsidRPr="00792D70">
        <w:rPr>
          <w:rFonts w:eastAsia="Times New Roman" w:cs="Arial"/>
          <w:lang w:val="en"/>
        </w:rPr>
        <w:t>documents proof of the changes (and, if documentation is not available, notes the reason in a case note);</w:t>
      </w:r>
    </w:p>
    <w:p w:rsidR="0041265D" w:rsidRPr="00792D70" w:rsidRDefault="0041265D" w:rsidP="0041265D">
      <w:pPr>
        <w:numPr>
          <w:ilvl w:val="0"/>
          <w:numId w:val="4"/>
        </w:numPr>
        <w:rPr>
          <w:rFonts w:eastAsia="Times New Roman" w:cs="Arial"/>
          <w:b/>
          <w:lang w:val="en"/>
        </w:rPr>
      </w:pPr>
      <w:r w:rsidRPr="00792D70">
        <w:rPr>
          <w:rFonts w:eastAsia="Times New Roman" w:cs="Arial"/>
          <w:lang w:val="en"/>
        </w:rPr>
        <w:t>updates the financial information in RHW; and</w:t>
      </w:r>
    </w:p>
    <w:p w:rsidR="0041265D" w:rsidRPr="00792D70" w:rsidRDefault="0041265D" w:rsidP="0041265D">
      <w:pPr>
        <w:numPr>
          <w:ilvl w:val="0"/>
          <w:numId w:val="4"/>
        </w:numPr>
        <w:rPr>
          <w:rFonts w:eastAsia="Times New Roman" w:cs="Arial"/>
          <w:b/>
          <w:lang w:val="en"/>
        </w:rPr>
      </w:pPr>
      <w:r w:rsidRPr="00792D70">
        <w:rPr>
          <w:rFonts w:eastAsia="Times New Roman" w:cs="Arial"/>
          <w:lang w:val="en"/>
        </w:rPr>
        <w:t>documents the reason for the change in the comment section of the financial information page at the time of the update (this will create a case note in RHW when the changes to the page are saved).</w:t>
      </w:r>
    </w:p>
    <w:p w:rsidR="0041265D" w:rsidRPr="00792D70" w:rsidRDefault="0041265D" w:rsidP="0041265D">
      <w:pPr>
        <w:rPr>
          <w:rFonts w:eastAsia="Times New Roman" w:cs="Arial"/>
          <w:b/>
          <w:lang w:val="en"/>
        </w:rPr>
      </w:pPr>
      <w:r w:rsidRPr="00792D70">
        <w:rPr>
          <w:rFonts w:eastAsia="Times New Roman" w:cs="Arial"/>
          <w:lang w:val="en"/>
        </w:rPr>
        <w:t>If the customer's IPE is developed before proof of income and expenses is received, the VR counselor does not include services that require the customer's participation in the cost (see list of service exempt from customer participate below).</w:t>
      </w:r>
    </w:p>
    <w:p w:rsidR="0041265D" w:rsidRPr="00792D70" w:rsidRDefault="0041265D" w:rsidP="0041265D">
      <w:pPr>
        <w:rPr>
          <w:rFonts w:eastAsia="Times New Roman" w:cs="Arial"/>
          <w:b/>
          <w:lang w:val="en"/>
        </w:rPr>
      </w:pPr>
      <w:r w:rsidRPr="00792D70">
        <w:rPr>
          <w:rFonts w:eastAsia="Times New Roman" w:cs="Arial"/>
          <w:lang w:val="en"/>
        </w:rPr>
        <w:t>When proof of income and expenses are received, the VR counselor amends the IPE as needed.</w:t>
      </w:r>
    </w:p>
    <w:p w:rsidR="0041265D" w:rsidRPr="00792D70" w:rsidRDefault="0041265D" w:rsidP="0041265D">
      <w:pPr>
        <w:pStyle w:val="Heading4"/>
        <w:rPr>
          <w:rFonts w:eastAsia="Times New Roman"/>
          <w:lang w:val="en"/>
        </w:rPr>
      </w:pPr>
      <w:r w:rsidRPr="00792D70">
        <w:rPr>
          <w:rFonts w:eastAsia="Times New Roman"/>
          <w:lang w:val="en"/>
        </w:rPr>
        <w:t>Types of Income, Liquid Assets, and Required Proof</w:t>
      </w:r>
    </w:p>
    <w:p w:rsidR="0041265D" w:rsidRPr="00792D70" w:rsidRDefault="0041265D" w:rsidP="0041265D">
      <w:pPr>
        <w:rPr>
          <w:rFonts w:eastAsia="Times New Roman" w:cs="Arial"/>
          <w:b/>
          <w:lang w:val="en"/>
        </w:rPr>
      </w:pPr>
      <w:r w:rsidRPr="00792D70">
        <w:rPr>
          <w:rFonts w:eastAsia="Times New Roman" w:cs="Arial"/>
          <w:lang w:val="en"/>
        </w:rPr>
        <w:t>The table below lists the types of income and corresponding proof required of the customer, spouse, and parent (if the customer is claimed as a dependent).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25"/>
        <w:gridCol w:w="4125"/>
      </w:tblGrid>
      <w:tr w:rsidR="0041265D" w:rsidRPr="00792D70" w:rsidTr="00CC12F6">
        <w:tc>
          <w:tcPr>
            <w:tcW w:w="0" w:type="auto"/>
            <w:tcMar>
              <w:top w:w="15" w:type="dxa"/>
              <w:left w:w="15" w:type="dxa"/>
              <w:bottom w:w="15" w:type="dxa"/>
              <w:right w:w="240" w:type="dxa"/>
            </w:tcMar>
            <w:vAlign w:val="center"/>
            <w:hideMark/>
          </w:tcPr>
          <w:p w:rsidR="0041265D" w:rsidRPr="00455971" w:rsidRDefault="0041265D" w:rsidP="00CC12F6">
            <w:pPr>
              <w:keepNext/>
              <w:rPr>
                <w:rFonts w:eastAsia="Times New Roman" w:cs="Arial"/>
                <w:b/>
                <w:bCs/>
              </w:rPr>
            </w:pPr>
            <w:r w:rsidRPr="00455971">
              <w:rPr>
                <w:rFonts w:eastAsia="Times New Roman" w:cs="Arial"/>
                <w:b/>
                <w:bCs/>
              </w:rPr>
              <w:lastRenderedPageBreak/>
              <w:t>Income</w:t>
            </w:r>
          </w:p>
        </w:tc>
        <w:tc>
          <w:tcPr>
            <w:tcW w:w="0" w:type="auto"/>
            <w:tcMar>
              <w:top w:w="15" w:type="dxa"/>
              <w:left w:w="15" w:type="dxa"/>
              <w:bottom w:w="15" w:type="dxa"/>
              <w:right w:w="240" w:type="dxa"/>
            </w:tcMar>
            <w:vAlign w:val="center"/>
            <w:hideMark/>
          </w:tcPr>
          <w:p w:rsidR="0041265D" w:rsidRPr="00455971" w:rsidRDefault="0041265D" w:rsidP="00CC12F6">
            <w:pPr>
              <w:rPr>
                <w:rFonts w:eastAsia="Times New Roman" w:cs="Arial"/>
                <w:b/>
                <w:bCs/>
              </w:rPr>
            </w:pPr>
            <w:r w:rsidRPr="00455971">
              <w:rPr>
                <w:rFonts w:eastAsia="Times New Roman" w:cs="Arial"/>
                <w:b/>
                <w:bCs/>
              </w:rPr>
              <w:t>Proof Required</w:t>
            </w:r>
          </w:p>
        </w:tc>
      </w:tr>
      <w:tr w:rsidR="0041265D" w:rsidRPr="00792D70" w:rsidTr="00CC12F6">
        <w:tc>
          <w:tcPr>
            <w:tcW w:w="0" w:type="auto"/>
            <w:vAlign w:val="center"/>
            <w:hideMark/>
          </w:tcPr>
          <w:p w:rsidR="0041265D" w:rsidRPr="00792D70" w:rsidRDefault="0041265D" w:rsidP="00CC12F6">
            <w:pPr>
              <w:rPr>
                <w:rFonts w:eastAsia="Times New Roman" w:cs="Arial"/>
                <w:b/>
              </w:rPr>
            </w:pPr>
            <w:r w:rsidRPr="00792D70">
              <w:rPr>
                <w:rFonts w:eastAsia="Times New Roman" w:cs="Arial"/>
              </w:rPr>
              <w:t>Net wages and net income from other enterprises</w:t>
            </w:r>
          </w:p>
        </w:tc>
        <w:tc>
          <w:tcPr>
            <w:tcW w:w="0" w:type="auto"/>
            <w:vAlign w:val="center"/>
            <w:hideMark/>
          </w:tcPr>
          <w:p w:rsidR="0041265D" w:rsidRPr="00792D70" w:rsidRDefault="0041265D" w:rsidP="00CC12F6">
            <w:pPr>
              <w:rPr>
                <w:rFonts w:eastAsia="Times New Roman" w:cs="Arial"/>
                <w:b/>
              </w:rPr>
            </w:pPr>
            <w:r w:rsidRPr="00792D70">
              <w:rPr>
                <w:rFonts w:eastAsia="Times New Roman" w:cs="Arial"/>
              </w:rPr>
              <w:t>Requires:</w:t>
            </w:r>
          </w:p>
          <w:p w:rsidR="0041265D" w:rsidRPr="00792D70" w:rsidRDefault="0041265D" w:rsidP="00CC12F6">
            <w:pPr>
              <w:numPr>
                <w:ilvl w:val="0"/>
                <w:numId w:val="5"/>
              </w:numPr>
              <w:rPr>
                <w:rFonts w:eastAsia="Times New Roman" w:cs="Arial"/>
                <w:b/>
              </w:rPr>
            </w:pPr>
            <w:r w:rsidRPr="00792D70">
              <w:rPr>
                <w:rFonts w:eastAsia="Times New Roman" w:cs="Arial"/>
              </w:rPr>
              <w:t>a check stub;</w:t>
            </w:r>
          </w:p>
          <w:p w:rsidR="0041265D" w:rsidRPr="00792D70" w:rsidRDefault="0041265D" w:rsidP="00CC12F6">
            <w:pPr>
              <w:numPr>
                <w:ilvl w:val="0"/>
                <w:numId w:val="5"/>
              </w:numPr>
              <w:rPr>
                <w:rFonts w:eastAsia="Times New Roman" w:cs="Arial"/>
                <w:b/>
              </w:rPr>
            </w:pPr>
            <w:r w:rsidRPr="00792D70">
              <w:rPr>
                <w:rFonts w:eastAsia="Times New Roman" w:cs="Arial"/>
              </w:rPr>
              <w:t>a bank statement; or</w:t>
            </w:r>
          </w:p>
          <w:p w:rsidR="0041265D" w:rsidRPr="00792D70" w:rsidRDefault="0041265D" w:rsidP="00CC12F6">
            <w:pPr>
              <w:numPr>
                <w:ilvl w:val="0"/>
                <w:numId w:val="5"/>
              </w:numPr>
              <w:rPr>
                <w:rFonts w:eastAsia="Times New Roman" w:cs="Arial"/>
                <w:b/>
              </w:rPr>
            </w:pPr>
            <w:proofErr w:type="gramStart"/>
            <w:r w:rsidRPr="00792D70">
              <w:rPr>
                <w:rFonts w:eastAsia="Times New Roman" w:cs="Arial"/>
              </w:rPr>
              <w:t>an earnings</w:t>
            </w:r>
            <w:proofErr w:type="gramEnd"/>
            <w:r w:rsidRPr="00792D70">
              <w:rPr>
                <w:rFonts w:eastAsia="Times New Roman" w:cs="Arial"/>
              </w:rPr>
              <w:t xml:space="preserve"> statement.</w:t>
            </w:r>
          </w:p>
        </w:tc>
      </w:tr>
      <w:tr w:rsidR="0041265D" w:rsidRPr="00792D70" w:rsidTr="00CC12F6">
        <w:tc>
          <w:tcPr>
            <w:tcW w:w="0" w:type="auto"/>
            <w:vAlign w:val="center"/>
            <w:hideMark/>
          </w:tcPr>
          <w:p w:rsidR="0041265D" w:rsidRPr="00792D70" w:rsidRDefault="0041265D" w:rsidP="00CC12F6">
            <w:pPr>
              <w:rPr>
                <w:rFonts w:eastAsia="Times New Roman" w:cs="Arial"/>
                <w:b/>
              </w:rPr>
            </w:pPr>
            <w:r w:rsidRPr="00792D70">
              <w:rPr>
                <w:rFonts w:eastAsia="Times New Roman" w:cs="Arial"/>
              </w:rPr>
              <w:t>Social Security disability benefits (SSI or SSDI) received by the customer for their disability</w:t>
            </w:r>
          </w:p>
        </w:tc>
        <w:tc>
          <w:tcPr>
            <w:tcW w:w="0" w:type="auto"/>
            <w:vAlign w:val="center"/>
            <w:hideMark/>
          </w:tcPr>
          <w:p w:rsidR="0041265D" w:rsidRPr="00792D70" w:rsidRDefault="0041265D" w:rsidP="00CC12F6">
            <w:pPr>
              <w:rPr>
                <w:rFonts w:eastAsia="Times New Roman" w:cs="Arial"/>
                <w:b/>
              </w:rPr>
            </w:pPr>
            <w:r w:rsidRPr="00792D70">
              <w:rPr>
                <w:rFonts w:eastAsia="Times New Roman" w:cs="Arial"/>
              </w:rPr>
              <w:t>No proof is required for the actual income amount of the customer's SSI or SSDI checks; however, proof of eligibility for SSI or SSDI benefits must be in the customer's casefile.</w:t>
            </w:r>
          </w:p>
        </w:tc>
      </w:tr>
      <w:tr w:rsidR="0041265D" w:rsidRPr="00792D70" w:rsidTr="00CC12F6">
        <w:tc>
          <w:tcPr>
            <w:tcW w:w="0" w:type="auto"/>
            <w:vAlign w:val="center"/>
            <w:hideMark/>
          </w:tcPr>
          <w:p w:rsidR="0041265D" w:rsidRPr="00792D70" w:rsidRDefault="0041265D" w:rsidP="00CC12F6">
            <w:pPr>
              <w:rPr>
                <w:rFonts w:eastAsia="Times New Roman" w:cs="Arial"/>
                <w:b/>
              </w:rPr>
            </w:pPr>
            <w:r w:rsidRPr="00792D70">
              <w:rPr>
                <w:rFonts w:eastAsia="Times New Roman" w:cs="Arial"/>
              </w:rPr>
              <w:t>All other Social Security benefits (for example, survivor or retirement benefits received by the customer or the customer's spouse or parents, Social Security disability received by the customer's spouse or parents, and so on)</w:t>
            </w:r>
          </w:p>
        </w:tc>
        <w:tc>
          <w:tcPr>
            <w:tcW w:w="0" w:type="auto"/>
            <w:vAlign w:val="center"/>
            <w:hideMark/>
          </w:tcPr>
          <w:p w:rsidR="0041265D" w:rsidRPr="00792D70" w:rsidRDefault="0041265D" w:rsidP="00CC12F6">
            <w:pPr>
              <w:rPr>
                <w:rFonts w:eastAsia="Times New Roman" w:cs="Arial"/>
                <w:b/>
              </w:rPr>
            </w:pPr>
            <w:r w:rsidRPr="00792D70">
              <w:rPr>
                <w:rFonts w:eastAsia="Times New Roman" w:cs="Arial"/>
              </w:rPr>
              <w:t>Requires:</w:t>
            </w:r>
          </w:p>
          <w:p w:rsidR="0041265D" w:rsidRPr="00792D70" w:rsidRDefault="0041265D" w:rsidP="00CC12F6">
            <w:pPr>
              <w:numPr>
                <w:ilvl w:val="0"/>
                <w:numId w:val="6"/>
              </w:numPr>
              <w:rPr>
                <w:rFonts w:eastAsia="Times New Roman" w:cs="Arial"/>
                <w:b/>
              </w:rPr>
            </w:pPr>
            <w:r w:rsidRPr="00792D70">
              <w:rPr>
                <w:rFonts w:eastAsia="Times New Roman" w:cs="Arial"/>
              </w:rPr>
              <w:t>an award letter;</w:t>
            </w:r>
          </w:p>
          <w:p w:rsidR="0041265D" w:rsidRPr="00792D70" w:rsidRDefault="0041265D" w:rsidP="00CC12F6">
            <w:pPr>
              <w:numPr>
                <w:ilvl w:val="0"/>
                <w:numId w:val="6"/>
              </w:numPr>
              <w:rPr>
                <w:rFonts w:eastAsia="Times New Roman" w:cs="Arial"/>
                <w:b/>
              </w:rPr>
            </w:pPr>
            <w:r w:rsidRPr="00792D70">
              <w:rPr>
                <w:rFonts w:eastAsia="Times New Roman" w:cs="Arial"/>
              </w:rPr>
              <w:t>a check stub;</w:t>
            </w:r>
          </w:p>
          <w:p w:rsidR="0041265D" w:rsidRPr="00792D70" w:rsidRDefault="0041265D" w:rsidP="00CC12F6">
            <w:pPr>
              <w:numPr>
                <w:ilvl w:val="0"/>
                <w:numId w:val="6"/>
              </w:numPr>
              <w:rPr>
                <w:rFonts w:eastAsia="Times New Roman" w:cs="Arial"/>
                <w:b/>
              </w:rPr>
            </w:pPr>
            <w:r w:rsidRPr="00792D70">
              <w:rPr>
                <w:rFonts w:eastAsia="Times New Roman" w:cs="Arial"/>
              </w:rPr>
              <w:t>an income tax return; or</w:t>
            </w:r>
          </w:p>
          <w:p w:rsidR="0041265D" w:rsidRPr="00792D70" w:rsidRDefault="0041265D" w:rsidP="00CC12F6">
            <w:pPr>
              <w:numPr>
                <w:ilvl w:val="0"/>
                <w:numId w:val="6"/>
              </w:numPr>
              <w:rPr>
                <w:rFonts w:eastAsia="Times New Roman" w:cs="Arial"/>
                <w:b/>
              </w:rPr>
            </w:pPr>
            <w:r w:rsidRPr="00792D70">
              <w:rPr>
                <w:rFonts w:eastAsia="Times New Roman" w:cs="Arial"/>
              </w:rPr>
              <w:t xml:space="preserve">a bank </w:t>
            </w:r>
            <w:proofErr w:type="gramStart"/>
            <w:r w:rsidRPr="00792D70">
              <w:rPr>
                <w:rFonts w:eastAsia="Times New Roman" w:cs="Arial"/>
              </w:rPr>
              <w:t>statement</w:t>
            </w:r>
            <w:proofErr w:type="gramEnd"/>
            <w:r w:rsidRPr="00792D70">
              <w:rPr>
                <w:rFonts w:eastAsia="Times New Roman" w:cs="Arial"/>
              </w:rPr>
              <w:t>.</w:t>
            </w:r>
          </w:p>
        </w:tc>
      </w:tr>
      <w:tr w:rsidR="0041265D" w:rsidRPr="00792D70" w:rsidTr="00CC12F6">
        <w:tc>
          <w:tcPr>
            <w:tcW w:w="0" w:type="auto"/>
            <w:vAlign w:val="center"/>
            <w:hideMark/>
          </w:tcPr>
          <w:p w:rsidR="0041265D" w:rsidRPr="00792D70" w:rsidRDefault="0041265D" w:rsidP="00CC12F6">
            <w:pPr>
              <w:rPr>
                <w:rFonts w:eastAsia="Times New Roman" w:cs="Arial"/>
                <w:b/>
              </w:rPr>
            </w:pPr>
            <w:r w:rsidRPr="00792D70">
              <w:rPr>
                <w:rFonts w:eastAsia="Times New Roman" w:cs="Arial"/>
              </w:rPr>
              <w:t>The following income received by the customer:</w:t>
            </w:r>
          </w:p>
          <w:p w:rsidR="0041265D" w:rsidRPr="00792D70" w:rsidRDefault="0041265D" w:rsidP="00CC12F6">
            <w:pPr>
              <w:numPr>
                <w:ilvl w:val="0"/>
                <w:numId w:val="7"/>
              </w:numPr>
              <w:rPr>
                <w:rFonts w:eastAsia="Times New Roman" w:cs="Arial"/>
                <w:b/>
              </w:rPr>
            </w:pPr>
            <w:r w:rsidRPr="00792D70">
              <w:rPr>
                <w:rFonts w:eastAsia="Times New Roman" w:cs="Arial"/>
              </w:rPr>
              <w:t>Public support payments</w:t>
            </w:r>
          </w:p>
          <w:p w:rsidR="0041265D" w:rsidRPr="00792D70" w:rsidRDefault="0041265D" w:rsidP="00CC12F6">
            <w:pPr>
              <w:numPr>
                <w:ilvl w:val="0"/>
                <w:numId w:val="7"/>
              </w:numPr>
              <w:rPr>
                <w:rFonts w:eastAsia="Times New Roman" w:cs="Arial"/>
                <w:b/>
              </w:rPr>
            </w:pPr>
            <w:r w:rsidRPr="00792D70">
              <w:rPr>
                <w:rFonts w:eastAsia="Times New Roman" w:cs="Arial"/>
              </w:rPr>
              <w:t>VA income benefits</w:t>
            </w:r>
          </w:p>
          <w:p w:rsidR="0041265D" w:rsidRPr="00792D70" w:rsidRDefault="0041265D" w:rsidP="00CC12F6">
            <w:pPr>
              <w:numPr>
                <w:ilvl w:val="0"/>
                <w:numId w:val="7"/>
              </w:numPr>
              <w:rPr>
                <w:rFonts w:eastAsia="Times New Roman" w:cs="Arial"/>
                <w:b/>
              </w:rPr>
            </w:pPr>
            <w:r w:rsidRPr="00792D70">
              <w:rPr>
                <w:rFonts w:eastAsia="Times New Roman" w:cs="Arial"/>
              </w:rPr>
              <w:t>Unemployment compensation income</w:t>
            </w:r>
          </w:p>
          <w:p w:rsidR="0041265D" w:rsidRPr="00792D70" w:rsidRDefault="0041265D" w:rsidP="00CC12F6">
            <w:pPr>
              <w:numPr>
                <w:ilvl w:val="0"/>
                <w:numId w:val="7"/>
              </w:numPr>
              <w:rPr>
                <w:rFonts w:eastAsia="Times New Roman" w:cs="Arial"/>
                <w:b/>
              </w:rPr>
            </w:pPr>
            <w:r w:rsidRPr="00792D70">
              <w:rPr>
                <w:rFonts w:eastAsia="Times New Roman" w:cs="Arial"/>
              </w:rPr>
              <w:t>Workers' Compensation income</w:t>
            </w:r>
          </w:p>
          <w:p w:rsidR="0041265D" w:rsidRPr="00792D70" w:rsidRDefault="0041265D" w:rsidP="00CC12F6">
            <w:pPr>
              <w:numPr>
                <w:ilvl w:val="0"/>
                <w:numId w:val="7"/>
              </w:numPr>
              <w:rPr>
                <w:rFonts w:eastAsia="Times New Roman" w:cs="Arial"/>
                <w:b/>
              </w:rPr>
            </w:pPr>
            <w:r w:rsidRPr="00792D70">
              <w:rPr>
                <w:rFonts w:eastAsia="Times New Roman" w:cs="Arial"/>
              </w:rPr>
              <w:t>Private disability insurance</w:t>
            </w:r>
          </w:p>
          <w:p w:rsidR="0041265D" w:rsidRPr="00792D70" w:rsidRDefault="0041265D" w:rsidP="00CC12F6">
            <w:pPr>
              <w:numPr>
                <w:ilvl w:val="0"/>
                <w:numId w:val="7"/>
              </w:numPr>
              <w:rPr>
                <w:rFonts w:eastAsia="Times New Roman" w:cs="Arial"/>
                <w:b/>
              </w:rPr>
            </w:pPr>
            <w:r w:rsidRPr="00792D70">
              <w:rPr>
                <w:rFonts w:eastAsia="Times New Roman" w:cs="Arial"/>
              </w:rPr>
              <w:t>Annuities</w:t>
            </w:r>
          </w:p>
        </w:tc>
        <w:tc>
          <w:tcPr>
            <w:tcW w:w="0" w:type="auto"/>
            <w:vAlign w:val="center"/>
            <w:hideMark/>
          </w:tcPr>
          <w:p w:rsidR="0041265D" w:rsidRPr="00792D70" w:rsidRDefault="0041265D" w:rsidP="00CC12F6">
            <w:pPr>
              <w:rPr>
                <w:rFonts w:eastAsia="Times New Roman" w:cs="Arial"/>
                <w:b/>
              </w:rPr>
            </w:pPr>
            <w:r w:rsidRPr="00792D70">
              <w:rPr>
                <w:rFonts w:eastAsia="Times New Roman" w:cs="Arial"/>
              </w:rPr>
              <w:t>Requires:</w:t>
            </w:r>
          </w:p>
          <w:p w:rsidR="0041265D" w:rsidRPr="00792D70" w:rsidRDefault="0041265D" w:rsidP="00CC12F6">
            <w:pPr>
              <w:numPr>
                <w:ilvl w:val="0"/>
                <w:numId w:val="8"/>
              </w:numPr>
              <w:rPr>
                <w:rFonts w:eastAsia="Times New Roman" w:cs="Arial"/>
                <w:b/>
              </w:rPr>
            </w:pPr>
            <w:r w:rsidRPr="00792D70">
              <w:rPr>
                <w:rFonts w:eastAsia="Times New Roman" w:cs="Arial"/>
              </w:rPr>
              <w:t>an award letter;</w:t>
            </w:r>
          </w:p>
          <w:p w:rsidR="0041265D" w:rsidRPr="00792D70" w:rsidRDefault="0041265D" w:rsidP="00CC12F6">
            <w:pPr>
              <w:numPr>
                <w:ilvl w:val="0"/>
                <w:numId w:val="8"/>
              </w:numPr>
              <w:rPr>
                <w:rFonts w:eastAsia="Times New Roman" w:cs="Arial"/>
                <w:b/>
              </w:rPr>
            </w:pPr>
            <w:r w:rsidRPr="00792D70">
              <w:rPr>
                <w:rFonts w:eastAsia="Times New Roman" w:cs="Arial"/>
              </w:rPr>
              <w:t>a check stub;</w:t>
            </w:r>
          </w:p>
          <w:p w:rsidR="0041265D" w:rsidRPr="00792D70" w:rsidRDefault="0041265D" w:rsidP="00CC12F6">
            <w:pPr>
              <w:numPr>
                <w:ilvl w:val="0"/>
                <w:numId w:val="8"/>
              </w:numPr>
              <w:rPr>
                <w:rFonts w:eastAsia="Times New Roman" w:cs="Arial"/>
                <w:b/>
              </w:rPr>
            </w:pPr>
            <w:r w:rsidRPr="00792D70">
              <w:rPr>
                <w:rFonts w:eastAsia="Times New Roman" w:cs="Arial"/>
              </w:rPr>
              <w:t>an income tax return; or</w:t>
            </w:r>
          </w:p>
          <w:p w:rsidR="0041265D" w:rsidRPr="00792D70" w:rsidRDefault="0041265D" w:rsidP="00CC12F6">
            <w:pPr>
              <w:numPr>
                <w:ilvl w:val="0"/>
                <w:numId w:val="8"/>
              </w:numPr>
              <w:rPr>
                <w:rFonts w:eastAsia="Times New Roman" w:cs="Arial"/>
                <w:b/>
              </w:rPr>
            </w:pPr>
            <w:r w:rsidRPr="00792D70">
              <w:rPr>
                <w:rFonts w:eastAsia="Times New Roman" w:cs="Arial"/>
              </w:rPr>
              <w:t xml:space="preserve">a bank </w:t>
            </w:r>
            <w:proofErr w:type="gramStart"/>
            <w:r w:rsidRPr="00792D70">
              <w:rPr>
                <w:rFonts w:eastAsia="Times New Roman" w:cs="Arial"/>
              </w:rPr>
              <w:t>statement</w:t>
            </w:r>
            <w:proofErr w:type="gramEnd"/>
            <w:r w:rsidRPr="00792D70">
              <w:rPr>
                <w:rFonts w:eastAsia="Times New Roman" w:cs="Arial"/>
              </w:rPr>
              <w:t>.</w:t>
            </w:r>
          </w:p>
        </w:tc>
      </w:tr>
      <w:tr w:rsidR="0041265D" w:rsidRPr="00792D70" w:rsidTr="00CC12F6">
        <w:tc>
          <w:tcPr>
            <w:tcW w:w="0" w:type="auto"/>
            <w:vAlign w:val="center"/>
            <w:hideMark/>
          </w:tcPr>
          <w:p w:rsidR="0041265D" w:rsidRPr="00792D70" w:rsidRDefault="0041265D" w:rsidP="00CC12F6">
            <w:pPr>
              <w:rPr>
                <w:rFonts w:eastAsia="Times New Roman" w:cs="Arial"/>
                <w:b/>
              </w:rPr>
            </w:pPr>
            <w:r w:rsidRPr="00792D70">
              <w:rPr>
                <w:rFonts w:eastAsia="Times New Roman" w:cs="Arial"/>
              </w:rPr>
              <w:t>Child support payments received by the customer</w:t>
            </w:r>
          </w:p>
        </w:tc>
        <w:tc>
          <w:tcPr>
            <w:tcW w:w="0" w:type="auto"/>
            <w:vAlign w:val="center"/>
            <w:hideMark/>
          </w:tcPr>
          <w:p w:rsidR="0041265D" w:rsidRPr="00792D70" w:rsidRDefault="0041265D" w:rsidP="00CC12F6">
            <w:pPr>
              <w:rPr>
                <w:rFonts w:eastAsia="Times New Roman" w:cs="Arial"/>
                <w:b/>
              </w:rPr>
            </w:pPr>
            <w:r w:rsidRPr="00792D70">
              <w:rPr>
                <w:rFonts w:eastAsia="Times New Roman" w:cs="Arial"/>
              </w:rPr>
              <w:t>Requires:</w:t>
            </w:r>
          </w:p>
          <w:p w:rsidR="0041265D" w:rsidRPr="00792D70" w:rsidRDefault="0041265D" w:rsidP="00CC12F6">
            <w:pPr>
              <w:numPr>
                <w:ilvl w:val="0"/>
                <w:numId w:val="9"/>
              </w:numPr>
              <w:rPr>
                <w:rFonts w:eastAsia="Times New Roman" w:cs="Arial"/>
                <w:b/>
              </w:rPr>
            </w:pPr>
            <w:r w:rsidRPr="00792D70">
              <w:rPr>
                <w:rFonts w:eastAsia="Times New Roman" w:cs="Arial"/>
              </w:rPr>
              <w:t>an award letter;</w:t>
            </w:r>
          </w:p>
          <w:p w:rsidR="0041265D" w:rsidRPr="00792D70" w:rsidRDefault="0041265D" w:rsidP="00CC12F6">
            <w:pPr>
              <w:numPr>
                <w:ilvl w:val="0"/>
                <w:numId w:val="9"/>
              </w:numPr>
              <w:rPr>
                <w:rFonts w:eastAsia="Times New Roman" w:cs="Arial"/>
                <w:b/>
              </w:rPr>
            </w:pPr>
            <w:r w:rsidRPr="00792D70">
              <w:rPr>
                <w:rFonts w:eastAsia="Times New Roman" w:cs="Arial"/>
              </w:rPr>
              <w:t>a check stub;</w:t>
            </w:r>
          </w:p>
          <w:p w:rsidR="0041265D" w:rsidRPr="00792D70" w:rsidRDefault="0041265D" w:rsidP="00CC12F6">
            <w:pPr>
              <w:numPr>
                <w:ilvl w:val="0"/>
                <w:numId w:val="9"/>
              </w:numPr>
              <w:rPr>
                <w:rFonts w:eastAsia="Times New Roman" w:cs="Arial"/>
                <w:b/>
              </w:rPr>
            </w:pPr>
            <w:r w:rsidRPr="00792D70">
              <w:rPr>
                <w:rFonts w:eastAsia="Times New Roman" w:cs="Arial"/>
              </w:rPr>
              <w:t>an income tax return;</w:t>
            </w:r>
          </w:p>
          <w:p w:rsidR="0041265D" w:rsidRPr="00792D70" w:rsidRDefault="0041265D" w:rsidP="00CC12F6">
            <w:pPr>
              <w:numPr>
                <w:ilvl w:val="0"/>
                <w:numId w:val="9"/>
              </w:numPr>
              <w:rPr>
                <w:rFonts w:eastAsia="Times New Roman" w:cs="Arial"/>
                <w:b/>
              </w:rPr>
            </w:pPr>
            <w:r w:rsidRPr="00792D70">
              <w:rPr>
                <w:rFonts w:eastAsia="Times New Roman" w:cs="Arial"/>
              </w:rPr>
              <w:t>a court order; or</w:t>
            </w:r>
          </w:p>
          <w:p w:rsidR="0041265D" w:rsidRPr="00792D70" w:rsidRDefault="0041265D" w:rsidP="00CC12F6">
            <w:pPr>
              <w:numPr>
                <w:ilvl w:val="0"/>
                <w:numId w:val="9"/>
              </w:numPr>
              <w:rPr>
                <w:rFonts w:eastAsia="Times New Roman" w:cs="Arial"/>
                <w:b/>
              </w:rPr>
            </w:pPr>
            <w:r w:rsidRPr="00792D70">
              <w:rPr>
                <w:rFonts w:eastAsia="Times New Roman" w:cs="Arial"/>
              </w:rPr>
              <w:t xml:space="preserve">a bank </w:t>
            </w:r>
            <w:proofErr w:type="gramStart"/>
            <w:r w:rsidRPr="00792D70">
              <w:rPr>
                <w:rFonts w:eastAsia="Times New Roman" w:cs="Arial"/>
              </w:rPr>
              <w:t>statement</w:t>
            </w:r>
            <w:proofErr w:type="gramEnd"/>
            <w:r w:rsidRPr="00792D70">
              <w:rPr>
                <w:rFonts w:eastAsia="Times New Roman" w:cs="Arial"/>
              </w:rPr>
              <w:t>.</w:t>
            </w:r>
          </w:p>
        </w:tc>
      </w:tr>
    </w:tbl>
    <w:p w:rsidR="0041265D" w:rsidRPr="00792D70" w:rsidRDefault="0041265D" w:rsidP="0041265D">
      <w:pPr>
        <w:rPr>
          <w:lang w:val="en"/>
        </w:rPr>
      </w:pPr>
      <w:r w:rsidRPr="00792D70">
        <w:rPr>
          <w:lang w:val="e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66"/>
        <w:gridCol w:w="2138"/>
      </w:tblGrid>
      <w:tr w:rsidR="0041265D" w:rsidRPr="00792D70" w:rsidTr="00CC12F6">
        <w:tc>
          <w:tcPr>
            <w:tcW w:w="0" w:type="auto"/>
            <w:tcMar>
              <w:top w:w="15" w:type="dxa"/>
              <w:left w:w="15" w:type="dxa"/>
              <w:bottom w:w="15" w:type="dxa"/>
              <w:right w:w="240" w:type="dxa"/>
            </w:tcMar>
            <w:vAlign w:val="center"/>
            <w:hideMark/>
          </w:tcPr>
          <w:p w:rsidR="0041265D" w:rsidRPr="00455971" w:rsidRDefault="0041265D" w:rsidP="00CC12F6">
            <w:pPr>
              <w:rPr>
                <w:rFonts w:eastAsia="Times New Roman" w:cs="Arial"/>
                <w:b/>
                <w:bCs/>
              </w:rPr>
            </w:pPr>
            <w:r w:rsidRPr="00455971">
              <w:rPr>
                <w:rFonts w:eastAsia="Times New Roman" w:cs="Arial"/>
                <w:b/>
                <w:bCs/>
              </w:rPr>
              <w:t>Liquid Assets</w:t>
            </w:r>
          </w:p>
        </w:tc>
        <w:tc>
          <w:tcPr>
            <w:tcW w:w="0" w:type="auto"/>
            <w:tcMar>
              <w:top w:w="15" w:type="dxa"/>
              <w:left w:w="15" w:type="dxa"/>
              <w:bottom w:w="15" w:type="dxa"/>
              <w:right w:w="240" w:type="dxa"/>
            </w:tcMar>
            <w:vAlign w:val="center"/>
            <w:hideMark/>
          </w:tcPr>
          <w:p w:rsidR="0041265D" w:rsidRPr="00455971" w:rsidRDefault="0041265D" w:rsidP="00CC12F6">
            <w:pPr>
              <w:rPr>
                <w:rFonts w:eastAsia="Times New Roman" w:cs="Arial"/>
                <w:b/>
                <w:bCs/>
              </w:rPr>
            </w:pPr>
            <w:r w:rsidRPr="00455971">
              <w:rPr>
                <w:rFonts w:eastAsia="Times New Roman" w:cs="Arial"/>
                <w:b/>
                <w:bCs/>
              </w:rPr>
              <w:t>Proof Required</w:t>
            </w:r>
          </w:p>
        </w:tc>
      </w:tr>
      <w:tr w:rsidR="0041265D" w:rsidRPr="00792D70" w:rsidTr="00CC12F6">
        <w:tc>
          <w:tcPr>
            <w:tcW w:w="0" w:type="auto"/>
            <w:vAlign w:val="center"/>
            <w:hideMark/>
          </w:tcPr>
          <w:p w:rsidR="0041265D" w:rsidRPr="00792D70" w:rsidRDefault="0041265D" w:rsidP="00CC12F6">
            <w:pPr>
              <w:rPr>
                <w:rFonts w:eastAsia="Times New Roman" w:cs="Arial"/>
                <w:b/>
              </w:rPr>
            </w:pPr>
            <w:r w:rsidRPr="00792D70">
              <w:rPr>
                <w:rFonts w:eastAsia="Times New Roman" w:cs="Arial"/>
              </w:rPr>
              <w:t>Cash and assets from savings or other accounts</w:t>
            </w:r>
          </w:p>
        </w:tc>
        <w:tc>
          <w:tcPr>
            <w:tcW w:w="0" w:type="auto"/>
            <w:vAlign w:val="center"/>
            <w:hideMark/>
          </w:tcPr>
          <w:p w:rsidR="0041265D" w:rsidRPr="00792D70" w:rsidRDefault="0041265D" w:rsidP="00CC12F6">
            <w:pPr>
              <w:rPr>
                <w:rFonts w:eastAsia="Times New Roman" w:cs="Arial"/>
                <w:b/>
              </w:rPr>
            </w:pPr>
            <w:r w:rsidRPr="00792D70">
              <w:rPr>
                <w:rFonts w:eastAsia="Times New Roman" w:cs="Arial"/>
              </w:rPr>
              <w:t>Account statements</w:t>
            </w:r>
          </w:p>
        </w:tc>
      </w:tr>
    </w:tbl>
    <w:p w:rsidR="0041265D" w:rsidRPr="00792D70" w:rsidRDefault="0041265D" w:rsidP="0041265D">
      <w:pPr>
        <w:pStyle w:val="Heading4"/>
        <w:rPr>
          <w:rFonts w:eastAsia="Times New Roman"/>
          <w:lang w:val="en"/>
        </w:rPr>
      </w:pPr>
      <w:r w:rsidRPr="00792D70">
        <w:rPr>
          <w:rFonts w:eastAsia="Times New Roman"/>
          <w:lang w:val="en"/>
        </w:rPr>
        <w:lastRenderedPageBreak/>
        <w:t>Refusal to Provide Financial Information</w:t>
      </w:r>
    </w:p>
    <w:p w:rsidR="0041265D" w:rsidRPr="00792D70" w:rsidRDefault="0041265D" w:rsidP="0041265D">
      <w:pPr>
        <w:rPr>
          <w:rFonts w:eastAsia="Times New Roman" w:cs="Arial"/>
          <w:b/>
          <w:lang w:val="en"/>
        </w:rPr>
      </w:pPr>
      <w:r w:rsidRPr="00792D70">
        <w:rPr>
          <w:rFonts w:eastAsia="Times New Roman" w:cs="Arial"/>
          <w:lang w:val="en"/>
        </w:rPr>
        <w:t>Customers have the right not to disclose their financial information. However, when a customer declines to provide the information, VR assumes that the customer has resources that exceed the BLR level, after including any allowable BLR additions. In such a case, the customer must fully participate in the cost of planned services, except in the case of the services listed in "Services Exempt from the Customer's Cost Participation" below.</w:t>
      </w:r>
    </w:p>
    <w:p w:rsidR="0041265D" w:rsidRPr="00792D70" w:rsidRDefault="0041265D" w:rsidP="0041265D">
      <w:pPr>
        <w:pStyle w:val="Heading4"/>
        <w:rPr>
          <w:rFonts w:eastAsia="Times New Roman"/>
          <w:lang w:val="en"/>
        </w:rPr>
      </w:pPr>
      <w:r w:rsidRPr="00792D70">
        <w:rPr>
          <w:rFonts w:eastAsia="Times New Roman"/>
          <w:lang w:val="en"/>
        </w:rPr>
        <w:t>Calculating Customer Participation</w:t>
      </w:r>
    </w:p>
    <w:p w:rsidR="0041265D" w:rsidRPr="00792D70" w:rsidRDefault="0041265D" w:rsidP="0041265D">
      <w:pPr>
        <w:rPr>
          <w:rFonts w:eastAsia="Times New Roman" w:cs="Arial"/>
          <w:b/>
          <w:lang w:val="en"/>
        </w:rPr>
      </w:pPr>
      <w:r w:rsidRPr="00792D70">
        <w:rPr>
          <w:rFonts w:eastAsia="Times New Roman" w:cs="Arial"/>
          <w:lang w:val="en"/>
        </w:rPr>
        <w:t>The customer's required contribution to the cost of services is referred to as the Basic Living Requirements (BLR).</w:t>
      </w:r>
    </w:p>
    <w:p w:rsidR="0041265D" w:rsidRPr="00792D70" w:rsidRDefault="0041265D" w:rsidP="0041265D">
      <w:pPr>
        <w:rPr>
          <w:rFonts w:eastAsia="Times New Roman" w:cs="Arial"/>
          <w:b/>
          <w:lang w:val="en"/>
        </w:rPr>
      </w:pPr>
      <w:r w:rsidRPr="00792D70">
        <w:rPr>
          <w:rFonts w:eastAsia="Times New Roman" w:cs="Arial"/>
          <w:lang w:val="en"/>
        </w:rPr>
        <w:t>RHW is designed to automatically calculate a customer's participation based on:</w:t>
      </w:r>
    </w:p>
    <w:p w:rsidR="0041265D" w:rsidRPr="00792D70" w:rsidRDefault="0041265D" w:rsidP="0041265D">
      <w:pPr>
        <w:numPr>
          <w:ilvl w:val="0"/>
          <w:numId w:val="10"/>
        </w:numPr>
        <w:rPr>
          <w:rFonts w:eastAsia="Times New Roman" w:cs="Arial"/>
          <w:b/>
          <w:lang w:val="en"/>
        </w:rPr>
      </w:pPr>
      <w:r w:rsidRPr="00792D70">
        <w:rPr>
          <w:rFonts w:eastAsia="Times New Roman" w:cs="Arial"/>
          <w:lang w:val="en"/>
        </w:rPr>
        <w:t>200 percent of the United States Health and Human Services Poverty Guidelines; and</w:t>
      </w:r>
    </w:p>
    <w:p w:rsidR="0041265D" w:rsidRPr="00792D70" w:rsidRDefault="0041265D" w:rsidP="0041265D">
      <w:pPr>
        <w:numPr>
          <w:ilvl w:val="0"/>
          <w:numId w:val="10"/>
        </w:numPr>
        <w:rPr>
          <w:rFonts w:eastAsia="Times New Roman" w:cs="Arial"/>
          <w:b/>
          <w:lang w:val="en"/>
        </w:rPr>
      </w:pPr>
      <w:r w:rsidRPr="00792D70">
        <w:rPr>
          <w:rFonts w:eastAsia="Times New Roman" w:cs="Arial"/>
          <w:lang w:val="en"/>
        </w:rPr>
        <w:t>the customer's income, family status, and economic need, as entered in RHW.</w:t>
      </w:r>
    </w:p>
    <w:p w:rsidR="0041265D" w:rsidRPr="00792D70" w:rsidRDefault="0041265D" w:rsidP="0041265D">
      <w:pPr>
        <w:rPr>
          <w:rFonts w:eastAsia="Times New Roman" w:cs="Arial"/>
          <w:b/>
          <w:lang w:val="en"/>
        </w:rPr>
      </w:pPr>
      <w:r w:rsidRPr="00792D70">
        <w:rPr>
          <w:rFonts w:eastAsia="Times New Roman" w:cs="Arial"/>
          <w:lang w:val="en"/>
        </w:rPr>
        <w:t>See the U.S. Department of Health and Human Services Poverty Guidelines for the current fiscal year and see VR's BLR tables; these tables are available to the public upon request.</w:t>
      </w:r>
    </w:p>
    <w:p w:rsidR="0041265D" w:rsidRPr="00792D70" w:rsidRDefault="0041265D" w:rsidP="0041265D">
      <w:pPr>
        <w:rPr>
          <w:rFonts w:eastAsia="Times New Roman" w:cs="Arial"/>
          <w:b/>
          <w:lang w:val="en"/>
        </w:rPr>
      </w:pPr>
      <w:r w:rsidRPr="00792D70">
        <w:rPr>
          <w:rFonts w:eastAsia="Times New Roman" w:cs="Arial"/>
          <w:lang w:val="en"/>
        </w:rPr>
        <w:t>RHW determines the amount that a customer must contribute to the cost of services, based on the customer's net monthly income and family size as related to the poverty guidelines for the current fiscal year.</w:t>
      </w:r>
    </w:p>
    <w:p w:rsidR="0041265D" w:rsidRPr="00792D70" w:rsidRDefault="0041265D" w:rsidP="0041265D">
      <w:pPr>
        <w:rPr>
          <w:rFonts w:eastAsia="Times New Roman" w:cs="Arial"/>
          <w:b/>
          <w:lang w:val="en"/>
        </w:rPr>
      </w:pPr>
      <w:r w:rsidRPr="00792D70">
        <w:rPr>
          <w:rFonts w:eastAsia="Times New Roman" w:cs="Arial"/>
          <w:lang w:val="en"/>
        </w:rPr>
        <w:t>The amount is calculated as monthly but is applied only in the months that a service or good is provided that requires participation in cost of services.</w:t>
      </w:r>
    </w:p>
    <w:p w:rsidR="0041265D" w:rsidRPr="00792D70" w:rsidRDefault="0041265D" w:rsidP="0041265D">
      <w:pPr>
        <w:pStyle w:val="Heading4"/>
        <w:rPr>
          <w:rFonts w:eastAsia="Times New Roman"/>
          <w:lang w:val="en"/>
        </w:rPr>
      </w:pPr>
      <w:r w:rsidRPr="00792D70">
        <w:rPr>
          <w:rFonts w:eastAsia="Times New Roman"/>
          <w:lang w:val="en"/>
        </w:rPr>
        <w:t>Allowable Additions to BLR</w:t>
      </w:r>
    </w:p>
    <w:p w:rsidR="0041265D" w:rsidRPr="00792D70" w:rsidRDefault="0041265D" w:rsidP="0041265D">
      <w:pPr>
        <w:rPr>
          <w:rFonts w:eastAsia="Times New Roman" w:cs="Arial"/>
          <w:b/>
          <w:lang w:val="en"/>
        </w:rPr>
      </w:pPr>
      <w:r w:rsidRPr="00792D70">
        <w:rPr>
          <w:rFonts w:eastAsia="Times New Roman" w:cs="Arial"/>
          <w:lang w:val="en"/>
        </w:rPr>
        <w:t>The total monthly costs of the allowable additions below are automatically added to the BLR when entered in RHW.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07"/>
        <w:gridCol w:w="3143"/>
      </w:tblGrid>
      <w:tr w:rsidR="0041265D" w:rsidRPr="00D1559A" w:rsidTr="00CC12F6">
        <w:trPr>
          <w:tblHeader/>
        </w:trPr>
        <w:tc>
          <w:tcPr>
            <w:tcW w:w="0" w:type="auto"/>
            <w:tcMar>
              <w:top w:w="15" w:type="dxa"/>
              <w:left w:w="15" w:type="dxa"/>
              <w:bottom w:w="15" w:type="dxa"/>
              <w:right w:w="240" w:type="dxa"/>
            </w:tcMar>
            <w:vAlign w:val="center"/>
            <w:hideMark/>
          </w:tcPr>
          <w:p w:rsidR="0041265D" w:rsidRPr="00D1559A" w:rsidRDefault="0041265D" w:rsidP="00CC12F6">
            <w:pPr>
              <w:rPr>
                <w:rFonts w:eastAsia="Times New Roman" w:cs="Arial"/>
                <w:b/>
                <w:bCs/>
              </w:rPr>
            </w:pPr>
            <w:r w:rsidRPr="00D1559A">
              <w:rPr>
                <w:rFonts w:eastAsia="Times New Roman" w:cs="Arial"/>
                <w:b/>
                <w:bCs/>
              </w:rPr>
              <w:t>Allowable Additions</w:t>
            </w:r>
          </w:p>
        </w:tc>
        <w:tc>
          <w:tcPr>
            <w:tcW w:w="0" w:type="auto"/>
            <w:tcMar>
              <w:top w:w="15" w:type="dxa"/>
              <w:left w:w="15" w:type="dxa"/>
              <w:bottom w:w="15" w:type="dxa"/>
              <w:right w:w="240" w:type="dxa"/>
            </w:tcMar>
            <w:vAlign w:val="center"/>
            <w:hideMark/>
          </w:tcPr>
          <w:p w:rsidR="0041265D" w:rsidRPr="00D1559A" w:rsidRDefault="0041265D" w:rsidP="00CC12F6">
            <w:pPr>
              <w:rPr>
                <w:rFonts w:eastAsia="Times New Roman" w:cs="Arial"/>
                <w:b/>
                <w:bCs/>
              </w:rPr>
            </w:pPr>
            <w:r w:rsidRPr="00D1559A">
              <w:rPr>
                <w:rFonts w:eastAsia="Times New Roman" w:cs="Arial"/>
                <w:b/>
                <w:bCs/>
              </w:rPr>
              <w:t>Proof Required</w:t>
            </w:r>
          </w:p>
        </w:tc>
      </w:tr>
      <w:tr w:rsidR="0041265D" w:rsidRPr="00792D70" w:rsidTr="00CC12F6">
        <w:tc>
          <w:tcPr>
            <w:tcW w:w="0" w:type="auto"/>
            <w:vAlign w:val="center"/>
            <w:hideMark/>
          </w:tcPr>
          <w:p w:rsidR="0041265D" w:rsidRPr="00792D70" w:rsidRDefault="0041265D" w:rsidP="00CC12F6">
            <w:pPr>
              <w:rPr>
                <w:rFonts w:eastAsia="Times New Roman" w:cs="Arial"/>
                <w:b/>
              </w:rPr>
            </w:pPr>
            <w:r w:rsidRPr="00792D70">
              <w:rPr>
                <w:rFonts w:eastAsia="Times New Roman" w:cs="Arial"/>
              </w:rPr>
              <w:t>Monthly home mortgage or rental payments</w:t>
            </w:r>
          </w:p>
        </w:tc>
        <w:tc>
          <w:tcPr>
            <w:tcW w:w="0" w:type="auto"/>
            <w:vAlign w:val="center"/>
            <w:hideMark/>
          </w:tcPr>
          <w:p w:rsidR="0041265D" w:rsidRPr="00792D70" w:rsidRDefault="0041265D" w:rsidP="00CC12F6">
            <w:pPr>
              <w:rPr>
                <w:rFonts w:eastAsia="Times New Roman" w:cs="Arial"/>
                <w:b/>
              </w:rPr>
            </w:pPr>
            <w:r w:rsidRPr="00792D70">
              <w:rPr>
                <w:rFonts w:eastAsia="Times New Roman" w:cs="Arial"/>
              </w:rPr>
              <w:t>Required:</w:t>
            </w:r>
          </w:p>
          <w:p w:rsidR="0041265D" w:rsidRPr="00792D70" w:rsidRDefault="0041265D" w:rsidP="00CC12F6">
            <w:pPr>
              <w:numPr>
                <w:ilvl w:val="0"/>
                <w:numId w:val="11"/>
              </w:numPr>
              <w:rPr>
                <w:rFonts w:eastAsia="Times New Roman" w:cs="Arial"/>
                <w:b/>
              </w:rPr>
            </w:pPr>
            <w:r w:rsidRPr="00792D70">
              <w:rPr>
                <w:rFonts w:eastAsia="Times New Roman" w:cs="Arial"/>
              </w:rPr>
              <w:t>statement;</w:t>
            </w:r>
          </w:p>
          <w:p w:rsidR="0041265D" w:rsidRPr="00792D70" w:rsidRDefault="0041265D" w:rsidP="00CC12F6">
            <w:pPr>
              <w:numPr>
                <w:ilvl w:val="0"/>
                <w:numId w:val="11"/>
              </w:numPr>
              <w:rPr>
                <w:rFonts w:eastAsia="Times New Roman" w:cs="Arial"/>
                <w:b/>
              </w:rPr>
            </w:pPr>
            <w:r w:rsidRPr="00792D70">
              <w:rPr>
                <w:rFonts w:eastAsia="Times New Roman" w:cs="Arial"/>
              </w:rPr>
              <w:t>canceled check;</w:t>
            </w:r>
          </w:p>
          <w:p w:rsidR="0041265D" w:rsidRPr="00792D70" w:rsidRDefault="0041265D" w:rsidP="00CC12F6">
            <w:pPr>
              <w:numPr>
                <w:ilvl w:val="0"/>
                <w:numId w:val="11"/>
              </w:numPr>
              <w:rPr>
                <w:rFonts w:eastAsia="Times New Roman" w:cs="Arial"/>
                <w:b/>
              </w:rPr>
            </w:pPr>
            <w:r w:rsidRPr="00792D70">
              <w:rPr>
                <w:rFonts w:eastAsia="Times New Roman" w:cs="Arial"/>
              </w:rPr>
              <w:t>money order stub;</w:t>
            </w:r>
          </w:p>
          <w:p w:rsidR="0041265D" w:rsidRPr="00792D70" w:rsidRDefault="0041265D" w:rsidP="00CC12F6">
            <w:pPr>
              <w:numPr>
                <w:ilvl w:val="0"/>
                <w:numId w:val="11"/>
              </w:numPr>
              <w:rPr>
                <w:rFonts w:eastAsia="Times New Roman" w:cs="Arial"/>
                <w:b/>
              </w:rPr>
            </w:pPr>
            <w:r w:rsidRPr="00792D70">
              <w:rPr>
                <w:rFonts w:eastAsia="Times New Roman" w:cs="Arial"/>
              </w:rPr>
              <w:t>contract; and</w:t>
            </w:r>
          </w:p>
          <w:p w:rsidR="0041265D" w:rsidRPr="00792D70" w:rsidRDefault="0041265D" w:rsidP="00CC12F6">
            <w:pPr>
              <w:numPr>
                <w:ilvl w:val="0"/>
                <w:numId w:val="11"/>
              </w:numPr>
              <w:rPr>
                <w:rFonts w:eastAsia="Times New Roman" w:cs="Arial"/>
                <w:b/>
              </w:rPr>
            </w:pPr>
            <w:r w:rsidRPr="00792D70">
              <w:rPr>
                <w:rFonts w:eastAsia="Times New Roman" w:cs="Arial"/>
              </w:rPr>
              <w:t>lease.</w:t>
            </w:r>
          </w:p>
        </w:tc>
      </w:tr>
      <w:tr w:rsidR="0041265D" w:rsidRPr="00792D70" w:rsidTr="00CC12F6">
        <w:tc>
          <w:tcPr>
            <w:tcW w:w="0" w:type="auto"/>
            <w:vAlign w:val="center"/>
            <w:hideMark/>
          </w:tcPr>
          <w:p w:rsidR="0041265D" w:rsidRPr="00792D70" w:rsidRDefault="0041265D" w:rsidP="00CC12F6">
            <w:pPr>
              <w:rPr>
                <w:rFonts w:eastAsia="Times New Roman" w:cs="Arial"/>
                <w:b/>
              </w:rPr>
            </w:pPr>
            <w:r w:rsidRPr="00792D70">
              <w:rPr>
                <w:rFonts w:eastAsia="Times New Roman" w:cs="Arial"/>
              </w:rPr>
              <w:lastRenderedPageBreak/>
              <w:t>Prescribed diet and medicines used by the customer</w:t>
            </w:r>
          </w:p>
        </w:tc>
        <w:tc>
          <w:tcPr>
            <w:tcW w:w="0" w:type="auto"/>
            <w:vAlign w:val="center"/>
            <w:hideMark/>
          </w:tcPr>
          <w:p w:rsidR="0041265D" w:rsidRPr="00792D70" w:rsidRDefault="0041265D" w:rsidP="00CC12F6">
            <w:pPr>
              <w:rPr>
                <w:rFonts w:eastAsia="Times New Roman" w:cs="Arial"/>
                <w:b/>
              </w:rPr>
            </w:pPr>
            <w:r w:rsidRPr="00792D70">
              <w:rPr>
                <w:rFonts w:eastAsia="Times New Roman" w:cs="Arial"/>
              </w:rPr>
              <w:t>Required:</w:t>
            </w:r>
          </w:p>
          <w:p w:rsidR="0041265D" w:rsidRPr="00792D70" w:rsidRDefault="0041265D" w:rsidP="00CC12F6">
            <w:pPr>
              <w:numPr>
                <w:ilvl w:val="0"/>
                <w:numId w:val="12"/>
              </w:numPr>
              <w:rPr>
                <w:rFonts w:eastAsia="Times New Roman" w:cs="Arial"/>
                <w:b/>
              </w:rPr>
            </w:pPr>
            <w:r w:rsidRPr="00792D70">
              <w:rPr>
                <w:rFonts w:eastAsia="Times New Roman" w:cs="Arial"/>
              </w:rPr>
              <w:t>itemized receipts; or</w:t>
            </w:r>
          </w:p>
          <w:p w:rsidR="0041265D" w:rsidRPr="00792D70" w:rsidRDefault="0041265D" w:rsidP="00CC12F6">
            <w:pPr>
              <w:numPr>
                <w:ilvl w:val="0"/>
                <w:numId w:val="12"/>
              </w:numPr>
              <w:rPr>
                <w:rFonts w:eastAsia="Times New Roman" w:cs="Arial"/>
                <w:b/>
              </w:rPr>
            </w:pPr>
            <w:r w:rsidRPr="00792D70">
              <w:rPr>
                <w:rFonts w:eastAsia="Times New Roman" w:cs="Arial"/>
              </w:rPr>
              <w:t>canceled checks.</w:t>
            </w:r>
          </w:p>
        </w:tc>
      </w:tr>
      <w:tr w:rsidR="0041265D" w:rsidRPr="00792D70" w:rsidTr="00CC12F6">
        <w:tc>
          <w:tcPr>
            <w:tcW w:w="0" w:type="auto"/>
            <w:vAlign w:val="center"/>
            <w:hideMark/>
          </w:tcPr>
          <w:p w:rsidR="0041265D" w:rsidRPr="00792D70" w:rsidRDefault="0041265D" w:rsidP="00CC12F6">
            <w:pPr>
              <w:rPr>
                <w:rFonts w:eastAsia="Times New Roman" w:cs="Arial"/>
                <w:b/>
              </w:rPr>
            </w:pPr>
            <w:r w:rsidRPr="00792D70">
              <w:rPr>
                <w:rFonts w:eastAsia="Times New Roman" w:cs="Arial"/>
              </w:rPr>
              <w:t>Debts imposed by court order</w:t>
            </w:r>
          </w:p>
        </w:tc>
        <w:tc>
          <w:tcPr>
            <w:tcW w:w="0" w:type="auto"/>
            <w:vAlign w:val="center"/>
            <w:hideMark/>
          </w:tcPr>
          <w:p w:rsidR="0041265D" w:rsidRPr="00792D70" w:rsidRDefault="0041265D" w:rsidP="00CC12F6">
            <w:pPr>
              <w:rPr>
                <w:rFonts w:eastAsia="Times New Roman" w:cs="Arial"/>
                <w:b/>
              </w:rPr>
            </w:pPr>
            <w:r w:rsidRPr="00792D70">
              <w:rPr>
                <w:rFonts w:eastAsia="Times New Roman" w:cs="Arial"/>
              </w:rPr>
              <w:t>Court record</w:t>
            </w:r>
          </w:p>
        </w:tc>
      </w:tr>
      <w:tr w:rsidR="0041265D" w:rsidRPr="00792D70" w:rsidTr="00CC12F6">
        <w:tc>
          <w:tcPr>
            <w:tcW w:w="0" w:type="auto"/>
            <w:vAlign w:val="center"/>
            <w:hideMark/>
          </w:tcPr>
          <w:p w:rsidR="0041265D" w:rsidRPr="00792D70" w:rsidRDefault="0041265D" w:rsidP="00CC12F6">
            <w:pPr>
              <w:rPr>
                <w:rFonts w:eastAsia="Times New Roman" w:cs="Arial"/>
                <w:b/>
              </w:rPr>
            </w:pPr>
            <w:r w:rsidRPr="00792D70">
              <w:rPr>
                <w:rFonts w:eastAsia="Times New Roman" w:cs="Arial"/>
              </w:rPr>
              <w:t>Medical costs and disability-related expenses of the customer</w:t>
            </w:r>
          </w:p>
          <w:p w:rsidR="0041265D" w:rsidRPr="00792D70" w:rsidRDefault="0041265D" w:rsidP="00CC12F6">
            <w:pPr>
              <w:rPr>
                <w:rFonts w:eastAsia="Times New Roman" w:cs="Arial"/>
                <w:b/>
              </w:rPr>
            </w:pPr>
            <w:r w:rsidRPr="00792D70">
              <w:rPr>
                <w:rFonts w:eastAsia="Times New Roman" w:cs="Arial"/>
              </w:rPr>
              <w:t>Based on 34 CFR §361.54(b)(2)</w:t>
            </w:r>
          </w:p>
        </w:tc>
        <w:tc>
          <w:tcPr>
            <w:tcW w:w="0" w:type="auto"/>
            <w:vAlign w:val="center"/>
            <w:hideMark/>
          </w:tcPr>
          <w:p w:rsidR="0041265D" w:rsidRPr="00792D70" w:rsidRDefault="0041265D" w:rsidP="00CC12F6">
            <w:pPr>
              <w:rPr>
                <w:rFonts w:eastAsia="Times New Roman" w:cs="Arial"/>
                <w:b/>
              </w:rPr>
            </w:pPr>
            <w:r w:rsidRPr="00792D70">
              <w:rPr>
                <w:rFonts w:eastAsia="Times New Roman" w:cs="Arial"/>
              </w:rPr>
              <w:t>Required:</w:t>
            </w:r>
          </w:p>
          <w:p w:rsidR="0041265D" w:rsidRPr="00792D70" w:rsidRDefault="0041265D" w:rsidP="00CC12F6">
            <w:pPr>
              <w:numPr>
                <w:ilvl w:val="0"/>
                <w:numId w:val="13"/>
              </w:numPr>
              <w:rPr>
                <w:rFonts w:eastAsia="Times New Roman" w:cs="Arial"/>
                <w:b/>
              </w:rPr>
            </w:pPr>
            <w:r w:rsidRPr="00792D70">
              <w:rPr>
                <w:rFonts w:eastAsia="Times New Roman" w:cs="Arial"/>
              </w:rPr>
              <w:t>itemized statements; or</w:t>
            </w:r>
          </w:p>
          <w:p w:rsidR="0041265D" w:rsidRPr="00792D70" w:rsidRDefault="0041265D" w:rsidP="00CC12F6">
            <w:pPr>
              <w:numPr>
                <w:ilvl w:val="0"/>
                <w:numId w:val="13"/>
              </w:numPr>
              <w:rPr>
                <w:rFonts w:eastAsia="Times New Roman" w:cs="Arial"/>
                <w:b/>
              </w:rPr>
            </w:pPr>
            <w:r w:rsidRPr="00792D70">
              <w:rPr>
                <w:rFonts w:eastAsia="Times New Roman" w:cs="Arial"/>
              </w:rPr>
              <w:t>canceled checks.</w:t>
            </w:r>
          </w:p>
        </w:tc>
      </w:tr>
    </w:tbl>
    <w:p w:rsidR="0041265D" w:rsidRPr="00792D70" w:rsidRDefault="0041265D" w:rsidP="0041265D">
      <w:pPr>
        <w:pStyle w:val="Heading4"/>
        <w:rPr>
          <w:rFonts w:eastAsia="Times New Roman"/>
          <w:lang w:val="en"/>
        </w:rPr>
      </w:pPr>
      <w:r w:rsidRPr="00792D70">
        <w:rPr>
          <w:rFonts w:eastAsia="Times New Roman"/>
          <w:lang w:val="en"/>
        </w:rPr>
        <w:t>Payments</w:t>
      </w:r>
    </w:p>
    <w:p w:rsidR="0041265D" w:rsidRPr="00FE3CE1" w:rsidRDefault="0041265D" w:rsidP="0041265D">
      <w:pPr>
        <w:rPr>
          <w:ins w:id="14" w:author="Author"/>
        </w:rPr>
      </w:pPr>
      <w:r w:rsidRPr="00792D70">
        <w:rPr>
          <w:lang w:val="en"/>
        </w:rPr>
        <w:t xml:space="preserve">When feasible, a customer who is participating in the cost of goods and/or services pays the service provider directly. When direct payment </w:t>
      </w:r>
      <w:ins w:id="15" w:author="Author">
        <w:r w:rsidRPr="00FE3CE1">
          <w:t xml:space="preserve">to the provider </w:t>
        </w:r>
      </w:ins>
      <w:r w:rsidRPr="00FE3CE1">
        <w:t xml:space="preserve">is not feasible, the VR counselor arranges for the customer </w:t>
      </w:r>
      <w:del w:id="16" w:author="Author">
        <w:r w:rsidRPr="00FE3CE1" w:rsidDel="00E06286">
          <w:delText>to refund</w:delText>
        </w:r>
        <w:r w:rsidDel="00B36620">
          <w:delText xml:space="preserve"> </w:delText>
        </w:r>
        <w:r w:rsidRPr="00FE3CE1" w:rsidDel="00792D70">
          <w:delText xml:space="preserve">VR </w:delText>
        </w:r>
      </w:del>
      <w:ins w:id="17" w:author="Author">
        <w:r w:rsidRPr="00FE3CE1">
          <w:t>to submit the required amount to</w:t>
        </w:r>
      </w:ins>
      <w:r w:rsidRPr="00FE3CE1">
        <w:t xml:space="preserve"> </w:t>
      </w:r>
      <w:ins w:id="18" w:author="Author">
        <w:r w:rsidRPr="00FE3CE1">
          <w:t xml:space="preserve">TWC-VR </w:t>
        </w:r>
      </w:ins>
      <w:r w:rsidRPr="00FE3CE1">
        <w:t>by check or money order.</w:t>
      </w:r>
      <w:ins w:id="19" w:author="Author">
        <w:r w:rsidRPr="00FE3CE1">
          <w:t xml:space="preserve"> </w:t>
        </w:r>
      </w:ins>
    </w:p>
    <w:p w:rsidR="0041265D" w:rsidRPr="00792D70" w:rsidRDefault="0041265D" w:rsidP="0041265D">
      <w:pPr>
        <w:rPr>
          <w:ins w:id="20" w:author="Author"/>
          <w:lang w:val="en"/>
        </w:rPr>
      </w:pPr>
      <w:ins w:id="21" w:author="Author">
        <w:r w:rsidRPr="00792D70">
          <w:rPr>
            <w:lang w:val="en"/>
          </w:rPr>
          <w:t>However, if the customer exceeds BLR and the amount they are required to pay towards the cost of services is in excess of the contracted cost for hearing aids and accessories, the customer must submit the required amount to TWC-VR by check or money order</w:t>
        </w:r>
      </w:ins>
      <w:r>
        <w:rPr>
          <w:lang w:val="en"/>
        </w:rPr>
        <w:t xml:space="preserve">. </w:t>
      </w:r>
    </w:p>
    <w:p w:rsidR="0041265D" w:rsidRPr="00792D70" w:rsidRDefault="0041265D" w:rsidP="0041265D">
      <w:pPr>
        <w:rPr>
          <w:ins w:id="22" w:author="Author"/>
          <w:lang w:val="en"/>
        </w:rPr>
      </w:pPr>
      <w:ins w:id="23" w:author="Author">
        <w:r w:rsidRPr="00792D70">
          <w:rPr>
            <w:lang w:val="en"/>
          </w:rPr>
          <w:t>When paying TWC-VR, the total amount that the customer is required to pay must be received prior to any service authorizations being issued.</w:t>
        </w:r>
      </w:ins>
    </w:p>
    <w:p w:rsidR="0041265D" w:rsidRPr="00792D70" w:rsidRDefault="0041265D" w:rsidP="0041265D">
      <w:pPr>
        <w:rPr>
          <w:rFonts w:eastAsia="Times New Roman" w:cs="Arial"/>
          <w:b/>
          <w:lang w:val="en"/>
        </w:rPr>
      </w:pPr>
      <w:ins w:id="24" w:author="Author">
        <w:r>
          <w:rPr>
            <w:rFonts w:eastAsia="Times New Roman" w:cs="Arial"/>
            <w:lang w:val="en"/>
          </w:rPr>
          <w:t>When receiving a payment from a customer to meet BLR requirements, the</w:t>
        </w:r>
      </w:ins>
      <w:del w:id="25" w:author="Author">
        <w:r w:rsidRPr="00792D70" w:rsidDel="00FE3CE1">
          <w:rPr>
            <w:rFonts w:eastAsia="Times New Roman" w:cs="Arial"/>
            <w:lang w:val="en"/>
          </w:rPr>
          <w:delText>The</w:delText>
        </w:r>
      </w:del>
      <w:r w:rsidRPr="00792D70">
        <w:rPr>
          <w:rFonts w:eastAsia="Times New Roman" w:cs="Arial"/>
          <w:lang w:val="en"/>
        </w:rPr>
        <w:t xml:space="preserve"> VR counselor or RA:</w:t>
      </w:r>
    </w:p>
    <w:p w:rsidR="0041265D" w:rsidRPr="00792D70" w:rsidRDefault="0041265D" w:rsidP="0041265D">
      <w:pPr>
        <w:numPr>
          <w:ilvl w:val="0"/>
          <w:numId w:val="14"/>
        </w:numPr>
        <w:rPr>
          <w:rFonts w:eastAsia="Times New Roman" w:cs="Arial"/>
          <w:b/>
          <w:lang w:val="en"/>
        </w:rPr>
      </w:pPr>
      <w:r w:rsidRPr="00792D70">
        <w:rPr>
          <w:rFonts w:eastAsia="Times New Roman" w:cs="Arial"/>
          <w:lang w:val="en"/>
        </w:rPr>
        <w:t>documents the receipt of the check or money order in a case note in RHW;</w:t>
      </w:r>
    </w:p>
    <w:p w:rsidR="0041265D" w:rsidRPr="00792D70" w:rsidRDefault="0041265D" w:rsidP="0041265D">
      <w:pPr>
        <w:numPr>
          <w:ilvl w:val="0"/>
          <w:numId w:val="14"/>
        </w:numPr>
        <w:rPr>
          <w:rFonts w:eastAsia="Times New Roman" w:cs="Arial"/>
          <w:b/>
          <w:lang w:val="en"/>
        </w:rPr>
      </w:pPr>
      <w:r w:rsidRPr="00792D70">
        <w:rPr>
          <w:rFonts w:eastAsia="Times New Roman" w:cs="Arial"/>
          <w:lang w:val="en"/>
        </w:rPr>
        <w:t>draft a memo that includes the customer's identifying information, including case i.d. and specific details that explain the purpose of the funds and the date received in the field office and mailed to TWC Revenue and Trust Management;</w:t>
      </w:r>
    </w:p>
    <w:p w:rsidR="0041265D" w:rsidRPr="00792D70" w:rsidRDefault="0041265D" w:rsidP="0041265D">
      <w:pPr>
        <w:numPr>
          <w:ilvl w:val="0"/>
          <w:numId w:val="14"/>
        </w:numPr>
        <w:rPr>
          <w:rFonts w:eastAsia="Times New Roman" w:cs="Arial"/>
          <w:b/>
          <w:lang w:val="en"/>
        </w:rPr>
      </w:pPr>
      <w:r w:rsidRPr="00792D70">
        <w:rPr>
          <w:rFonts w:eastAsia="Times New Roman" w:cs="Arial"/>
          <w:lang w:val="en"/>
        </w:rPr>
        <w:t>make a paper copy of the check or money order and the memo;</w:t>
      </w:r>
    </w:p>
    <w:p w:rsidR="0041265D" w:rsidRPr="00792D70" w:rsidRDefault="0041265D" w:rsidP="0041265D">
      <w:pPr>
        <w:numPr>
          <w:ilvl w:val="0"/>
          <w:numId w:val="14"/>
        </w:numPr>
        <w:rPr>
          <w:rFonts w:eastAsia="Times New Roman" w:cs="Arial"/>
          <w:b/>
          <w:lang w:val="en"/>
        </w:rPr>
      </w:pPr>
      <w:r w:rsidRPr="00792D70">
        <w:rPr>
          <w:rFonts w:eastAsia="Times New Roman" w:cs="Arial"/>
          <w:lang w:val="en"/>
        </w:rPr>
        <w:t>file copies in the customer's paper casefile; and</w:t>
      </w:r>
    </w:p>
    <w:p w:rsidR="0041265D" w:rsidRPr="00792D70" w:rsidRDefault="0041265D" w:rsidP="0041265D">
      <w:pPr>
        <w:numPr>
          <w:ilvl w:val="0"/>
          <w:numId w:val="14"/>
        </w:numPr>
        <w:rPr>
          <w:rFonts w:eastAsia="Times New Roman" w:cs="Arial"/>
          <w:b/>
          <w:lang w:val="en"/>
        </w:rPr>
      </w:pPr>
      <w:r w:rsidRPr="00792D70">
        <w:rPr>
          <w:rFonts w:eastAsia="Times New Roman" w:cs="Arial"/>
          <w:lang w:val="en"/>
        </w:rPr>
        <w:t xml:space="preserve">mail the original check or money order and the memo to: </w:t>
      </w:r>
    </w:p>
    <w:p w:rsidR="0041265D" w:rsidRPr="00792D70" w:rsidRDefault="0041265D" w:rsidP="0041265D">
      <w:pPr>
        <w:ind w:left="720"/>
        <w:rPr>
          <w:rFonts w:eastAsia="Times New Roman" w:cs="Arial"/>
          <w:b/>
          <w:lang w:val="en"/>
        </w:rPr>
      </w:pPr>
      <w:r w:rsidRPr="00792D70">
        <w:rPr>
          <w:rFonts w:eastAsia="Times New Roman" w:cs="Arial"/>
          <w:lang w:val="en"/>
        </w:rPr>
        <w:t>Texas Workforce Commission</w:t>
      </w:r>
      <w:r w:rsidRPr="00792D70">
        <w:rPr>
          <w:rFonts w:eastAsia="Times New Roman" w:cs="Arial"/>
          <w:lang w:val="en"/>
        </w:rPr>
        <w:br/>
        <w:t>Revenue &amp; Trust Management</w:t>
      </w:r>
      <w:r w:rsidRPr="00792D70">
        <w:rPr>
          <w:rFonts w:eastAsia="Times New Roman" w:cs="Arial"/>
          <w:lang w:val="en"/>
        </w:rPr>
        <w:br/>
        <w:t>PO Box 149261</w:t>
      </w:r>
      <w:r w:rsidRPr="00792D70">
        <w:rPr>
          <w:rFonts w:eastAsia="Times New Roman" w:cs="Arial"/>
          <w:lang w:val="en"/>
        </w:rPr>
        <w:br/>
        <w:t>Austin, TX 78714</w:t>
      </w:r>
    </w:p>
    <w:p w:rsidR="0041265D" w:rsidRPr="00792D70" w:rsidRDefault="0041265D" w:rsidP="0041265D">
      <w:pPr>
        <w:rPr>
          <w:rFonts w:eastAsia="Times New Roman" w:cs="Arial"/>
          <w:b/>
          <w:lang w:val="en"/>
        </w:rPr>
      </w:pPr>
      <w:r w:rsidRPr="00792D70">
        <w:rPr>
          <w:rFonts w:eastAsia="Times New Roman" w:cs="Arial"/>
          <w:lang w:val="en"/>
        </w:rPr>
        <w:lastRenderedPageBreak/>
        <w:t>For questions, contact TWC Revenue and Trust Management Depository section at (512) 463-2611.</w:t>
      </w:r>
    </w:p>
    <w:p w:rsidR="0041265D" w:rsidRPr="00792D70" w:rsidRDefault="0041265D" w:rsidP="0041265D">
      <w:pPr>
        <w:pStyle w:val="Heading4"/>
        <w:rPr>
          <w:rFonts w:eastAsia="Times New Roman"/>
          <w:lang w:val="en"/>
        </w:rPr>
      </w:pPr>
      <w:r w:rsidRPr="00792D70">
        <w:rPr>
          <w:rFonts w:eastAsia="Times New Roman"/>
          <w:lang w:val="en"/>
        </w:rPr>
        <w:t>In-kind payments</w:t>
      </w:r>
    </w:p>
    <w:p w:rsidR="0041265D" w:rsidRPr="00792D70" w:rsidRDefault="0041265D" w:rsidP="0041265D">
      <w:pPr>
        <w:rPr>
          <w:rFonts w:eastAsia="Times New Roman" w:cs="Arial"/>
          <w:b/>
          <w:lang w:val="en"/>
        </w:rPr>
      </w:pPr>
      <w:r w:rsidRPr="00792D70">
        <w:rPr>
          <w:rFonts w:eastAsia="Times New Roman" w:cs="Arial"/>
          <w:lang w:val="en"/>
        </w:rPr>
        <w:t>The customer may pay "in kind" for certain services listed on the IPE; for example, paying for transportation to receive services, or paying for uniforms, textbooks, and the like.</w:t>
      </w:r>
    </w:p>
    <w:p w:rsidR="0041265D" w:rsidRPr="00792D70" w:rsidRDefault="0041265D" w:rsidP="0041265D">
      <w:pPr>
        <w:pStyle w:val="Heading4"/>
        <w:rPr>
          <w:rFonts w:eastAsia="Times New Roman"/>
          <w:lang w:val="en"/>
        </w:rPr>
      </w:pPr>
      <w:r w:rsidRPr="00792D70">
        <w:rPr>
          <w:rFonts w:eastAsia="Times New Roman"/>
          <w:lang w:val="en"/>
        </w:rPr>
        <w:t>Services Exempt from the Customer's Cost Participation</w:t>
      </w:r>
    </w:p>
    <w:p w:rsidR="0041265D" w:rsidRPr="00792D70" w:rsidRDefault="0041265D" w:rsidP="0041265D">
      <w:pPr>
        <w:rPr>
          <w:rFonts w:eastAsia="Times New Roman" w:cs="Arial"/>
          <w:b/>
          <w:lang w:val="en"/>
        </w:rPr>
      </w:pPr>
      <w:r w:rsidRPr="00792D70">
        <w:rPr>
          <w:rFonts w:eastAsia="Times New Roman" w:cs="Arial"/>
          <w:lang w:val="en"/>
        </w:rPr>
        <w:t>The VR counselor reviews with the customer the customer's agreement to pay for the cost of services.</w:t>
      </w:r>
    </w:p>
    <w:p w:rsidR="0041265D" w:rsidRPr="00792D70" w:rsidRDefault="0041265D" w:rsidP="0041265D">
      <w:pPr>
        <w:rPr>
          <w:rFonts w:eastAsia="Times New Roman" w:cs="Arial"/>
          <w:b/>
          <w:lang w:val="en"/>
        </w:rPr>
      </w:pPr>
      <w:r w:rsidRPr="00792D70">
        <w:rPr>
          <w:rFonts w:eastAsia="Times New Roman" w:cs="Arial"/>
          <w:lang w:val="en"/>
        </w:rPr>
        <w:t xml:space="preserve">For a list of services that explains when BLR is or is not applied, refer to </w:t>
      </w:r>
      <w:hyperlink r:id="rId13" w:history="1">
        <w:r w:rsidRPr="00792D70">
          <w:rPr>
            <w:rFonts w:eastAsia="Times New Roman" w:cs="Arial"/>
            <w:color w:val="0000FF"/>
            <w:u w:val="single"/>
            <w:lang w:val="en"/>
          </w:rPr>
          <w:t>E-400: Applying Basic Living Requirements (BLR) to VR Services</w:t>
        </w:r>
        <w:r w:rsidRPr="00792D70">
          <w:rPr>
            <w:rFonts w:eastAsia="Times New Roman" w:cs="Arial"/>
            <w:b/>
            <w:noProof/>
            <w:color w:val="0000FF"/>
            <w:lang w:val="en"/>
          </w:rPr>
          <w:drawing>
            <wp:inline distT="0" distB="0" distL="0" distR="0" wp14:anchorId="0A7BC7EC" wp14:editId="49B170F7">
              <wp:extent cx="160020" cy="160020"/>
              <wp:effectExtent l="0" t="0" r="0" b="0"/>
              <wp:docPr id="2" name="Picture 2" descr="MS Wo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 Wor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hyperlink>
      <w:r w:rsidRPr="00792D70">
        <w:rPr>
          <w:rFonts w:eastAsia="Times New Roman" w:cs="Arial"/>
          <w:lang w:val="en"/>
        </w:rPr>
        <w:t>.</w:t>
      </w:r>
    </w:p>
    <w:p w:rsidR="0041265D" w:rsidRPr="00792D70" w:rsidRDefault="0041265D" w:rsidP="0041265D">
      <w:pPr>
        <w:rPr>
          <w:rFonts w:eastAsia="Times New Roman" w:cs="Arial"/>
          <w:b/>
          <w:lang w:val="en"/>
        </w:rPr>
      </w:pPr>
      <w:r w:rsidRPr="00792D70">
        <w:rPr>
          <w:rFonts w:eastAsia="Times New Roman" w:cs="Arial"/>
          <w:lang w:val="en"/>
        </w:rPr>
        <w:t>Services exempt from the customer's cost participation include the costs for:</w:t>
      </w:r>
    </w:p>
    <w:p w:rsidR="0041265D" w:rsidRPr="00792D70" w:rsidRDefault="0041265D" w:rsidP="0041265D">
      <w:pPr>
        <w:numPr>
          <w:ilvl w:val="0"/>
          <w:numId w:val="15"/>
        </w:numPr>
        <w:rPr>
          <w:rFonts w:eastAsia="Times New Roman" w:cs="Arial"/>
          <w:b/>
          <w:lang w:val="en"/>
        </w:rPr>
      </w:pPr>
      <w:r w:rsidRPr="00792D70">
        <w:rPr>
          <w:rFonts w:eastAsia="Times New Roman" w:cs="Arial"/>
          <w:lang w:val="en"/>
        </w:rPr>
        <w:t>the assessment for determining the customer's eligibility;</w:t>
      </w:r>
    </w:p>
    <w:p w:rsidR="0041265D" w:rsidRPr="00792D70" w:rsidRDefault="0041265D" w:rsidP="0041265D">
      <w:pPr>
        <w:numPr>
          <w:ilvl w:val="0"/>
          <w:numId w:val="15"/>
        </w:numPr>
        <w:rPr>
          <w:rFonts w:eastAsia="Times New Roman" w:cs="Arial"/>
          <w:b/>
          <w:lang w:val="en"/>
        </w:rPr>
      </w:pPr>
      <w:r w:rsidRPr="00792D70">
        <w:rPr>
          <w:rFonts w:eastAsia="Times New Roman" w:cs="Arial"/>
          <w:lang w:val="en"/>
        </w:rPr>
        <w:t>the assessment for determining the customer's VR needs, including associated maintenance and transportation;</w:t>
      </w:r>
    </w:p>
    <w:p w:rsidR="0041265D" w:rsidRPr="00792D70" w:rsidRDefault="0041265D" w:rsidP="0041265D">
      <w:pPr>
        <w:numPr>
          <w:ilvl w:val="0"/>
          <w:numId w:val="15"/>
        </w:numPr>
        <w:rPr>
          <w:rFonts w:eastAsia="Times New Roman" w:cs="Arial"/>
          <w:b/>
          <w:lang w:val="en"/>
        </w:rPr>
      </w:pPr>
      <w:r w:rsidRPr="00792D70">
        <w:rPr>
          <w:rFonts w:eastAsia="Times New Roman" w:cs="Arial"/>
          <w:lang w:val="en"/>
        </w:rPr>
        <w:t>VR counseling and guidance and referral for other services;</w:t>
      </w:r>
    </w:p>
    <w:p w:rsidR="0041265D" w:rsidRPr="00792D70" w:rsidRDefault="0041265D" w:rsidP="0041265D">
      <w:pPr>
        <w:numPr>
          <w:ilvl w:val="0"/>
          <w:numId w:val="15"/>
        </w:numPr>
        <w:rPr>
          <w:rFonts w:eastAsia="Times New Roman" w:cs="Arial"/>
          <w:b/>
          <w:lang w:val="en"/>
        </w:rPr>
      </w:pPr>
      <w:r w:rsidRPr="00792D70">
        <w:rPr>
          <w:rFonts w:eastAsia="Times New Roman" w:cs="Arial"/>
          <w:lang w:val="en"/>
        </w:rPr>
        <w:t>in-house services provided directly by VR staff;</w:t>
      </w:r>
    </w:p>
    <w:p w:rsidR="0041265D" w:rsidRPr="00792D70" w:rsidRDefault="0041265D" w:rsidP="0041265D">
      <w:pPr>
        <w:numPr>
          <w:ilvl w:val="0"/>
          <w:numId w:val="15"/>
        </w:numPr>
        <w:rPr>
          <w:rFonts w:eastAsia="Times New Roman" w:cs="Arial"/>
          <w:b/>
          <w:lang w:val="en"/>
        </w:rPr>
      </w:pPr>
      <w:r w:rsidRPr="00792D70">
        <w:rPr>
          <w:rFonts w:eastAsia="Times New Roman" w:cs="Arial"/>
          <w:lang w:val="en"/>
        </w:rPr>
        <w:t>job-related services, including job search and placement assistance, job retention services, follow-up services, and follow-along services;</w:t>
      </w:r>
    </w:p>
    <w:p w:rsidR="0041265D" w:rsidRPr="00792D70" w:rsidRDefault="0041265D" w:rsidP="0041265D">
      <w:pPr>
        <w:numPr>
          <w:ilvl w:val="0"/>
          <w:numId w:val="15"/>
        </w:numPr>
        <w:rPr>
          <w:rFonts w:eastAsia="Times New Roman" w:cs="Arial"/>
          <w:b/>
          <w:lang w:val="en"/>
        </w:rPr>
      </w:pPr>
      <w:r w:rsidRPr="00792D70">
        <w:rPr>
          <w:rFonts w:eastAsia="Times New Roman" w:cs="Arial"/>
          <w:lang w:val="en"/>
        </w:rPr>
        <w:t>personal attendant services;</w:t>
      </w:r>
    </w:p>
    <w:p w:rsidR="0041265D" w:rsidRPr="00792D70" w:rsidRDefault="0041265D" w:rsidP="0041265D">
      <w:pPr>
        <w:numPr>
          <w:ilvl w:val="0"/>
          <w:numId w:val="15"/>
        </w:numPr>
        <w:rPr>
          <w:rFonts w:eastAsia="Times New Roman" w:cs="Arial"/>
          <w:b/>
          <w:lang w:val="en"/>
        </w:rPr>
      </w:pPr>
      <w:r w:rsidRPr="00792D70">
        <w:rPr>
          <w:rFonts w:eastAsia="Times New Roman" w:cs="Arial"/>
          <w:lang w:val="en"/>
        </w:rPr>
        <w:t>any auxiliary aid or service (for example, interpreter services) that a customer with a disability requires to participate in the VR program;</w:t>
      </w:r>
    </w:p>
    <w:p w:rsidR="0041265D" w:rsidRPr="00792D70" w:rsidRDefault="0041265D" w:rsidP="0041265D">
      <w:pPr>
        <w:numPr>
          <w:ilvl w:val="0"/>
          <w:numId w:val="15"/>
        </w:numPr>
        <w:rPr>
          <w:rFonts w:eastAsia="Times New Roman" w:cs="Arial"/>
          <w:b/>
          <w:lang w:val="en"/>
        </w:rPr>
      </w:pPr>
      <w:r w:rsidRPr="00792D70">
        <w:rPr>
          <w:rFonts w:eastAsia="Times New Roman" w:cs="Arial"/>
          <w:lang w:val="en"/>
        </w:rPr>
        <w:t>diabetes education services;</w:t>
      </w:r>
    </w:p>
    <w:p w:rsidR="0041265D" w:rsidRPr="00792D70" w:rsidRDefault="0041265D" w:rsidP="0041265D">
      <w:pPr>
        <w:numPr>
          <w:ilvl w:val="0"/>
          <w:numId w:val="15"/>
        </w:numPr>
        <w:rPr>
          <w:rFonts w:eastAsia="Times New Roman" w:cs="Arial"/>
          <w:b/>
          <w:lang w:val="en"/>
        </w:rPr>
      </w:pPr>
      <w:r w:rsidRPr="00792D70">
        <w:rPr>
          <w:rFonts w:eastAsia="Times New Roman" w:cs="Arial"/>
          <w:lang w:val="en"/>
        </w:rPr>
        <w:t>orientation and mobility services; and</w:t>
      </w:r>
    </w:p>
    <w:p w:rsidR="0041265D" w:rsidRPr="00792D70" w:rsidRDefault="0041265D" w:rsidP="0041265D">
      <w:pPr>
        <w:numPr>
          <w:ilvl w:val="0"/>
          <w:numId w:val="15"/>
        </w:numPr>
        <w:rPr>
          <w:rFonts w:eastAsia="Times New Roman" w:cs="Arial"/>
          <w:b/>
          <w:lang w:val="en"/>
        </w:rPr>
      </w:pPr>
      <w:r w:rsidRPr="00792D70">
        <w:rPr>
          <w:rFonts w:eastAsia="Times New Roman" w:cs="Arial"/>
          <w:lang w:val="en"/>
        </w:rPr>
        <w:t>Preemployment Transition Services (</w:t>
      </w:r>
      <w:proofErr w:type="spellStart"/>
      <w:r w:rsidRPr="00792D70">
        <w:rPr>
          <w:rFonts w:eastAsia="Times New Roman" w:cs="Arial"/>
          <w:lang w:val="en"/>
        </w:rPr>
        <w:t>PreETS</w:t>
      </w:r>
      <w:proofErr w:type="spellEnd"/>
      <w:r w:rsidRPr="00792D70">
        <w:rPr>
          <w:rFonts w:eastAsia="Times New Roman" w:cs="Arial"/>
          <w:lang w:val="en"/>
        </w:rPr>
        <w:t>).</w:t>
      </w:r>
    </w:p>
    <w:p w:rsidR="0041265D" w:rsidRPr="00792D70" w:rsidRDefault="0041265D" w:rsidP="0041265D">
      <w:pPr>
        <w:rPr>
          <w:rFonts w:eastAsia="Times New Roman" w:cs="Arial"/>
          <w:b/>
          <w:lang w:val="en"/>
        </w:rPr>
      </w:pPr>
      <w:r w:rsidRPr="00792D70">
        <w:rPr>
          <w:rFonts w:eastAsia="Times New Roman" w:cs="Arial"/>
          <w:lang w:val="en"/>
        </w:rPr>
        <w:t>This policy must be applied uniformly to all customers in similar circumstances.</w:t>
      </w:r>
    </w:p>
    <w:p w:rsidR="0041265D" w:rsidRPr="00792D70" w:rsidRDefault="0041265D" w:rsidP="0041265D">
      <w:pPr>
        <w:pStyle w:val="Heading4"/>
        <w:rPr>
          <w:rFonts w:eastAsia="Times New Roman"/>
          <w:lang w:val="en"/>
        </w:rPr>
      </w:pPr>
      <w:r w:rsidRPr="00792D70">
        <w:rPr>
          <w:rFonts w:eastAsia="Times New Roman"/>
          <w:lang w:val="en"/>
        </w:rPr>
        <w:t>SSI and/or SSDI Recipients</w:t>
      </w:r>
    </w:p>
    <w:p w:rsidR="0041265D" w:rsidRPr="00792D70" w:rsidRDefault="0041265D" w:rsidP="0041265D">
      <w:pPr>
        <w:rPr>
          <w:rFonts w:eastAsia="Times New Roman" w:cs="Arial"/>
          <w:b/>
          <w:lang w:val="en"/>
        </w:rPr>
      </w:pPr>
      <w:r w:rsidRPr="00792D70">
        <w:rPr>
          <w:rFonts w:eastAsia="Times New Roman" w:cs="Arial"/>
          <w:lang w:val="en"/>
        </w:rPr>
        <w:t>Customers eligible for SSI or SSDI because of a disability are exempt from the cost participation requirement. Limitations on payments (for example, on payment of tuition and fees) are also not applied; however, VR policy on the use of best value and comparable services and benefits must be followed for all VR customers.</w:t>
      </w:r>
    </w:p>
    <w:p w:rsidR="0041265D" w:rsidRPr="00792D70" w:rsidRDefault="0041265D" w:rsidP="0041265D">
      <w:pPr>
        <w:pStyle w:val="Heading4"/>
        <w:rPr>
          <w:rFonts w:eastAsia="Times New Roman"/>
          <w:lang w:val="en"/>
        </w:rPr>
      </w:pPr>
      <w:r w:rsidRPr="00792D70">
        <w:rPr>
          <w:rFonts w:eastAsia="Times New Roman"/>
          <w:lang w:val="en"/>
        </w:rPr>
        <w:lastRenderedPageBreak/>
        <w:t>Potentially Eligible Customers</w:t>
      </w:r>
    </w:p>
    <w:p w:rsidR="0041265D" w:rsidRPr="00792D70" w:rsidRDefault="0041265D" w:rsidP="0041265D">
      <w:pPr>
        <w:rPr>
          <w:rFonts w:eastAsia="Times New Roman" w:cs="Arial"/>
          <w:b/>
          <w:lang w:val="en"/>
        </w:rPr>
      </w:pPr>
      <w:r w:rsidRPr="00792D70">
        <w:rPr>
          <w:rFonts w:eastAsia="Times New Roman" w:cs="Arial"/>
          <w:lang w:val="en"/>
        </w:rPr>
        <w:t>BLR does not apply to services that are provided directly to potentially eligible VR customers; however, policy on the use of best value and comparable services and benefits must be followed for all VR customers.</w:t>
      </w:r>
    </w:p>
    <w:p w:rsidR="0041265D" w:rsidRPr="00792D70" w:rsidRDefault="0041265D" w:rsidP="0041265D">
      <w:pPr>
        <w:pStyle w:val="Heading4"/>
        <w:rPr>
          <w:rFonts w:eastAsia="Times New Roman"/>
          <w:lang w:val="en"/>
        </w:rPr>
      </w:pPr>
      <w:r w:rsidRPr="00792D70">
        <w:rPr>
          <w:rFonts w:eastAsia="Times New Roman"/>
          <w:lang w:val="en"/>
        </w:rPr>
        <w:t>Students or Youth with Disabilities</w:t>
      </w:r>
    </w:p>
    <w:p w:rsidR="0041265D" w:rsidRPr="00792D70" w:rsidRDefault="0041265D" w:rsidP="0041265D">
      <w:pPr>
        <w:rPr>
          <w:rFonts w:eastAsia="Times New Roman" w:cs="Arial"/>
          <w:b/>
          <w:lang w:val="en"/>
        </w:rPr>
      </w:pPr>
      <w:r w:rsidRPr="00792D70">
        <w:rPr>
          <w:rFonts w:eastAsia="Times New Roman" w:cs="Arial"/>
          <w:lang w:val="en"/>
        </w:rPr>
        <w:t>The BLR does not apply to:</w:t>
      </w:r>
    </w:p>
    <w:p w:rsidR="0041265D" w:rsidRPr="00792D70" w:rsidRDefault="0041265D" w:rsidP="0041265D">
      <w:pPr>
        <w:numPr>
          <w:ilvl w:val="0"/>
          <w:numId w:val="16"/>
        </w:numPr>
        <w:rPr>
          <w:rFonts w:eastAsia="Times New Roman" w:cs="Arial"/>
          <w:b/>
          <w:lang w:val="en"/>
        </w:rPr>
      </w:pPr>
      <w:r w:rsidRPr="00792D70">
        <w:rPr>
          <w:rFonts w:eastAsia="Times New Roman" w:cs="Arial"/>
          <w:lang w:val="en"/>
        </w:rPr>
        <w:t xml:space="preserve">the cost of participation in training seminars and GSTs for students or youth with disabilities (see </w:t>
      </w:r>
      <w:hyperlink r:id="rId14" w:anchor="c1307-1" w:history="1">
        <w:r w:rsidRPr="00792D70">
          <w:rPr>
            <w:rFonts w:eastAsia="Times New Roman" w:cs="Arial"/>
            <w:color w:val="0000FF"/>
            <w:u w:val="single"/>
            <w:lang w:val="en"/>
          </w:rPr>
          <w:t>C-1307-1: Student Participation in the Cost of Training Seminars and GSTs</w:t>
        </w:r>
      </w:hyperlink>
      <w:r w:rsidRPr="00792D70">
        <w:rPr>
          <w:rFonts w:eastAsia="Times New Roman" w:cs="Arial"/>
          <w:lang w:val="en"/>
        </w:rPr>
        <w:t>); or</w:t>
      </w:r>
    </w:p>
    <w:p w:rsidR="0041265D" w:rsidRPr="00792D70" w:rsidRDefault="0041265D" w:rsidP="0041265D">
      <w:pPr>
        <w:numPr>
          <w:ilvl w:val="0"/>
          <w:numId w:val="16"/>
        </w:numPr>
        <w:rPr>
          <w:rFonts w:eastAsia="Times New Roman" w:cs="Arial"/>
          <w:b/>
          <w:lang w:val="en"/>
        </w:rPr>
      </w:pPr>
      <w:r w:rsidRPr="00792D70">
        <w:rPr>
          <w:rFonts w:eastAsia="Times New Roman" w:cs="Arial"/>
          <w:lang w:val="en"/>
        </w:rPr>
        <w:t xml:space="preserve">the cost of parents or legal guardians to participate in the training seminars and GSTs for students or youth with disabilities (see </w:t>
      </w:r>
      <w:hyperlink r:id="rId15" w:anchor="c1307-2" w:history="1">
        <w:r w:rsidRPr="00792D70">
          <w:rPr>
            <w:rFonts w:eastAsia="Times New Roman" w:cs="Arial"/>
            <w:color w:val="0000FF"/>
            <w:u w:val="single"/>
            <w:lang w:val="en"/>
          </w:rPr>
          <w:t>C-1307-2: Family Participation in Training Seminars and GSTs</w:t>
        </w:r>
      </w:hyperlink>
      <w:r w:rsidRPr="00792D70">
        <w:rPr>
          <w:rFonts w:eastAsia="Times New Roman" w:cs="Arial"/>
          <w:lang w:val="en"/>
        </w:rPr>
        <w:t>).</w:t>
      </w:r>
    </w:p>
    <w:p w:rsidR="0041265D" w:rsidRPr="00792D70" w:rsidRDefault="0041265D" w:rsidP="0041265D">
      <w:pPr>
        <w:rPr>
          <w:rFonts w:eastAsia="Times New Roman" w:cs="Arial"/>
          <w:b/>
          <w:lang w:val="en"/>
        </w:rPr>
      </w:pPr>
      <w:r w:rsidRPr="00792D70">
        <w:rPr>
          <w:rFonts w:eastAsia="Times New Roman" w:cs="Arial"/>
          <w:lang w:val="en"/>
        </w:rPr>
        <w:t>The BLR is applied to the following expenses associated with participation in training seminars and GSTs for students or youth with disabilities:</w:t>
      </w:r>
    </w:p>
    <w:p w:rsidR="0041265D" w:rsidRPr="00792D70" w:rsidRDefault="0041265D" w:rsidP="0041265D">
      <w:pPr>
        <w:numPr>
          <w:ilvl w:val="0"/>
          <w:numId w:val="17"/>
        </w:numPr>
        <w:rPr>
          <w:rFonts w:eastAsia="Times New Roman" w:cs="Arial"/>
          <w:b/>
          <w:lang w:val="en"/>
        </w:rPr>
      </w:pPr>
      <w:r w:rsidRPr="00792D70">
        <w:rPr>
          <w:rFonts w:eastAsia="Times New Roman" w:cs="Arial"/>
          <w:lang w:val="en"/>
        </w:rPr>
        <w:t>incidental expenses and transportation costs for the student to participate in the services; and</w:t>
      </w:r>
    </w:p>
    <w:p w:rsidR="0041265D" w:rsidRPr="00792D70" w:rsidRDefault="0041265D" w:rsidP="0041265D">
      <w:pPr>
        <w:numPr>
          <w:ilvl w:val="0"/>
          <w:numId w:val="17"/>
        </w:numPr>
        <w:rPr>
          <w:rFonts w:eastAsia="Times New Roman" w:cs="Arial"/>
          <w:b/>
          <w:lang w:val="en"/>
        </w:rPr>
      </w:pPr>
      <w:r w:rsidRPr="00792D70">
        <w:rPr>
          <w:rFonts w:eastAsia="Times New Roman" w:cs="Arial"/>
          <w:lang w:val="en"/>
        </w:rPr>
        <w:t>transportation costs for family members, unless a parent or representative is required to participate in the activity for the student to attend.</w:t>
      </w:r>
    </w:p>
    <w:p w:rsidR="0041265D" w:rsidRDefault="0041265D" w:rsidP="0041265D">
      <w:pPr>
        <w:rPr>
          <w:rFonts w:eastAsia="Times New Roman" w:cs="Arial"/>
          <w:lang w:val="en"/>
        </w:rPr>
      </w:pPr>
      <w:r w:rsidRPr="00792D70">
        <w:rPr>
          <w:rFonts w:eastAsia="Times New Roman" w:cs="Arial"/>
          <w:lang w:val="en"/>
        </w:rPr>
        <w:t>VR policy on the use of best value and comparable services and benefits must be followed for all VR customers.</w:t>
      </w:r>
    </w:p>
    <w:p w:rsidR="0041265D" w:rsidRDefault="0041265D" w:rsidP="0041265D">
      <w:pPr>
        <w:pStyle w:val="Heading3"/>
      </w:pPr>
      <w:r w:rsidRPr="0041265D">
        <w:t>D-203-5: Separation of Duties</w:t>
      </w:r>
    </w:p>
    <w:p w:rsidR="0041265D" w:rsidRDefault="0041265D" w:rsidP="0041265D">
      <w:pPr>
        <w:rPr>
          <w:b/>
        </w:rPr>
      </w:pPr>
      <w:r w:rsidRPr="00107B87">
        <w:rPr>
          <w:b/>
        </w:rPr>
        <w:t>…</w:t>
      </w:r>
    </w:p>
    <w:p w:rsidR="0041265D" w:rsidRDefault="0041265D" w:rsidP="0041265D">
      <w:pPr>
        <w:pStyle w:val="Heading3"/>
      </w:pPr>
      <w:r w:rsidRPr="0041265D">
        <w:t>D-203-6: Ethics of Purchasing</w:t>
      </w:r>
    </w:p>
    <w:p w:rsidR="0041265D" w:rsidRPr="0041265D" w:rsidRDefault="0041265D" w:rsidP="0041265D">
      <w:pPr>
        <w:rPr>
          <w:b/>
        </w:rPr>
      </w:pPr>
      <w:r w:rsidRPr="0041265D">
        <w:rPr>
          <w:b/>
        </w:rPr>
        <w:t>…</w:t>
      </w:r>
    </w:p>
    <w:p w:rsidR="0041265D" w:rsidRDefault="0041265D" w:rsidP="0041265D">
      <w:pPr>
        <w:pStyle w:val="Heading3"/>
        <w:rPr>
          <w:ins w:id="26" w:author="Author"/>
        </w:rPr>
      </w:pPr>
      <w:ins w:id="27" w:author="Author">
        <w:r>
          <w:t>D-203-7: Service Category Codes</w:t>
        </w:r>
      </w:ins>
    </w:p>
    <w:p w:rsidR="0041265D" w:rsidRDefault="0041265D" w:rsidP="0041265D">
      <w:pPr>
        <w:rPr>
          <w:ins w:id="28" w:author="Author"/>
        </w:rPr>
      </w:pPr>
      <w:ins w:id="29" w:author="Author">
        <w:r>
          <w:t>In ReHabWorks, there is a drop-down list of service descriptions from which an entry is selected when creating a service record. The selected service category code helps determine the applicable receiving and payment requirements enforced by ReHabWorks and may be used by the system to determine whether a transaction can be paid in advance.  Proper selection of the service category code supports VR’s ability to ensure:</w:t>
        </w:r>
      </w:ins>
    </w:p>
    <w:p w:rsidR="0041265D" w:rsidRDefault="0041265D" w:rsidP="0041265D">
      <w:pPr>
        <w:pStyle w:val="ListParagraph"/>
        <w:numPr>
          <w:ilvl w:val="0"/>
          <w:numId w:val="26"/>
        </w:numPr>
        <w:contextualSpacing/>
        <w:rPr>
          <w:ins w:id="30" w:author="Author"/>
        </w:rPr>
      </w:pPr>
      <w:ins w:id="31" w:author="Author">
        <w:r>
          <w:t>compliance with federal reporting obligations;</w:t>
        </w:r>
      </w:ins>
    </w:p>
    <w:p w:rsidR="0041265D" w:rsidRDefault="0041265D" w:rsidP="0041265D">
      <w:pPr>
        <w:pStyle w:val="ListParagraph"/>
        <w:numPr>
          <w:ilvl w:val="0"/>
          <w:numId w:val="26"/>
        </w:numPr>
        <w:contextualSpacing/>
        <w:rPr>
          <w:ins w:id="32" w:author="Author"/>
        </w:rPr>
      </w:pPr>
      <w:ins w:id="33" w:author="Author">
        <w:r>
          <w:lastRenderedPageBreak/>
          <w:t>proper use of VR funds;</w:t>
        </w:r>
        <w:bookmarkStart w:id="34" w:name="_GoBack"/>
        <w:bookmarkEnd w:id="34"/>
      </w:ins>
    </w:p>
    <w:p w:rsidR="0041265D" w:rsidRDefault="0041265D" w:rsidP="0041265D">
      <w:pPr>
        <w:pStyle w:val="ListParagraph"/>
        <w:numPr>
          <w:ilvl w:val="0"/>
          <w:numId w:val="26"/>
        </w:numPr>
        <w:contextualSpacing/>
        <w:rPr>
          <w:ins w:id="35" w:author="Author"/>
        </w:rPr>
      </w:pPr>
      <w:ins w:id="36" w:author="Author">
        <w:r>
          <w:t>compliance with state comptroller requirements; and</w:t>
        </w:r>
      </w:ins>
    </w:p>
    <w:p w:rsidR="0041265D" w:rsidRDefault="0041265D" w:rsidP="0041265D">
      <w:pPr>
        <w:pStyle w:val="ListParagraph"/>
        <w:numPr>
          <w:ilvl w:val="0"/>
          <w:numId w:val="26"/>
        </w:numPr>
        <w:contextualSpacing/>
        <w:rPr>
          <w:ins w:id="37" w:author="Author"/>
        </w:rPr>
      </w:pPr>
      <w:ins w:id="38" w:author="Author">
        <w:r>
          <w:t>proper categorization of goods &amp; services for the SSA-VR reimbursement process.</w:t>
        </w:r>
      </w:ins>
    </w:p>
    <w:p w:rsidR="0041265D" w:rsidRDefault="0041265D" w:rsidP="0041265D">
      <w:ins w:id="39" w:author="Author">
        <w:r w:rsidRPr="00743B85">
          <w:t xml:space="preserve">Staff must use the correct service category code for the good or service being authorized, and service category code selection is reviewed as a part of the formal technical and purchasing case review process.  For questions about service category code selection process, VR staff can email </w:t>
        </w:r>
        <w:r w:rsidRPr="00743B85">
          <w:fldChar w:fldCharType="begin"/>
        </w:r>
        <w:r w:rsidRPr="00743B85">
          <w:instrText xml:space="preserve"> HYPERLINK "mailto:vr.rhw.datamaintenance@twc.state.tx.us" </w:instrText>
        </w:r>
        <w:r w:rsidRPr="00743B85">
          <w:fldChar w:fldCharType="separate"/>
        </w:r>
        <w:r w:rsidRPr="00743B85">
          <w:rPr>
            <w:rStyle w:val="Hyperlink"/>
          </w:rPr>
          <w:t>vr.rhw.datamaintenance@twc.state.tx.us</w:t>
        </w:r>
        <w:r w:rsidRPr="00743B85">
          <w:fldChar w:fldCharType="end"/>
        </w:r>
        <w:r w:rsidRPr="00743B85">
          <w:t>.</w:t>
        </w:r>
      </w:ins>
    </w:p>
    <w:p w:rsidR="0041265D" w:rsidRPr="00743B85" w:rsidRDefault="0041265D" w:rsidP="0041265D">
      <w:r>
        <w:t>…</w:t>
      </w:r>
    </w:p>
    <w:p w:rsidR="0041265D" w:rsidRDefault="0041265D" w:rsidP="0041265D">
      <w:pPr>
        <w:pStyle w:val="Heading2"/>
      </w:pPr>
      <w:r w:rsidRPr="00357AD1">
        <w:t>D-205: Purchasing Threshold Requirements</w:t>
      </w:r>
    </w:p>
    <w:p w:rsidR="0041265D" w:rsidRDefault="0041265D" w:rsidP="0041265D">
      <w:pPr>
        <w:spacing w:before="0"/>
      </w:pPr>
      <w:r>
        <w:t>…</w:t>
      </w:r>
    </w:p>
    <w:p w:rsidR="0041265D" w:rsidRDefault="0041265D" w:rsidP="0041265D">
      <w:pPr>
        <w:pStyle w:val="Heading3"/>
      </w:pPr>
      <w:bookmarkStart w:id="40" w:name="_Hlk29995678"/>
      <w:r w:rsidRPr="002531DE">
        <w:t>D-205-3: Competitive Bids</w:t>
      </w:r>
    </w:p>
    <w:p w:rsidR="0041265D" w:rsidRPr="00A3770B" w:rsidDel="00A3770B" w:rsidRDefault="0041265D" w:rsidP="0041265D">
      <w:pPr>
        <w:rPr>
          <w:del w:id="41" w:author="Author"/>
        </w:rPr>
      </w:pPr>
      <w:del w:id="42" w:author="Author">
        <w:r w:rsidRPr="00A3770B" w:rsidDel="00A3770B">
          <w:delText>Competitive bids are required for the purchase of non-contracted goods and services when a single service authorization (SA) cost that is greater than $5,000.</w:delText>
        </w:r>
      </w:del>
    </w:p>
    <w:p w:rsidR="0041265D" w:rsidRPr="00A3770B" w:rsidDel="00A3770B" w:rsidRDefault="0041265D" w:rsidP="0041265D">
      <w:pPr>
        <w:rPr>
          <w:del w:id="43" w:author="Author"/>
        </w:rPr>
      </w:pPr>
      <w:del w:id="44" w:author="Author">
        <w:r w:rsidRPr="00A3770B" w:rsidDel="00A3770B">
          <w:delText>Competitive bids are not required for the purchase of training services, including tuition, required fees, and room and board for training when paid directly to the training institution (excludes room and board paid to other entities, such as apartment complexes).</w:delText>
        </w:r>
      </w:del>
    </w:p>
    <w:p w:rsidR="0041265D" w:rsidRPr="00A3770B" w:rsidDel="00A3770B" w:rsidRDefault="0041265D" w:rsidP="0041265D">
      <w:pPr>
        <w:rPr>
          <w:del w:id="45" w:author="Author"/>
        </w:rPr>
      </w:pPr>
      <w:del w:id="46" w:author="Author">
        <w:r w:rsidRPr="00A3770B" w:rsidDel="00A3770B">
          <w:delText>If the product or service is not under contract or is not a MAPS purchase, and the cost is less than $5,000, the purchase is completed as a spot purchase using noncompetitive purchasing procedures.</w:delText>
        </w:r>
      </w:del>
    </w:p>
    <w:p w:rsidR="0041265D" w:rsidRDefault="0041265D" w:rsidP="0041265D">
      <w:pPr>
        <w:rPr>
          <w:ins w:id="47" w:author="Author"/>
        </w:rPr>
      </w:pPr>
      <w:ins w:id="48" w:author="Author">
        <w:r w:rsidRPr="00B07197">
          <w:t xml:space="preserve">Obtaining competitive bids ensures the agency is complying with applicable State purchasing requirements and Federal grant requirements.  </w:t>
        </w:r>
        <w:r>
          <w:t>We</w:t>
        </w:r>
        <w:r w:rsidRPr="00B07197">
          <w:t xml:space="preserve"> must  also apply best value purchasing principles, as outlined in </w:t>
        </w:r>
        <w:r w:rsidRPr="00B07197">
          <w:fldChar w:fldCharType="begin"/>
        </w:r>
        <w:r w:rsidRPr="00B07197">
          <w:instrText xml:space="preserve"> HYPERLINK "https://twc.texas.gov/vr-services-manual/vrsm-d-200" \l "d203-2" </w:instrText>
        </w:r>
        <w:r w:rsidRPr="00B07197">
          <w:fldChar w:fldCharType="separate"/>
        </w:r>
        <w:r w:rsidRPr="00B07197">
          <w:rPr>
            <w:color w:val="0000FF"/>
            <w:u w:val="single"/>
          </w:rPr>
          <w:t>D-203-2: Best Value Purchasing</w:t>
        </w:r>
        <w:r w:rsidRPr="00B07197">
          <w:fldChar w:fldCharType="end"/>
        </w:r>
        <w:r w:rsidRPr="00B07197">
          <w:t>, to the extent possible.</w:t>
        </w:r>
      </w:ins>
    </w:p>
    <w:p w:rsidR="0041265D" w:rsidRPr="00050041" w:rsidRDefault="0041265D" w:rsidP="0041265D">
      <w:pPr>
        <w:rPr>
          <w:ins w:id="49" w:author="Author"/>
        </w:rPr>
      </w:pPr>
      <w:ins w:id="50" w:author="Author">
        <w:r w:rsidRPr="00050041">
          <w:t>Services authorizations must not be split to avoid the requirement to obtain bids as this is a violation of State procurement requirements, Federal grant requirements, and purchasing ethics. Therefore, this is subject to corrective action and documentation in the Performance Improvement Plan section of the staff member’s next Performance Planning Review.</w:t>
        </w:r>
      </w:ins>
    </w:p>
    <w:p w:rsidR="0041265D" w:rsidRDefault="0041265D" w:rsidP="0041265D">
      <w:pPr>
        <w:pStyle w:val="Heading4"/>
        <w:rPr>
          <w:ins w:id="51" w:author="Author"/>
        </w:rPr>
      </w:pPr>
      <w:ins w:id="52" w:author="Author">
        <w:r>
          <w:t>Competitive Bids Required</w:t>
        </w:r>
      </w:ins>
    </w:p>
    <w:p w:rsidR="0041265D" w:rsidRPr="00B25BC7" w:rsidRDefault="0041265D" w:rsidP="0041265D">
      <w:pPr>
        <w:rPr>
          <w:ins w:id="53" w:author="Author"/>
        </w:rPr>
      </w:pPr>
      <w:ins w:id="54" w:author="Author">
        <w:r w:rsidRPr="00F3691E">
          <w:t xml:space="preserve">Competitive bids are required for the purchase of: </w:t>
        </w:r>
      </w:ins>
    </w:p>
    <w:p w:rsidR="0041265D" w:rsidRDefault="0041265D" w:rsidP="0041265D">
      <w:pPr>
        <w:pStyle w:val="ListParagraph"/>
        <w:numPr>
          <w:ilvl w:val="0"/>
          <w:numId w:val="29"/>
        </w:numPr>
        <w:spacing w:before="0" w:beforeAutospacing="0" w:after="0" w:afterAutospacing="0"/>
        <w:rPr>
          <w:ins w:id="55" w:author="Author"/>
        </w:rPr>
      </w:pPr>
      <w:ins w:id="56" w:author="Author">
        <w:r w:rsidRPr="00B25BC7">
          <w:t>non-contracted goods and services when</w:t>
        </w:r>
        <w:r>
          <w:t>:</w:t>
        </w:r>
      </w:ins>
    </w:p>
    <w:p w:rsidR="0041265D" w:rsidRDefault="0041265D" w:rsidP="0041265D">
      <w:pPr>
        <w:pStyle w:val="ListParagraph"/>
        <w:numPr>
          <w:ilvl w:val="1"/>
          <w:numId w:val="29"/>
        </w:numPr>
        <w:spacing w:before="0" w:beforeAutospacing="0" w:after="0" w:afterAutospacing="0"/>
        <w:rPr>
          <w:ins w:id="57" w:author="Author"/>
        </w:rPr>
      </w:pPr>
      <w:ins w:id="58" w:author="Author">
        <w:r w:rsidRPr="00B25BC7">
          <w:lastRenderedPageBreak/>
          <w:t xml:space="preserve">the total cost of purchases from </w:t>
        </w:r>
        <w:r w:rsidRPr="00F3691E">
          <w:t>a single service</w:t>
        </w:r>
        <w:r w:rsidRPr="00B25BC7">
          <w:t xml:space="preserve"> provider</w:t>
        </w:r>
        <w:r w:rsidRPr="00F3691E">
          <w:t xml:space="preserve"> </w:t>
        </w:r>
        <w:r w:rsidRPr="00B25BC7">
          <w:t xml:space="preserve">or </w:t>
        </w:r>
      </w:ins>
    </w:p>
    <w:p w:rsidR="0041265D" w:rsidRPr="00F3691E" w:rsidRDefault="0041265D" w:rsidP="0041265D">
      <w:pPr>
        <w:pStyle w:val="ListParagraph"/>
        <w:numPr>
          <w:ilvl w:val="1"/>
          <w:numId w:val="29"/>
        </w:numPr>
        <w:spacing w:before="0" w:beforeAutospacing="0" w:after="0" w:afterAutospacing="0"/>
        <w:rPr>
          <w:ins w:id="59" w:author="Author"/>
        </w:rPr>
      </w:pPr>
      <w:ins w:id="60" w:author="Author">
        <w:r w:rsidRPr="00B25BC7">
          <w:t xml:space="preserve">the total cost of a single service </w:t>
        </w:r>
        <w:r w:rsidRPr="00F3691E">
          <w:t xml:space="preserve">authorization (SA) is greater than $5,000; </w:t>
        </w:r>
      </w:ins>
    </w:p>
    <w:p w:rsidR="0041265D" w:rsidRDefault="0041265D" w:rsidP="0041265D">
      <w:pPr>
        <w:pStyle w:val="ListParagraph"/>
        <w:numPr>
          <w:ilvl w:val="0"/>
          <w:numId w:val="29"/>
        </w:numPr>
        <w:spacing w:before="0" w:beforeAutospacing="0" w:after="0" w:afterAutospacing="0"/>
        <w:rPr>
          <w:ins w:id="61" w:author="Author"/>
        </w:rPr>
      </w:pPr>
      <w:ins w:id="62" w:author="Author">
        <w:r>
          <w:t>tuition and required fees for training at an out of state or private training institution;</w:t>
        </w:r>
      </w:ins>
    </w:p>
    <w:p w:rsidR="0041265D" w:rsidRPr="00B25BC7" w:rsidRDefault="0041265D" w:rsidP="0041265D">
      <w:pPr>
        <w:pStyle w:val="ListParagraph"/>
        <w:numPr>
          <w:ilvl w:val="0"/>
          <w:numId w:val="29"/>
        </w:numPr>
        <w:spacing w:before="0" w:beforeAutospacing="0" w:after="0" w:afterAutospacing="0"/>
        <w:rPr>
          <w:ins w:id="63" w:author="Author"/>
        </w:rPr>
      </w:pPr>
      <w:ins w:id="64" w:author="Author">
        <w:r w:rsidRPr="00B25BC7">
          <w:t>room and board greater than $5,000 per semester</w:t>
        </w:r>
        <w:r w:rsidRPr="00F3691E">
          <w:t xml:space="preserve"> when paid directly to a private or out of state training institution; and</w:t>
        </w:r>
      </w:ins>
    </w:p>
    <w:p w:rsidR="0041265D" w:rsidRPr="00B25BC7" w:rsidRDefault="0041265D" w:rsidP="0041265D">
      <w:pPr>
        <w:pStyle w:val="ListParagraph"/>
        <w:numPr>
          <w:ilvl w:val="0"/>
          <w:numId w:val="29"/>
        </w:numPr>
        <w:spacing w:before="0" w:beforeAutospacing="0" w:after="0" w:afterAutospacing="0"/>
        <w:rPr>
          <w:ins w:id="65" w:author="Author"/>
        </w:rPr>
      </w:pPr>
      <w:ins w:id="66" w:author="Author">
        <w:r w:rsidRPr="00B25BC7">
          <w:t>room and board greater than $5,000 per semester</w:t>
        </w:r>
        <w:r w:rsidRPr="00F3691E">
          <w:t xml:space="preserve"> when paid to an off-campus housing facility, such as apartment complexes or other rental properties. </w:t>
        </w:r>
      </w:ins>
    </w:p>
    <w:p w:rsidR="0041265D" w:rsidRDefault="0041265D" w:rsidP="0041265D">
      <w:pPr>
        <w:rPr>
          <w:ins w:id="67" w:author="Author"/>
        </w:rPr>
      </w:pPr>
      <w:ins w:id="68" w:author="Author">
        <w:r>
          <w:t xml:space="preserve">When competitive bids are required, these bids may be obtained by field staff and must be documented in a purchasing case note as cost comparisons in </w:t>
        </w:r>
        <w:proofErr w:type="gramStart"/>
        <w:r>
          <w:t>a</w:t>
        </w:r>
        <w:proofErr w:type="gramEnd"/>
        <w:r>
          <w:t xml:space="preserve"> RHW case note.   At a minimum, the bid documentation must include the:</w:t>
        </w:r>
      </w:ins>
    </w:p>
    <w:p w:rsidR="0041265D" w:rsidRPr="00E86335" w:rsidRDefault="0041265D" w:rsidP="0041265D">
      <w:pPr>
        <w:numPr>
          <w:ilvl w:val="0"/>
          <w:numId w:val="27"/>
        </w:numPr>
        <w:spacing w:before="0" w:beforeAutospacing="0" w:after="0" w:afterAutospacing="0"/>
        <w:rPr>
          <w:ins w:id="69" w:author="Author"/>
          <w:color w:val="000000"/>
        </w:rPr>
      </w:pPr>
      <w:ins w:id="70" w:author="Author">
        <w:r w:rsidRPr="00E86335">
          <w:rPr>
            <w:color w:val="000000"/>
          </w:rPr>
          <w:t>name</w:t>
        </w:r>
        <w:r>
          <w:rPr>
            <w:color w:val="000000"/>
          </w:rPr>
          <w:t>,</w:t>
        </w:r>
        <w:r w:rsidRPr="00E86335">
          <w:rPr>
            <w:color w:val="000000"/>
          </w:rPr>
          <w:t xml:space="preserve"> address</w:t>
        </w:r>
        <w:r>
          <w:rPr>
            <w:color w:val="000000"/>
          </w:rPr>
          <w:t>, and phone number</w:t>
        </w:r>
        <w:r w:rsidRPr="00E86335">
          <w:rPr>
            <w:color w:val="000000"/>
          </w:rPr>
          <w:t xml:space="preserve"> of </w:t>
        </w:r>
        <w:r>
          <w:rPr>
            <w:color w:val="000000"/>
          </w:rPr>
          <w:t xml:space="preserve">the </w:t>
        </w:r>
        <w:r w:rsidRPr="00E86335">
          <w:rPr>
            <w:color w:val="000000"/>
          </w:rPr>
          <w:t xml:space="preserve">providers contacted; </w:t>
        </w:r>
        <w:r>
          <w:rPr>
            <w:color w:val="000000"/>
          </w:rPr>
          <w:t>and</w:t>
        </w:r>
      </w:ins>
    </w:p>
    <w:p w:rsidR="0041265D" w:rsidRPr="00E86335" w:rsidRDefault="0041265D" w:rsidP="0041265D">
      <w:pPr>
        <w:numPr>
          <w:ilvl w:val="0"/>
          <w:numId w:val="27"/>
        </w:numPr>
        <w:spacing w:before="0" w:beforeAutospacing="0" w:after="0" w:afterAutospacing="0"/>
        <w:rPr>
          <w:ins w:id="71" w:author="Author"/>
          <w:color w:val="000000"/>
        </w:rPr>
      </w:pPr>
      <w:ins w:id="72" w:author="Author">
        <w:r>
          <w:rPr>
            <w:color w:val="000000"/>
          </w:rPr>
          <w:t xml:space="preserve">details of the </w:t>
        </w:r>
        <w:r w:rsidRPr="00E86335">
          <w:rPr>
            <w:color w:val="000000"/>
          </w:rPr>
          <w:t xml:space="preserve">responses </w:t>
        </w:r>
        <w:r>
          <w:rPr>
            <w:color w:val="000000"/>
          </w:rPr>
          <w:t xml:space="preserve">from providers, such as brand. make, model, description of good or service, and the </w:t>
        </w:r>
        <w:r w:rsidRPr="00E86335">
          <w:rPr>
            <w:color w:val="000000"/>
          </w:rPr>
          <w:t>prices quoted</w:t>
        </w:r>
        <w:r>
          <w:rPr>
            <w:color w:val="000000"/>
          </w:rPr>
          <w:t>.</w:t>
        </w:r>
      </w:ins>
    </w:p>
    <w:p w:rsidR="0041265D" w:rsidRDefault="0041265D" w:rsidP="0041265D">
      <w:pPr>
        <w:rPr>
          <w:ins w:id="73" w:author="Author"/>
          <w:color w:val="000000"/>
        </w:rPr>
      </w:pPr>
      <w:ins w:id="74" w:author="Author">
        <w:r>
          <w:rPr>
            <w:color w:val="000000"/>
          </w:rPr>
          <w:t>If a potential provider is contacted and is not able or willing to provide a bid (cost estimate), this is referred to as a</w:t>
        </w:r>
        <w:r w:rsidRPr="00E86335">
          <w:rPr>
            <w:color w:val="000000"/>
          </w:rPr>
          <w:t xml:space="preserve"> "no bid"</w:t>
        </w:r>
        <w:r>
          <w:rPr>
            <w:color w:val="000000"/>
          </w:rPr>
          <w:t>; include this in your documentation.</w:t>
        </w:r>
      </w:ins>
    </w:p>
    <w:p w:rsidR="0041265D" w:rsidRPr="00F3691E" w:rsidRDefault="0041265D" w:rsidP="0041265D">
      <w:pPr>
        <w:rPr>
          <w:ins w:id="75" w:author="Author"/>
        </w:rPr>
      </w:pPr>
      <w:ins w:id="76" w:author="Author">
        <w:r w:rsidRPr="00B25BC7">
          <w:t>When the service authorization is generated by field staff for a purchase that requires a bid, RHW saves the SA as a draft. The generation of this draft SA alerts procurement staff, who will review the documentation in RHW to ensure compliance with policies and procedures for the specific purchase, including the documentation of the required bids and justification for the use of VR funds. If there are questions or concerns about the documentation, procurement staff will contact the issuer of the SA. Once procurement staff confirm that there is documentation of the required bids, the SA will be released, and field staff may proceed with the purchase</w:t>
        </w:r>
        <w:r w:rsidRPr="00F3691E">
          <w:t>. For additional information about draft SA’s</w:t>
        </w:r>
        <w:r w:rsidRPr="00B25BC7">
          <w:t>, refer to R</w:t>
        </w:r>
        <w:r>
          <w:t>eHabWorks</w:t>
        </w:r>
        <w:r w:rsidRPr="00F3691E">
          <w:t xml:space="preserve"> Users’ Guide</w:t>
        </w:r>
        <w:r>
          <w:t>.</w:t>
        </w:r>
      </w:ins>
    </w:p>
    <w:p w:rsidR="0041265D" w:rsidRDefault="0041265D" w:rsidP="0041265D">
      <w:pPr>
        <w:pStyle w:val="Heading4"/>
        <w:rPr>
          <w:ins w:id="77" w:author="Author"/>
        </w:rPr>
      </w:pPr>
      <w:ins w:id="78" w:author="Author">
        <w:r>
          <w:t>Competitive Bids Not Required</w:t>
        </w:r>
      </w:ins>
    </w:p>
    <w:p w:rsidR="0041265D" w:rsidRPr="00050041" w:rsidRDefault="0041265D" w:rsidP="0041265D">
      <w:pPr>
        <w:rPr>
          <w:ins w:id="79" w:author="Author"/>
        </w:rPr>
      </w:pPr>
      <w:ins w:id="80" w:author="Author">
        <w:r w:rsidRPr="00050041">
          <w:t>Competitive bids are not required for the purchase of:</w:t>
        </w:r>
      </w:ins>
    </w:p>
    <w:p w:rsidR="0041265D" w:rsidRPr="00050041" w:rsidRDefault="0041265D" w:rsidP="0041265D">
      <w:pPr>
        <w:pStyle w:val="ListParagraph"/>
        <w:numPr>
          <w:ilvl w:val="0"/>
          <w:numId w:val="30"/>
        </w:numPr>
        <w:spacing w:before="0" w:beforeAutospacing="0" w:after="0" w:afterAutospacing="0"/>
        <w:rPr>
          <w:ins w:id="81" w:author="Author"/>
        </w:rPr>
      </w:pPr>
      <w:ins w:id="82" w:author="Author">
        <w:r w:rsidRPr="00050041">
          <w:t>goods and services when the total cost of a single SA is less than $5,000;</w:t>
        </w:r>
      </w:ins>
    </w:p>
    <w:p w:rsidR="0041265D" w:rsidRPr="00050041" w:rsidRDefault="0041265D" w:rsidP="0041265D">
      <w:pPr>
        <w:pStyle w:val="ListParagraph"/>
        <w:numPr>
          <w:ilvl w:val="0"/>
          <w:numId w:val="30"/>
        </w:numPr>
        <w:spacing w:before="0" w:beforeAutospacing="0" w:after="0" w:afterAutospacing="0"/>
        <w:rPr>
          <w:ins w:id="83" w:author="Author"/>
        </w:rPr>
      </w:pPr>
      <w:ins w:id="84" w:author="Author">
        <w:r w:rsidRPr="00050041">
          <w:t>goods and services when the total cost of all related purchases from a single service provider is less than $5,000;</w:t>
        </w:r>
      </w:ins>
    </w:p>
    <w:p w:rsidR="0041265D" w:rsidRDefault="0041265D" w:rsidP="0041265D">
      <w:pPr>
        <w:pStyle w:val="ListParagraph"/>
        <w:numPr>
          <w:ilvl w:val="0"/>
          <w:numId w:val="30"/>
        </w:numPr>
        <w:spacing w:before="0" w:beforeAutospacing="0" w:after="0" w:afterAutospacing="0"/>
        <w:rPr>
          <w:ins w:id="85" w:author="Author"/>
        </w:rPr>
      </w:pPr>
      <w:ins w:id="86" w:author="Author">
        <w:r>
          <w:t xml:space="preserve">contracted goods and services; </w:t>
        </w:r>
      </w:ins>
    </w:p>
    <w:p w:rsidR="0041265D" w:rsidRDefault="0041265D" w:rsidP="0041265D">
      <w:pPr>
        <w:pStyle w:val="ListParagraph"/>
        <w:numPr>
          <w:ilvl w:val="0"/>
          <w:numId w:val="30"/>
        </w:numPr>
        <w:spacing w:before="0" w:beforeAutospacing="0" w:after="0" w:afterAutospacing="0"/>
        <w:rPr>
          <w:ins w:id="87" w:author="Author"/>
        </w:rPr>
      </w:pPr>
      <w:ins w:id="88" w:author="Author">
        <w:r>
          <w:t>MAPS purchases;</w:t>
        </w:r>
      </w:ins>
    </w:p>
    <w:p w:rsidR="0041265D" w:rsidRDefault="0041265D" w:rsidP="0041265D">
      <w:pPr>
        <w:pStyle w:val="ListParagraph"/>
        <w:numPr>
          <w:ilvl w:val="0"/>
          <w:numId w:val="30"/>
        </w:numPr>
        <w:spacing w:before="0" w:beforeAutospacing="0" w:after="0" w:afterAutospacing="0"/>
        <w:rPr>
          <w:ins w:id="89" w:author="Author"/>
        </w:rPr>
      </w:pPr>
      <w:bookmarkStart w:id="90" w:name="_Hlk27473414"/>
      <w:ins w:id="91" w:author="Author">
        <w:r>
          <w:t>tuition and required fees for training at a public training institution in the state of Texas</w:t>
        </w:r>
        <w:bookmarkEnd w:id="90"/>
        <w:r>
          <w:t>; and</w:t>
        </w:r>
      </w:ins>
    </w:p>
    <w:p w:rsidR="0041265D" w:rsidRDefault="0041265D" w:rsidP="0041265D">
      <w:pPr>
        <w:pStyle w:val="ListParagraph"/>
        <w:numPr>
          <w:ilvl w:val="0"/>
          <w:numId w:val="30"/>
        </w:numPr>
        <w:spacing w:before="0" w:beforeAutospacing="0" w:after="0" w:afterAutospacing="0"/>
        <w:rPr>
          <w:ins w:id="92" w:author="Author"/>
        </w:rPr>
      </w:pPr>
      <w:ins w:id="93" w:author="Author">
        <w:r>
          <w:t xml:space="preserve">room and board for training when paid directly to a public training institution in Texas. </w:t>
        </w:r>
      </w:ins>
    </w:p>
    <w:p w:rsidR="0041265D" w:rsidRDefault="0041265D" w:rsidP="0041265D">
      <w:pPr>
        <w:rPr>
          <w:ins w:id="94" w:author="Author"/>
        </w:rPr>
      </w:pPr>
      <w:ins w:id="95" w:author="Author">
        <w:r>
          <w:lastRenderedPageBreak/>
          <w:t xml:space="preserve">If the product or service is not under contract or is not a MAPS purchase, and the cost is less than $5,000, competitive bids are not required; this is referred to as a spot purchase. </w:t>
        </w:r>
      </w:ins>
    </w:p>
    <w:p w:rsidR="0041265D" w:rsidRDefault="0041265D" w:rsidP="0041265D">
      <w:r w:rsidRPr="0083161A">
        <w:t>Refer to D-205-4: Exceptions to Purchasing Threshold Requirements for a specific list of goods or services that are exempt from these threshold requirements.</w:t>
      </w:r>
    </w:p>
    <w:p w:rsidR="0041265D" w:rsidRPr="002531DE" w:rsidRDefault="0041265D" w:rsidP="0041265D">
      <w:pPr>
        <w:pStyle w:val="Heading3"/>
      </w:pPr>
      <w:r w:rsidRPr="002531DE">
        <w:t>D-205-4: Exceptions to Purchasing Threshold Requirements</w:t>
      </w:r>
    </w:p>
    <w:p w:rsidR="0041265D" w:rsidRPr="00153225" w:rsidRDefault="0041265D" w:rsidP="0041265D">
      <w:r w:rsidRPr="00153225">
        <w:t>Purchasing threshold requirements are in addition to any other published policies and procedures for the purchase of specific goods and services. If a good or service is listed below as "exempt" from the purchasing threshold requirements in this section of the VRSM, staff must review other sections of the VRSM to ensure that they have complied with all processes and procedures before generating the service authorization.</w:t>
      </w:r>
    </w:p>
    <w:p w:rsidR="0041265D" w:rsidRPr="00153225" w:rsidRDefault="0041265D" w:rsidP="0041265D">
      <w:r w:rsidRPr="00153225">
        <w:t xml:space="preserve">The following purchases are exempted/excluded from the purchasing threshold requirements throughout </w:t>
      </w:r>
      <w:hyperlink r:id="rId16" w:anchor="d205" w:history="1">
        <w:r w:rsidRPr="00153225">
          <w:rPr>
            <w:rStyle w:val="Hyperlink"/>
          </w:rPr>
          <w:t>D-205: Purchasing Threshold Requirements</w:t>
        </w:r>
      </w:hyperlink>
      <w:r w:rsidRPr="00153225">
        <w:t>:</w:t>
      </w:r>
    </w:p>
    <w:p w:rsidR="0041265D" w:rsidRPr="00153225" w:rsidRDefault="0041265D" w:rsidP="0041265D">
      <w:pPr>
        <w:numPr>
          <w:ilvl w:val="0"/>
          <w:numId w:val="28"/>
        </w:numPr>
        <w:spacing w:before="0" w:beforeAutospacing="0" w:after="0" w:afterAutospacing="0"/>
      </w:pPr>
      <w:r w:rsidRPr="00153225">
        <w:t>contracted hospital services;</w:t>
      </w:r>
    </w:p>
    <w:p w:rsidR="0041265D" w:rsidRPr="00153225" w:rsidRDefault="0041265D" w:rsidP="0041265D">
      <w:pPr>
        <w:numPr>
          <w:ilvl w:val="0"/>
          <w:numId w:val="28"/>
        </w:numPr>
        <w:spacing w:before="0" w:beforeAutospacing="0" w:after="0" w:afterAutospacing="0"/>
      </w:pPr>
      <w:r w:rsidRPr="00153225">
        <w:t>contracted durable medical equipment (DME);</w:t>
      </w:r>
    </w:p>
    <w:p w:rsidR="0041265D" w:rsidRPr="00153225" w:rsidRDefault="0041265D" w:rsidP="0041265D">
      <w:pPr>
        <w:numPr>
          <w:ilvl w:val="0"/>
          <w:numId w:val="28"/>
        </w:numPr>
        <w:spacing w:before="0" w:beforeAutospacing="0" w:after="0" w:afterAutospacing="0"/>
      </w:pPr>
      <w:r w:rsidRPr="00153225">
        <w:t>contracted orientation and mobility or diabetes education services;</w:t>
      </w:r>
    </w:p>
    <w:p w:rsidR="0041265D" w:rsidRPr="00153225" w:rsidRDefault="0041265D" w:rsidP="0041265D">
      <w:pPr>
        <w:numPr>
          <w:ilvl w:val="0"/>
          <w:numId w:val="28"/>
        </w:numPr>
        <w:spacing w:before="0" w:beforeAutospacing="0" w:after="0" w:afterAutospacing="0"/>
      </w:pPr>
      <w:r w:rsidRPr="00153225">
        <w:t>contracted hearing aids and related products;</w:t>
      </w:r>
    </w:p>
    <w:p w:rsidR="0041265D" w:rsidRPr="00153225" w:rsidRDefault="0041265D" w:rsidP="0041265D">
      <w:pPr>
        <w:numPr>
          <w:ilvl w:val="0"/>
          <w:numId w:val="28"/>
        </w:numPr>
        <w:spacing w:before="0" w:beforeAutospacing="0" w:after="0" w:afterAutospacing="0"/>
      </w:pPr>
      <w:r w:rsidRPr="00153225">
        <w:t>interpreter/CART services for students enrolled in training programs for longer than 30 days when paid to paid directly to the training institution or an appropriately contracted service provider;</w:t>
      </w:r>
    </w:p>
    <w:p w:rsidR="0041265D" w:rsidRPr="00153225" w:rsidRDefault="0041265D" w:rsidP="0041265D">
      <w:pPr>
        <w:numPr>
          <w:ilvl w:val="0"/>
          <w:numId w:val="28"/>
        </w:numPr>
        <w:spacing w:before="0" w:beforeAutospacing="0" w:after="0" w:afterAutospacing="0"/>
      </w:pPr>
      <w:r w:rsidRPr="00153225">
        <w:t>medical goods and services, including orthotics and prosthetics and low-vision devices, purchased using MAPS codes;</w:t>
      </w:r>
    </w:p>
    <w:p w:rsidR="0041265D" w:rsidRPr="00153225" w:rsidRDefault="0041265D" w:rsidP="0041265D">
      <w:pPr>
        <w:numPr>
          <w:ilvl w:val="0"/>
          <w:numId w:val="28"/>
        </w:numPr>
        <w:spacing w:before="0" w:beforeAutospacing="0" w:after="0" w:afterAutospacing="0"/>
      </w:pPr>
      <w:r w:rsidRPr="00153225">
        <w:t xml:space="preserve">tuition, required fees, and room and board for training when paid directly </w:t>
      </w:r>
      <w:r w:rsidRPr="005009E6">
        <w:t xml:space="preserve">to </w:t>
      </w:r>
      <w:del w:id="96" w:author="Author">
        <w:r w:rsidRPr="005009E6">
          <w:delText>the</w:delText>
        </w:r>
      </w:del>
      <w:ins w:id="97" w:author="Author">
        <w:r>
          <w:t>a public</w:t>
        </w:r>
      </w:ins>
      <w:r w:rsidRPr="00153225">
        <w:t xml:space="preserve"> training institution </w:t>
      </w:r>
      <w:ins w:id="98" w:author="Author">
        <w:r w:rsidRPr="00357AD1">
          <w:t>in the state of Texas</w:t>
        </w:r>
        <w:r w:rsidRPr="00153225">
          <w:t xml:space="preserve"> </w:t>
        </w:r>
      </w:ins>
      <w:r w:rsidRPr="00153225">
        <w:t>(excludes room and board paid to other entities, such as apartment complexes</w:t>
      </w:r>
      <w:ins w:id="99" w:author="Author">
        <w:r>
          <w:t xml:space="preserve"> and private training institutions</w:t>
        </w:r>
      </w:ins>
      <w:r w:rsidRPr="00153225">
        <w:t>);</w:t>
      </w:r>
    </w:p>
    <w:p w:rsidR="0041265D" w:rsidRPr="00153225" w:rsidRDefault="0041265D" w:rsidP="0041265D">
      <w:pPr>
        <w:numPr>
          <w:ilvl w:val="0"/>
          <w:numId w:val="28"/>
        </w:numPr>
        <w:spacing w:before="0" w:beforeAutospacing="0" w:after="0" w:afterAutospacing="0"/>
      </w:pPr>
      <w:r w:rsidRPr="00153225">
        <w:t>contracted vehicle modifications; and</w:t>
      </w:r>
    </w:p>
    <w:p w:rsidR="0041265D" w:rsidRPr="00153225" w:rsidRDefault="0041265D" w:rsidP="0041265D">
      <w:pPr>
        <w:numPr>
          <w:ilvl w:val="0"/>
          <w:numId w:val="28"/>
        </w:numPr>
        <w:spacing w:before="0" w:beforeAutospacing="0" w:after="0" w:afterAutospacing="0"/>
      </w:pPr>
      <w:r w:rsidRPr="00153225">
        <w:t>other contracted services, as established and described in the VR Standards for Providers manual.</w:t>
      </w:r>
    </w:p>
    <w:p w:rsidR="0041265D" w:rsidRPr="005009E6" w:rsidRDefault="0041265D" w:rsidP="0041265D">
      <w:pPr>
        <w:rPr>
          <w:b/>
          <w:bCs/>
        </w:rPr>
      </w:pPr>
      <w:proofErr w:type="spellStart"/>
      <w:r w:rsidRPr="005009E6">
        <w:rPr>
          <w:b/>
          <w:bCs/>
        </w:rPr>
        <w:t>Multicustomer</w:t>
      </w:r>
      <w:proofErr w:type="spellEnd"/>
      <w:r w:rsidRPr="005009E6">
        <w:rPr>
          <w:b/>
          <w:bCs/>
        </w:rPr>
        <w:t xml:space="preserve"> SAs</w:t>
      </w:r>
    </w:p>
    <w:p w:rsidR="0041265D" w:rsidRPr="005009E6" w:rsidRDefault="0041265D" w:rsidP="0041265D">
      <w:del w:id="100" w:author="Author">
        <w:r w:rsidRPr="005009E6" w:rsidDel="00A3770B">
          <w:delText xml:space="preserve">These </w:delText>
        </w:r>
      </w:del>
      <w:ins w:id="101" w:author="Author">
        <w:r>
          <w:t xml:space="preserve">The </w:t>
        </w:r>
      </w:ins>
      <w:r w:rsidRPr="005009E6">
        <w:t xml:space="preserve">purchasing threshold requirements </w:t>
      </w:r>
      <w:ins w:id="102" w:author="Author">
        <w:r>
          <w:t xml:space="preserve">in D-205: Purchasing Threshold Requirements </w:t>
        </w:r>
      </w:ins>
      <w:r w:rsidRPr="005009E6">
        <w:t xml:space="preserve">do not apply to the total cost of a </w:t>
      </w:r>
      <w:proofErr w:type="spellStart"/>
      <w:r w:rsidRPr="005009E6">
        <w:t>multicustomer</w:t>
      </w:r>
      <w:proofErr w:type="spellEnd"/>
      <w:r w:rsidRPr="005009E6">
        <w:t xml:space="preserve"> service authorizations. However, threshold requirements do apply to </w:t>
      </w:r>
      <w:proofErr w:type="spellStart"/>
      <w:r w:rsidRPr="005009E6">
        <w:t>multicustomer</w:t>
      </w:r>
      <w:proofErr w:type="spellEnd"/>
      <w:r w:rsidRPr="005009E6">
        <w:t xml:space="preserve"> service authorizations when a per customer cost reaches one of the threshold amounts. When a per customer cost reaches one of the threshold amounts, including the $2,500 threshold for pre-purchase reviews, the purchase requires the same approvals and reviews as a single non-</w:t>
      </w:r>
      <w:proofErr w:type="spellStart"/>
      <w:r w:rsidRPr="005009E6">
        <w:t>multicustomer</w:t>
      </w:r>
      <w:proofErr w:type="spellEnd"/>
      <w:r w:rsidRPr="005009E6">
        <w:t xml:space="preserve"> SA would require.</w:t>
      </w:r>
    </w:p>
    <w:p w:rsidR="0041265D" w:rsidRPr="005009E6" w:rsidRDefault="0041265D" w:rsidP="0041265D">
      <w:r w:rsidRPr="005009E6">
        <w:t xml:space="preserve">For additional information about </w:t>
      </w:r>
      <w:proofErr w:type="spellStart"/>
      <w:r w:rsidRPr="005009E6">
        <w:t>multicustomer</w:t>
      </w:r>
      <w:proofErr w:type="spellEnd"/>
      <w:r w:rsidRPr="005009E6">
        <w:t xml:space="preserve"> SAs, refer to </w:t>
      </w:r>
      <w:hyperlink r:id="rId17" w:anchor="d213-5" w:history="1">
        <w:r w:rsidRPr="005009E6">
          <w:rPr>
            <w:rStyle w:val="Hyperlink"/>
          </w:rPr>
          <w:t xml:space="preserve">D-213-5: </w:t>
        </w:r>
        <w:proofErr w:type="spellStart"/>
        <w:r w:rsidRPr="005009E6">
          <w:rPr>
            <w:rStyle w:val="Hyperlink"/>
          </w:rPr>
          <w:t>Multicustomer</w:t>
        </w:r>
        <w:proofErr w:type="spellEnd"/>
        <w:r w:rsidRPr="005009E6">
          <w:rPr>
            <w:rStyle w:val="Hyperlink"/>
          </w:rPr>
          <w:t xml:space="preserve"> Purchases</w:t>
        </w:r>
      </w:hyperlink>
      <w:r w:rsidRPr="005009E6">
        <w:t>.</w:t>
      </w:r>
    </w:p>
    <w:bookmarkEnd w:id="40"/>
    <w:p w:rsidR="0041265D" w:rsidRDefault="0041265D" w:rsidP="0041265D">
      <w:r>
        <w:lastRenderedPageBreak/>
        <w:t>…</w:t>
      </w:r>
    </w:p>
    <w:p w:rsidR="0041265D" w:rsidRDefault="0041265D" w:rsidP="0041265D">
      <w:pPr>
        <w:pStyle w:val="Heading2"/>
      </w:pPr>
      <w:r w:rsidRPr="007E4CD7">
        <w:t>D-206: Purchasing Restrictions</w:t>
      </w:r>
    </w:p>
    <w:p w:rsidR="0041265D" w:rsidRDefault="0041265D" w:rsidP="0041265D">
      <w:r>
        <w:t>…</w:t>
      </w:r>
    </w:p>
    <w:p w:rsidR="0041265D" w:rsidRPr="004D00C5" w:rsidRDefault="0041265D" w:rsidP="0041265D">
      <w:pPr>
        <w:pStyle w:val="Heading3"/>
      </w:pPr>
      <w:bookmarkStart w:id="103" w:name="_Hlk19262527"/>
      <w:r w:rsidRPr="004D00C5">
        <w:t>D-206-2: Payee Restrictions</w:t>
      </w:r>
    </w:p>
    <w:bookmarkEnd w:id="103"/>
    <w:p w:rsidR="0041265D" w:rsidRDefault="0041265D" w:rsidP="0041265D">
      <w:pPr>
        <w:rPr>
          <w:ins w:id="104" w:author="Author"/>
        </w:rPr>
      </w:pPr>
      <w:ins w:id="105" w:author="Author">
        <w:r>
          <w:t xml:space="preserve">TWC-VRD has the responsibility to maintain a high level of ethical standard when purchasing goods and services for VR customers. This includes but is not limited to avoiding direct conflicts of interest and the appearance of impropriety in the purchasing of goods and services. </w:t>
        </w:r>
      </w:ins>
    </w:p>
    <w:p w:rsidR="0041265D" w:rsidRDefault="0041265D" w:rsidP="0041265D">
      <w:pPr>
        <w:pStyle w:val="Heading4"/>
        <w:rPr>
          <w:ins w:id="106" w:author="Author"/>
        </w:rPr>
      </w:pPr>
      <w:ins w:id="107" w:author="Author">
        <w:r>
          <w:t>Family Members of VR Customers</w:t>
        </w:r>
      </w:ins>
    </w:p>
    <w:p w:rsidR="0041265D" w:rsidRDefault="0041265D" w:rsidP="0041265D">
      <w:pPr>
        <w:rPr>
          <w:ins w:id="108" w:author="Author"/>
        </w:rPr>
      </w:pPr>
      <w:ins w:id="109" w:author="Author">
        <w:r>
          <w:t xml:space="preserve">To prevent a conflict of interest, VR must not purchase goods or services for the customer from a family member. </w:t>
        </w:r>
      </w:ins>
    </w:p>
    <w:p w:rsidR="0041265D" w:rsidRDefault="0041265D" w:rsidP="0041265D">
      <w:pPr>
        <w:pStyle w:val="NormalWeb"/>
        <w:rPr>
          <w:ins w:id="110" w:author="Author"/>
          <w:lang w:val="en"/>
        </w:rPr>
      </w:pPr>
      <w:ins w:id="111" w:author="Author">
        <w:r>
          <w:rPr>
            <w:lang w:val="en"/>
          </w:rPr>
          <w:t>The term "family" includes:</w:t>
        </w:r>
      </w:ins>
    </w:p>
    <w:p w:rsidR="0041265D" w:rsidRDefault="0041265D" w:rsidP="0041265D">
      <w:pPr>
        <w:numPr>
          <w:ilvl w:val="0"/>
          <w:numId w:val="34"/>
        </w:numPr>
        <w:rPr>
          <w:ins w:id="112" w:author="Author"/>
        </w:rPr>
      </w:pPr>
      <w:ins w:id="113" w:author="Author">
        <w:r>
          <w:t>spouse;</w:t>
        </w:r>
      </w:ins>
    </w:p>
    <w:p w:rsidR="0041265D" w:rsidRDefault="0041265D" w:rsidP="0041265D">
      <w:pPr>
        <w:numPr>
          <w:ilvl w:val="0"/>
          <w:numId w:val="34"/>
        </w:numPr>
        <w:rPr>
          <w:ins w:id="114" w:author="Author"/>
        </w:rPr>
      </w:pPr>
      <w:ins w:id="115" w:author="Author">
        <w:r>
          <w:t>child;</w:t>
        </w:r>
      </w:ins>
    </w:p>
    <w:p w:rsidR="0041265D" w:rsidRDefault="0041265D" w:rsidP="0041265D">
      <w:pPr>
        <w:numPr>
          <w:ilvl w:val="0"/>
          <w:numId w:val="34"/>
        </w:numPr>
        <w:rPr>
          <w:ins w:id="116" w:author="Author"/>
        </w:rPr>
      </w:pPr>
      <w:ins w:id="117" w:author="Author">
        <w:r>
          <w:t>parent;</w:t>
        </w:r>
      </w:ins>
    </w:p>
    <w:p w:rsidR="0041265D" w:rsidRDefault="0041265D" w:rsidP="0041265D">
      <w:pPr>
        <w:numPr>
          <w:ilvl w:val="0"/>
          <w:numId w:val="34"/>
        </w:numPr>
        <w:rPr>
          <w:ins w:id="118" w:author="Author"/>
        </w:rPr>
      </w:pPr>
      <w:ins w:id="119" w:author="Author">
        <w:r>
          <w:t>grandparent;</w:t>
        </w:r>
      </w:ins>
    </w:p>
    <w:p w:rsidR="0041265D" w:rsidRDefault="0041265D" w:rsidP="0041265D">
      <w:pPr>
        <w:numPr>
          <w:ilvl w:val="0"/>
          <w:numId w:val="34"/>
        </w:numPr>
        <w:rPr>
          <w:ins w:id="120" w:author="Author"/>
        </w:rPr>
      </w:pPr>
      <w:ins w:id="121" w:author="Author">
        <w:r>
          <w:t>brother;</w:t>
        </w:r>
      </w:ins>
    </w:p>
    <w:p w:rsidR="0041265D" w:rsidRDefault="0041265D" w:rsidP="0041265D">
      <w:pPr>
        <w:numPr>
          <w:ilvl w:val="0"/>
          <w:numId w:val="34"/>
        </w:numPr>
        <w:rPr>
          <w:ins w:id="122" w:author="Author"/>
        </w:rPr>
      </w:pPr>
      <w:ins w:id="123" w:author="Author">
        <w:r>
          <w:t>sister;</w:t>
        </w:r>
      </w:ins>
    </w:p>
    <w:p w:rsidR="0041265D" w:rsidRDefault="0041265D" w:rsidP="0041265D">
      <w:pPr>
        <w:numPr>
          <w:ilvl w:val="0"/>
          <w:numId w:val="34"/>
        </w:numPr>
        <w:rPr>
          <w:ins w:id="124" w:author="Author"/>
        </w:rPr>
      </w:pPr>
      <w:ins w:id="125" w:author="Author">
        <w:r>
          <w:t>cousin;</w:t>
        </w:r>
      </w:ins>
    </w:p>
    <w:p w:rsidR="0041265D" w:rsidRDefault="0041265D" w:rsidP="0041265D">
      <w:pPr>
        <w:numPr>
          <w:ilvl w:val="0"/>
          <w:numId w:val="34"/>
        </w:numPr>
        <w:rPr>
          <w:ins w:id="126" w:author="Author"/>
        </w:rPr>
      </w:pPr>
      <w:ins w:id="127" w:author="Author">
        <w:r>
          <w:t>aunt;</w:t>
        </w:r>
      </w:ins>
    </w:p>
    <w:p w:rsidR="0041265D" w:rsidRDefault="0041265D" w:rsidP="0041265D">
      <w:pPr>
        <w:numPr>
          <w:ilvl w:val="0"/>
          <w:numId w:val="34"/>
        </w:numPr>
        <w:rPr>
          <w:ins w:id="128" w:author="Author"/>
        </w:rPr>
      </w:pPr>
      <w:ins w:id="129" w:author="Author">
        <w:r>
          <w:t>uncle;</w:t>
        </w:r>
      </w:ins>
    </w:p>
    <w:p w:rsidR="0041265D" w:rsidRDefault="0041265D" w:rsidP="0041265D">
      <w:pPr>
        <w:numPr>
          <w:ilvl w:val="0"/>
          <w:numId w:val="34"/>
        </w:numPr>
        <w:rPr>
          <w:ins w:id="130" w:author="Author"/>
        </w:rPr>
      </w:pPr>
      <w:ins w:id="131" w:author="Author">
        <w:r>
          <w:t>niece;</w:t>
        </w:r>
      </w:ins>
    </w:p>
    <w:p w:rsidR="0041265D" w:rsidRDefault="0041265D" w:rsidP="0041265D">
      <w:pPr>
        <w:numPr>
          <w:ilvl w:val="0"/>
          <w:numId w:val="34"/>
        </w:numPr>
        <w:rPr>
          <w:ins w:id="132" w:author="Author"/>
        </w:rPr>
      </w:pPr>
      <w:ins w:id="133" w:author="Author">
        <w:r>
          <w:t>nephew;</w:t>
        </w:r>
      </w:ins>
    </w:p>
    <w:p w:rsidR="0041265D" w:rsidRDefault="0041265D" w:rsidP="0041265D">
      <w:pPr>
        <w:numPr>
          <w:ilvl w:val="0"/>
          <w:numId w:val="34"/>
        </w:numPr>
        <w:rPr>
          <w:ins w:id="134" w:author="Author"/>
        </w:rPr>
      </w:pPr>
      <w:ins w:id="135" w:author="Author">
        <w:r>
          <w:t xml:space="preserve">any other individual related by: </w:t>
        </w:r>
      </w:ins>
    </w:p>
    <w:p w:rsidR="0041265D" w:rsidRDefault="0041265D" w:rsidP="0041265D">
      <w:pPr>
        <w:numPr>
          <w:ilvl w:val="1"/>
          <w:numId w:val="34"/>
        </w:numPr>
        <w:rPr>
          <w:ins w:id="136" w:author="Author"/>
        </w:rPr>
      </w:pPr>
      <w:ins w:id="137" w:author="Author">
        <w:r>
          <w:t>kinship;</w:t>
        </w:r>
      </w:ins>
    </w:p>
    <w:p w:rsidR="0041265D" w:rsidRDefault="0041265D" w:rsidP="0041265D">
      <w:pPr>
        <w:numPr>
          <w:ilvl w:val="1"/>
          <w:numId w:val="34"/>
        </w:numPr>
        <w:rPr>
          <w:ins w:id="138" w:author="Author"/>
        </w:rPr>
      </w:pPr>
      <w:ins w:id="139" w:author="Author">
        <w:r>
          <w:t>adoption; or</w:t>
        </w:r>
      </w:ins>
    </w:p>
    <w:p w:rsidR="0041265D" w:rsidRDefault="0041265D" w:rsidP="0041265D">
      <w:pPr>
        <w:numPr>
          <w:ilvl w:val="1"/>
          <w:numId w:val="34"/>
        </w:numPr>
        <w:rPr>
          <w:ins w:id="140" w:author="Author"/>
        </w:rPr>
      </w:pPr>
      <w:ins w:id="141" w:author="Author">
        <w:r>
          <w:t>marriage (such as a step relative, for example, stepchild, stepparent);</w:t>
        </w:r>
      </w:ins>
    </w:p>
    <w:p w:rsidR="0041265D" w:rsidRDefault="0041265D" w:rsidP="0041265D">
      <w:pPr>
        <w:numPr>
          <w:ilvl w:val="0"/>
          <w:numId w:val="34"/>
        </w:numPr>
        <w:rPr>
          <w:ins w:id="142" w:author="Author"/>
        </w:rPr>
      </w:pPr>
      <w:ins w:id="143" w:author="Author">
        <w:r>
          <w:t>all related individuals who are dependent upon the employee or employee's family member for personal care or services on a continuing basis; and</w:t>
        </w:r>
      </w:ins>
    </w:p>
    <w:p w:rsidR="0041265D" w:rsidRDefault="0041265D" w:rsidP="0041265D">
      <w:pPr>
        <w:numPr>
          <w:ilvl w:val="0"/>
          <w:numId w:val="34"/>
        </w:numPr>
        <w:rPr>
          <w:ins w:id="144" w:author="Author"/>
        </w:rPr>
      </w:pPr>
      <w:ins w:id="145" w:author="Author">
        <w:r>
          <w:t>all individuals living in the same household with the employee or with an employee's family member (regardless of kinship).</w:t>
        </w:r>
      </w:ins>
    </w:p>
    <w:p w:rsidR="0041265D" w:rsidRDefault="0041265D" w:rsidP="0041265D">
      <w:pPr>
        <w:rPr>
          <w:ins w:id="146" w:author="Author"/>
        </w:rPr>
      </w:pPr>
      <w:ins w:id="147" w:author="Author">
        <w:r>
          <w:t xml:space="preserve">The only exceptions to this policy include purchase of personal assistant services or transportation services, which may be purchased from a customer’s family member. Refer to </w:t>
        </w:r>
        <w:r w:rsidRPr="00F53C18">
          <w:fldChar w:fldCharType="begin"/>
        </w:r>
        <w:r w:rsidRPr="00F53C18">
          <w:instrText xml:space="preserve"> HYPERLINK "https://twc.texas.gov/vr-services-manual/vrsm-c-1400" \l "c1403" </w:instrText>
        </w:r>
        <w:r w:rsidRPr="00F53C18">
          <w:fldChar w:fldCharType="separate"/>
        </w:r>
        <w:r w:rsidRPr="00F53C18">
          <w:rPr>
            <w:color w:val="0000FF"/>
            <w:u w:val="single"/>
          </w:rPr>
          <w:t>C-1403: Personal Assistant Services</w:t>
        </w:r>
        <w:r w:rsidRPr="00F53C18">
          <w:fldChar w:fldCharType="end"/>
        </w:r>
        <w:r w:rsidRPr="00F53C18">
          <w:t xml:space="preserve"> </w:t>
        </w:r>
        <w:r>
          <w:t xml:space="preserve">and </w:t>
        </w:r>
        <w:r w:rsidRPr="00F53C18">
          <w:fldChar w:fldCharType="begin"/>
        </w:r>
        <w:r w:rsidRPr="00F53C18">
          <w:instrText xml:space="preserve"> HYPERLINK "https://twc.texas.gov/vr-services-manual/vrsm-c-1400" \l "c1402" </w:instrText>
        </w:r>
        <w:r w:rsidRPr="00F53C18">
          <w:fldChar w:fldCharType="separate"/>
        </w:r>
        <w:r w:rsidRPr="00F53C18">
          <w:rPr>
            <w:rStyle w:val="Hyperlink"/>
          </w:rPr>
          <w:t>C-1402: Transportation Services</w:t>
        </w:r>
        <w:r w:rsidRPr="00F53C18">
          <w:fldChar w:fldCharType="end"/>
        </w:r>
        <w:r>
          <w:t>.</w:t>
        </w:r>
      </w:ins>
    </w:p>
    <w:p w:rsidR="0041265D" w:rsidRDefault="0041265D" w:rsidP="0041265D">
      <w:pPr>
        <w:pStyle w:val="Heading4"/>
        <w:rPr>
          <w:ins w:id="148" w:author="Author"/>
        </w:rPr>
      </w:pPr>
      <w:ins w:id="149" w:author="Author">
        <w:r>
          <w:lastRenderedPageBreak/>
          <w:t>Customer Representatives</w:t>
        </w:r>
      </w:ins>
    </w:p>
    <w:p w:rsidR="0041265D" w:rsidRPr="004D00C5" w:rsidRDefault="0041265D" w:rsidP="0041265D">
      <w:del w:id="150" w:author="Author">
        <w:r w:rsidRPr="004D00C5" w:rsidDel="009C5CE1">
          <w:delText>*</w:delText>
        </w:r>
      </w:del>
      <w:r w:rsidRPr="004D00C5">
        <w:t>To prevent a conflict of interest, VR must not purchase goods or services for the customer from a provider who is serving as the customer's representative.</w:t>
      </w:r>
    </w:p>
    <w:p w:rsidR="0041265D" w:rsidRPr="004D00C5" w:rsidRDefault="0041265D" w:rsidP="0041265D">
      <w:r w:rsidRPr="004D00C5">
        <w:t>Goods and services may be purchased from a provider who is serving as the customer's representative only:</w:t>
      </w:r>
    </w:p>
    <w:p w:rsidR="0041265D" w:rsidRPr="004D00C5" w:rsidRDefault="0041265D" w:rsidP="0041265D">
      <w:pPr>
        <w:numPr>
          <w:ilvl w:val="0"/>
          <w:numId w:val="31"/>
        </w:numPr>
      </w:pPr>
      <w:r w:rsidRPr="004D00C5">
        <w:t>before the customer designates the provider as his or her representative; or</w:t>
      </w:r>
    </w:p>
    <w:p w:rsidR="0041265D" w:rsidRPr="004D00C5" w:rsidRDefault="0041265D" w:rsidP="0041265D">
      <w:pPr>
        <w:numPr>
          <w:ilvl w:val="0"/>
          <w:numId w:val="31"/>
        </w:numPr>
      </w:pPr>
      <w:r w:rsidRPr="004D00C5">
        <w:t>after the customer has revoked the provider's authority to act as his or her representative.</w:t>
      </w:r>
    </w:p>
    <w:p w:rsidR="0041265D" w:rsidRPr="004D00C5" w:rsidRDefault="0041265D" w:rsidP="0041265D">
      <w:del w:id="151" w:author="Author">
        <w:r w:rsidRPr="004D00C5" w:rsidDel="009C5CE1">
          <w:delText>*</w:delText>
        </w:r>
      </w:del>
      <w:r w:rsidRPr="004D00C5">
        <w:t>Exceptions are not allowed to this policy.</w:t>
      </w:r>
    </w:p>
    <w:p w:rsidR="0041265D" w:rsidRDefault="0041265D" w:rsidP="0041265D">
      <w:pPr>
        <w:rPr>
          <w:ins w:id="152" w:author="Author"/>
        </w:rPr>
      </w:pPr>
      <w:ins w:id="153" w:author="Author">
        <w:r>
          <w:t>For additional information, refer to D-203-6: Ethics of Purchasing and C-105-3: Counseling and Guidance Ethics.</w:t>
        </w:r>
      </w:ins>
    </w:p>
    <w:p w:rsidR="0041265D" w:rsidRDefault="0041265D" w:rsidP="0041265D">
      <w:pPr>
        <w:pStyle w:val="Heading3"/>
        <w:rPr>
          <w:sz w:val="27"/>
          <w:szCs w:val="27"/>
        </w:rPr>
      </w:pPr>
      <w:r>
        <w:t>D-206-3: Out-of-State Purchases</w:t>
      </w:r>
    </w:p>
    <w:p w:rsidR="0041265D" w:rsidRDefault="0041265D" w:rsidP="0041265D">
      <w:r>
        <w:t>…</w:t>
      </w:r>
    </w:p>
    <w:p w:rsidR="0041265D" w:rsidRDefault="0041265D" w:rsidP="0041265D">
      <w:pPr>
        <w:pStyle w:val="Heading3"/>
        <w:rPr>
          <w:ins w:id="154" w:author="Author"/>
        </w:rPr>
      </w:pPr>
      <w:ins w:id="155" w:author="Author">
        <w:r>
          <w:t>D-206-4: Taxes</w:t>
        </w:r>
      </w:ins>
    </w:p>
    <w:p w:rsidR="0041265D" w:rsidRPr="00FE45CF" w:rsidRDefault="0041265D" w:rsidP="0041265D">
      <w:pPr>
        <w:rPr>
          <w:ins w:id="156" w:author="Author"/>
        </w:rPr>
      </w:pPr>
      <w:ins w:id="157" w:author="Author">
        <w:r w:rsidRPr="00FE45CF">
          <w:t>Purchases made for the state are not subject to Texas sales taxes per Texas Administrative Code Title 34, Part 1, Chapter 3, Rule §3.322.</w:t>
        </w:r>
      </w:ins>
    </w:p>
    <w:p w:rsidR="0041265D" w:rsidRDefault="0041265D" w:rsidP="0041265D">
      <w:pPr>
        <w:rPr>
          <w:ins w:id="158" w:author="Author"/>
          <w:color w:val="000000"/>
        </w:rPr>
      </w:pPr>
      <w:ins w:id="159" w:author="Author">
        <w:r>
          <w:t>S</w:t>
        </w:r>
        <w:r>
          <w:rPr>
            <w:color w:val="000000"/>
          </w:rPr>
          <w:t>tate agencies are not automatically exempt from paying any tax or fee assessed by the United States, another state</w:t>
        </w:r>
        <w:r>
          <w:t>,</w:t>
        </w:r>
        <w:r>
          <w:rPr>
            <w:color w:val="000000"/>
          </w:rPr>
          <w:t xml:space="preserve"> or the State of Texas</w:t>
        </w:r>
        <w:r>
          <w:t xml:space="preserve">; </w:t>
        </w:r>
        <w:r w:rsidRPr="00FE45CF">
          <w:t xml:space="preserve">however, the </w:t>
        </w:r>
        <w:r>
          <w:rPr>
            <w:color w:val="000000"/>
          </w:rPr>
          <w:t xml:space="preserve">State of Texas is exempt from paying </w:t>
        </w:r>
        <w:r w:rsidRPr="00FE45CF">
          <w:rPr>
            <w:bCs/>
            <w:color w:val="000000"/>
          </w:rPr>
          <w:t>sales and use taxes</w:t>
        </w:r>
        <w:r w:rsidRPr="00FE45CF">
          <w:rPr>
            <w:color w:val="000000"/>
          </w:rPr>
          <w:t>.</w:t>
        </w:r>
        <w:r>
          <w:rPr>
            <w:color w:val="000000"/>
          </w:rPr>
          <w:t>  A taxable item sold, leased</w:t>
        </w:r>
        <w:r>
          <w:t>,</w:t>
        </w:r>
        <w:r>
          <w:rPr>
            <w:color w:val="000000"/>
          </w:rPr>
          <w:t xml:space="preserve"> or rented to the State, or a taxable item stored, used</w:t>
        </w:r>
        <w:r>
          <w:t>,</w:t>
        </w:r>
        <w:r>
          <w:rPr>
            <w:color w:val="000000"/>
          </w:rPr>
          <w:t xml:space="preserve"> or consumed by the State is exempt from the</w:t>
        </w:r>
        <w:r>
          <w:t xml:space="preserve"> </w:t>
        </w:r>
        <w:r w:rsidRPr="00FE45CF">
          <w:t xml:space="preserve">following taxes </w:t>
        </w:r>
        <w:r>
          <w:rPr>
            <w:color w:val="000000"/>
          </w:rPr>
          <w:t>and surcharges:</w:t>
        </w:r>
      </w:ins>
    </w:p>
    <w:p w:rsidR="0041265D" w:rsidRPr="00FE45CF" w:rsidRDefault="0041265D" w:rsidP="0041265D">
      <w:pPr>
        <w:pStyle w:val="ListParagraph"/>
        <w:numPr>
          <w:ilvl w:val="0"/>
          <w:numId w:val="36"/>
        </w:numPr>
        <w:spacing w:before="240" w:beforeAutospacing="0" w:after="0" w:afterAutospacing="0"/>
        <w:contextualSpacing/>
        <w:rPr>
          <w:ins w:id="160" w:author="Author"/>
          <w:color w:val="000000"/>
        </w:rPr>
      </w:pPr>
      <w:ins w:id="161" w:author="Author">
        <w:r w:rsidRPr="00FE45CF">
          <w:rPr>
            <w:color w:val="000000"/>
          </w:rPr>
          <w:t xml:space="preserve">Retail sales, </w:t>
        </w:r>
      </w:ins>
    </w:p>
    <w:p w:rsidR="0041265D" w:rsidRPr="00FE45CF" w:rsidRDefault="0041265D" w:rsidP="0041265D">
      <w:pPr>
        <w:pStyle w:val="ListParagraph"/>
        <w:numPr>
          <w:ilvl w:val="0"/>
          <w:numId w:val="36"/>
        </w:numPr>
        <w:spacing w:before="240" w:beforeAutospacing="0" w:after="0" w:afterAutospacing="0"/>
        <w:contextualSpacing/>
        <w:rPr>
          <w:ins w:id="162" w:author="Author"/>
          <w:color w:val="000000"/>
        </w:rPr>
      </w:pPr>
      <w:ins w:id="163" w:author="Author">
        <w:r w:rsidRPr="00FE45CF">
          <w:rPr>
            <w:color w:val="000000"/>
          </w:rPr>
          <w:t>Leases and rentals of most goods, and</w:t>
        </w:r>
      </w:ins>
    </w:p>
    <w:p w:rsidR="0041265D" w:rsidRDefault="0041265D" w:rsidP="0041265D">
      <w:pPr>
        <w:pStyle w:val="ListParagraph"/>
        <w:numPr>
          <w:ilvl w:val="0"/>
          <w:numId w:val="36"/>
        </w:numPr>
        <w:spacing w:before="240" w:beforeAutospacing="0" w:after="0" w:afterAutospacing="0"/>
        <w:contextualSpacing/>
        <w:rPr>
          <w:ins w:id="164" w:author="Author"/>
        </w:rPr>
      </w:pPr>
      <w:ins w:id="165" w:author="Author">
        <w:r>
          <w:t xml:space="preserve">Taxable services. </w:t>
        </w:r>
      </w:ins>
    </w:p>
    <w:p w:rsidR="0041265D" w:rsidRDefault="0041265D" w:rsidP="0041265D">
      <w:pPr>
        <w:rPr>
          <w:ins w:id="166" w:author="Author"/>
          <w:color w:val="000000"/>
        </w:rPr>
      </w:pPr>
      <w:ins w:id="167" w:author="Author">
        <w:r>
          <w:rPr>
            <w:color w:val="000000"/>
          </w:rPr>
          <w:t>When working with new providers, inform them that purchases made for the state are not subject to Texas sales taxes.</w:t>
        </w:r>
      </w:ins>
    </w:p>
    <w:p w:rsidR="0041265D" w:rsidRDefault="0041265D" w:rsidP="0041265D">
      <w:pPr>
        <w:rPr>
          <w:ins w:id="168" w:author="Author"/>
          <w:color w:val="000000"/>
        </w:rPr>
      </w:pPr>
      <w:ins w:id="169" w:author="Author">
        <w:r>
          <w:rPr>
            <w:color w:val="000000"/>
          </w:rPr>
          <w:t>When purchasing goods from providers in other states, out-of-state sales taxes should not be paid when</w:t>
        </w:r>
        <w:r>
          <w:t>:</w:t>
        </w:r>
      </w:ins>
    </w:p>
    <w:p w:rsidR="0041265D" w:rsidRPr="00FE45CF" w:rsidRDefault="0041265D" w:rsidP="0041265D">
      <w:pPr>
        <w:pStyle w:val="ListParagraph"/>
        <w:numPr>
          <w:ilvl w:val="0"/>
          <w:numId w:val="35"/>
        </w:numPr>
        <w:spacing w:before="240" w:beforeAutospacing="0" w:after="0" w:afterAutospacing="0"/>
        <w:contextualSpacing/>
        <w:rPr>
          <w:ins w:id="170" w:author="Author"/>
          <w:color w:val="000000"/>
        </w:rPr>
      </w:pPr>
      <w:ins w:id="171" w:author="Author">
        <w:r w:rsidRPr="00FE45CF">
          <w:rPr>
            <w:color w:val="000000"/>
          </w:rPr>
          <w:t>FOB destination is specified on the PO, and</w:t>
        </w:r>
      </w:ins>
    </w:p>
    <w:p w:rsidR="0041265D" w:rsidRDefault="0041265D" w:rsidP="0041265D">
      <w:pPr>
        <w:pStyle w:val="ListParagraph"/>
        <w:numPr>
          <w:ilvl w:val="0"/>
          <w:numId w:val="35"/>
        </w:numPr>
        <w:spacing w:before="240" w:beforeAutospacing="0" w:after="0" w:afterAutospacing="0"/>
        <w:contextualSpacing/>
        <w:rPr>
          <w:ins w:id="172" w:author="Author"/>
          <w:color w:val="000000"/>
        </w:rPr>
      </w:pPr>
      <w:ins w:id="173" w:author="Author">
        <w:r w:rsidRPr="00FE45CF">
          <w:rPr>
            <w:color w:val="000000"/>
          </w:rPr>
          <w:t>delivery is to a Texas address.</w:t>
        </w:r>
      </w:ins>
    </w:p>
    <w:p w:rsidR="0041265D" w:rsidRPr="008A3514" w:rsidRDefault="0041265D" w:rsidP="0041265D">
      <w:pPr>
        <w:rPr>
          <w:color w:val="000000"/>
        </w:rPr>
      </w:pPr>
      <w:ins w:id="174" w:author="Author">
        <w:r>
          <w:rPr>
            <w:color w:val="000000"/>
          </w:rPr>
          <w:lastRenderedPageBreak/>
          <w:t xml:space="preserve">A statement is included on all SA’s that ensures that providers are reminded of this restriction on each SA. </w:t>
        </w:r>
      </w:ins>
    </w:p>
    <w:p w:rsidR="0041265D" w:rsidRDefault="00C17B89" w:rsidP="0041265D">
      <w:r>
        <w:t>…</w:t>
      </w:r>
    </w:p>
    <w:p w:rsidR="00C17B89" w:rsidRDefault="00C17B89" w:rsidP="00C17B89">
      <w:pPr>
        <w:pStyle w:val="Heading2"/>
      </w:pPr>
      <w:r w:rsidRPr="003505D2">
        <w:t>D-210: Exceptions to Contracted Fees and MAPS Fees</w:t>
      </w:r>
    </w:p>
    <w:p w:rsidR="00C17B89" w:rsidRDefault="00C17B89" w:rsidP="00C17B89">
      <w:pPr>
        <w:rPr>
          <w:b/>
          <w:bCs/>
        </w:rPr>
      </w:pPr>
      <w:r>
        <w:rPr>
          <w:b/>
          <w:bCs/>
        </w:rPr>
        <w:t>…</w:t>
      </w:r>
    </w:p>
    <w:p w:rsidR="00C17B89" w:rsidRDefault="00C17B89" w:rsidP="00C17B89">
      <w:pPr>
        <w:pStyle w:val="Heading3"/>
      </w:pPr>
      <w:r w:rsidRPr="003505D2">
        <w:t>D-210-3: Exceptions to Hospital Contracts</w:t>
      </w:r>
    </w:p>
    <w:p w:rsidR="00C17B89" w:rsidRPr="005F5C11" w:rsidDel="005F5C11" w:rsidRDefault="00C17B89" w:rsidP="00C17B89">
      <w:pPr>
        <w:pStyle w:val="NormalWeb"/>
        <w:rPr>
          <w:del w:id="175" w:author="Author"/>
          <w:rFonts w:cs="Arial"/>
          <w:lang w:val="en"/>
        </w:rPr>
      </w:pPr>
      <w:del w:id="176" w:author="Author">
        <w:r w:rsidRPr="005F5C11" w:rsidDel="005F5C11">
          <w:rPr>
            <w:rFonts w:cs="Arial"/>
            <w:lang w:val="en"/>
          </w:rPr>
          <w:delText>If a customer needs a medical service at a hospital that does not have a VR contract, the assigned MSC must:</w:delText>
        </w:r>
      </w:del>
    </w:p>
    <w:p w:rsidR="00C17B89" w:rsidRPr="005F5C11" w:rsidDel="005F5C11" w:rsidRDefault="00C17B89" w:rsidP="00C17B89">
      <w:pPr>
        <w:numPr>
          <w:ilvl w:val="0"/>
          <w:numId w:val="37"/>
        </w:numPr>
        <w:rPr>
          <w:del w:id="177" w:author="Author"/>
        </w:rPr>
      </w:pPr>
      <w:del w:id="178" w:author="Author">
        <w:r w:rsidRPr="005F5C11" w:rsidDel="005F5C11">
          <w:delText>contact the regional quality assurance specialist to negotiate a payment rate for the medical service;</w:delText>
        </w:r>
      </w:del>
    </w:p>
    <w:p w:rsidR="00C17B89" w:rsidRPr="005F5C11" w:rsidDel="005F5C11" w:rsidRDefault="00C17B89" w:rsidP="00C17B89">
      <w:pPr>
        <w:numPr>
          <w:ilvl w:val="0"/>
          <w:numId w:val="37"/>
        </w:numPr>
        <w:rPr>
          <w:del w:id="179" w:author="Author"/>
        </w:rPr>
      </w:pPr>
      <w:del w:id="180" w:author="Author">
        <w:r w:rsidRPr="005F5C11" w:rsidDel="005F5C11">
          <w:delText xml:space="preserve">submit a </w:delText>
        </w:r>
        <w:r w:rsidRPr="005F5C11" w:rsidDel="005F5C11">
          <w:fldChar w:fldCharType="begin"/>
        </w:r>
        <w:r w:rsidRPr="005F5C11" w:rsidDel="005F5C11">
          <w:delInstrText xml:space="preserve"> HYPERLINK "http://intra.twc.state.tx.us/intranet/gl/html/vocational_rehab_forms.html" </w:delInstrText>
        </w:r>
        <w:r w:rsidRPr="005F5C11" w:rsidDel="005F5C11">
          <w:fldChar w:fldCharType="separate"/>
        </w:r>
        <w:r w:rsidRPr="005F5C11" w:rsidDel="005F5C11">
          <w:rPr>
            <w:rStyle w:val="Hyperlink"/>
          </w:rPr>
          <w:delText>VR3423, Exception to Contracted Hospital Purchase</w:delText>
        </w:r>
        <w:r w:rsidRPr="005F5C11" w:rsidDel="005F5C11">
          <w:fldChar w:fldCharType="end"/>
        </w:r>
        <w:r w:rsidRPr="005F5C11" w:rsidDel="005F5C11">
          <w:delText xml:space="preserve"> form—through the regional director, to the Director of the VR Services Division—for final approval.</w:delText>
        </w:r>
      </w:del>
    </w:p>
    <w:p w:rsidR="00C17B89" w:rsidRPr="005F5C11" w:rsidDel="005F5C11" w:rsidRDefault="00C17B89" w:rsidP="00C17B89">
      <w:pPr>
        <w:pStyle w:val="NormalWeb"/>
        <w:rPr>
          <w:del w:id="181" w:author="Author"/>
          <w:rFonts w:cs="Arial"/>
          <w:lang w:val="en"/>
        </w:rPr>
      </w:pPr>
      <w:del w:id="182" w:author="Author">
        <w:r w:rsidRPr="005F5C11" w:rsidDel="005F5C11">
          <w:rPr>
            <w:rFonts w:cs="Arial"/>
            <w:lang w:val="en"/>
          </w:rPr>
          <w:delText xml:space="preserve">Hospital contract payments that are below the contracted rate or made in addition to the contracted rate are permitted when the customer's circumstances warrant. See Exceptions to Payment Rate Limits in </w:delText>
        </w:r>
        <w:r w:rsidRPr="005F5C11" w:rsidDel="005F5C11">
          <w:fldChar w:fldCharType="begin"/>
        </w:r>
        <w:r w:rsidRPr="005F5C11" w:rsidDel="005F5C11">
          <w:rPr>
            <w:rFonts w:cs="Arial"/>
            <w:lang w:val="en"/>
          </w:rPr>
          <w:delInstrText xml:space="preserve"> HYPERLINK "https://twc.texas.gov/vr-services-manual/vrsm-c-700" </w:delInstrText>
        </w:r>
        <w:r w:rsidRPr="005F5C11" w:rsidDel="005F5C11">
          <w:fldChar w:fldCharType="separate"/>
        </w:r>
        <w:r w:rsidRPr="005F5C11" w:rsidDel="005F5C11">
          <w:rPr>
            <w:rStyle w:val="Hyperlink"/>
            <w:rFonts w:cs="Arial"/>
            <w:lang w:val="en"/>
          </w:rPr>
          <w:delText>C-700: Medical Services</w:delText>
        </w:r>
        <w:r w:rsidRPr="005F5C11" w:rsidDel="005F5C11">
          <w:fldChar w:fldCharType="end"/>
        </w:r>
        <w:r w:rsidRPr="005F5C11" w:rsidDel="005F5C11">
          <w:rPr>
            <w:rFonts w:cs="Arial"/>
            <w:lang w:val="en"/>
          </w:rPr>
          <w:delText xml:space="preserve"> for instructions, including information on the use of </w:delText>
        </w:r>
        <w:r w:rsidRPr="005F5C11" w:rsidDel="005F5C11">
          <w:fldChar w:fldCharType="begin"/>
        </w:r>
        <w:r w:rsidRPr="005F5C11" w:rsidDel="005F5C11">
          <w:rPr>
            <w:rFonts w:cs="Arial"/>
            <w:lang w:val="en"/>
          </w:rPr>
          <w:delInstrText xml:space="preserve"> HYPERLINK "https://twc.texas.gov/forms/index.html" </w:delInstrText>
        </w:r>
        <w:r w:rsidRPr="005F5C11" w:rsidDel="005F5C11">
          <w:fldChar w:fldCharType="separate"/>
        </w:r>
        <w:r w:rsidRPr="005F5C11" w:rsidDel="005F5C11">
          <w:rPr>
            <w:rStyle w:val="Hyperlink"/>
            <w:rFonts w:cs="Arial"/>
            <w:lang w:val="en"/>
          </w:rPr>
          <w:delText>VR3422, Reduced Payment Agreement</w:delText>
        </w:r>
        <w:r w:rsidRPr="005F5C11" w:rsidDel="005F5C11">
          <w:fldChar w:fldCharType="end"/>
        </w:r>
        <w:r w:rsidRPr="005F5C11" w:rsidDel="005F5C11">
          <w:rPr>
            <w:rFonts w:cs="Arial"/>
            <w:lang w:val="en"/>
          </w:rPr>
          <w:delText>.</w:delText>
        </w:r>
      </w:del>
    </w:p>
    <w:p w:rsidR="00C17B89" w:rsidRPr="005F5C11" w:rsidDel="005F5C11" w:rsidRDefault="00C17B89" w:rsidP="00C17B89">
      <w:pPr>
        <w:pStyle w:val="NormalWeb"/>
        <w:rPr>
          <w:del w:id="183" w:author="Author"/>
          <w:rFonts w:cs="Arial"/>
          <w:lang w:val="en"/>
        </w:rPr>
      </w:pPr>
      <w:del w:id="184" w:author="Author">
        <w:r w:rsidRPr="005F5C11" w:rsidDel="005F5C11">
          <w:rPr>
            <w:rFonts w:cs="Arial"/>
            <w:lang w:val="en"/>
          </w:rPr>
          <w:delText>To request an exception to a hospital contract, the VR counselor:</w:delText>
        </w:r>
      </w:del>
    </w:p>
    <w:p w:rsidR="00C17B89" w:rsidRPr="005F5C11" w:rsidDel="005F5C11" w:rsidRDefault="00C17B89" w:rsidP="00C17B89">
      <w:pPr>
        <w:numPr>
          <w:ilvl w:val="0"/>
          <w:numId w:val="38"/>
        </w:numPr>
        <w:rPr>
          <w:del w:id="185" w:author="Author"/>
        </w:rPr>
      </w:pPr>
      <w:del w:id="186" w:author="Author">
        <w:r w:rsidRPr="005F5C11" w:rsidDel="005F5C11">
          <w:delText>creates a request for a contract exception in an email or memorandum that describes the customer's need for a specific contracted good or service (the request explains that a noncontracted vendor is needed to best help the customer achieve his or her planned objective); and</w:delText>
        </w:r>
      </w:del>
    </w:p>
    <w:p w:rsidR="00C17B89" w:rsidRPr="005F5C11" w:rsidDel="005F5C11" w:rsidRDefault="00C17B89" w:rsidP="00C17B89">
      <w:pPr>
        <w:numPr>
          <w:ilvl w:val="0"/>
          <w:numId w:val="38"/>
        </w:numPr>
        <w:rPr>
          <w:del w:id="187" w:author="Author"/>
        </w:rPr>
      </w:pPr>
      <w:del w:id="188" w:author="Author">
        <w:r w:rsidRPr="005F5C11" w:rsidDel="005F5C11">
          <w:delText xml:space="preserve">sends </w:delText>
        </w:r>
        <w:r w:rsidRPr="005F5C11" w:rsidDel="005F5C11">
          <w:fldChar w:fldCharType="begin"/>
        </w:r>
        <w:r w:rsidRPr="005F5C11" w:rsidDel="005F5C11">
          <w:delInstrText xml:space="preserve"> HYPERLINK "https://twc.texas.gov/forms/index.html" </w:delInstrText>
        </w:r>
        <w:r w:rsidRPr="005F5C11" w:rsidDel="005F5C11">
          <w:fldChar w:fldCharType="separate"/>
        </w:r>
        <w:r w:rsidRPr="005F5C11" w:rsidDel="005F5C11">
          <w:rPr>
            <w:rStyle w:val="Hyperlink"/>
          </w:rPr>
          <w:delText>VR3472, Contracted Service Modification Request</w:delText>
        </w:r>
        <w:r w:rsidRPr="005F5C11" w:rsidDel="005F5C11">
          <w:fldChar w:fldCharType="end"/>
        </w:r>
        <w:r w:rsidRPr="005F5C11" w:rsidDel="005F5C11">
          <w:delText>, to the VR Manager for review and approval.</w:delText>
        </w:r>
      </w:del>
    </w:p>
    <w:p w:rsidR="00C17B89" w:rsidRPr="005F5C11" w:rsidDel="005F5C11" w:rsidRDefault="00C17B89" w:rsidP="00C17B89">
      <w:pPr>
        <w:pStyle w:val="NormalWeb"/>
        <w:rPr>
          <w:del w:id="189" w:author="Author"/>
          <w:rFonts w:cs="Arial"/>
          <w:lang w:val="en"/>
        </w:rPr>
      </w:pPr>
      <w:del w:id="190" w:author="Author">
        <w:r w:rsidRPr="005F5C11" w:rsidDel="005F5C11">
          <w:rPr>
            <w:rFonts w:cs="Arial"/>
            <w:lang w:val="en"/>
          </w:rPr>
          <w:delText>The VR Manager:</w:delText>
        </w:r>
      </w:del>
    </w:p>
    <w:p w:rsidR="00C17B89" w:rsidRPr="005F5C11" w:rsidDel="005F5C11" w:rsidRDefault="00C17B89" w:rsidP="00C17B89">
      <w:pPr>
        <w:numPr>
          <w:ilvl w:val="0"/>
          <w:numId w:val="39"/>
        </w:numPr>
        <w:rPr>
          <w:del w:id="191" w:author="Author"/>
        </w:rPr>
      </w:pPr>
      <w:del w:id="192" w:author="Author">
        <w:r w:rsidRPr="005F5C11" w:rsidDel="005F5C11">
          <w:delText>reviews and concurs with or denies the request; and</w:delText>
        </w:r>
      </w:del>
    </w:p>
    <w:p w:rsidR="00C17B89" w:rsidRPr="005F5C11" w:rsidDel="005F5C11" w:rsidRDefault="00C17B89" w:rsidP="00C17B89">
      <w:pPr>
        <w:numPr>
          <w:ilvl w:val="0"/>
          <w:numId w:val="39"/>
        </w:numPr>
        <w:rPr>
          <w:del w:id="193" w:author="Author"/>
        </w:rPr>
      </w:pPr>
      <w:del w:id="194" w:author="Author">
        <w:r w:rsidRPr="005F5C11" w:rsidDel="005F5C11">
          <w:delText>sends the request to the regional director for review and concurrence or denial.</w:delText>
        </w:r>
      </w:del>
    </w:p>
    <w:p w:rsidR="00C17B89" w:rsidRPr="005F5C11" w:rsidDel="005F5C11" w:rsidRDefault="00C17B89" w:rsidP="00C17B89">
      <w:pPr>
        <w:pStyle w:val="NormalWeb"/>
        <w:rPr>
          <w:del w:id="195" w:author="Author"/>
          <w:rFonts w:cs="Arial"/>
          <w:lang w:val="en"/>
        </w:rPr>
      </w:pPr>
      <w:del w:id="196" w:author="Author">
        <w:r w:rsidRPr="005F5C11" w:rsidDel="005F5C11">
          <w:rPr>
            <w:rFonts w:cs="Arial"/>
            <w:lang w:val="en"/>
          </w:rPr>
          <w:delText>The regional director:</w:delText>
        </w:r>
      </w:del>
    </w:p>
    <w:p w:rsidR="00C17B89" w:rsidRPr="005F5C11" w:rsidDel="005F5C11" w:rsidRDefault="00C17B89" w:rsidP="00C17B89">
      <w:pPr>
        <w:numPr>
          <w:ilvl w:val="0"/>
          <w:numId w:val="40"/>
        </w:numPr>
        <w:rPr>
          <w:del w:id="197" w:author="Author"/>
        </w:rPr>
      </w:pPr>
      <w:del w:id="198" w:author="Author">
        <w:r w:rsidRPr="005F5C11" w:rsidDel="005F5C11">
          <w:delText>reviews and concurs with or denies the request; and</w:delText>
        </w:r>
      </w:del>
    </w:p>
    <w:p w:rsidR="00C17B89" w:rsidRPr="005F5C11" w:rsidDel="005F5C11" w:rsidRDefault="00C17B89" w:rsidP="00C17B89">
      <w:pPr>
        <w:numPr>
          <w:ilvl w:val="0"/>
          <w:numId w:val="40"/>
        </w:numPr>
        <w:rPr>
          <w:del w:id="199" w:author="Author"/>
        </w:rPr>
      </w:pPr>
      <w:del w:id="200" w:author="Author">
        <w:r w:rsidRPr="005F5C11" w:rsidDel="005F5C11">
          <w:delText>sends the request to the VR Division Director for review and approval.</w:delText>
        </w:r>
      </w:del>
    </w:p>
    <w:p w:rsidR="00C17B89" w:rsidRPr="005F5C11" w:rsidDel="005F5C11" w:rsidRDefault="00C17B89" w:rsidP="00C17B89">
      <w:pPr>
        <w:pStyle w:val="NormalWeb"/>
        <w:keepNext/>
        <w:rPr>
          <w:del w:id="201" w:author="Author"/>
          <w:rFonts w:cs="Arial"/>
          <w:lang w:val="en"/>
        </w:rPr>
      </w:pPr>
      <w:del w:id="202" w:author="Author">
        <w:r w:rsidRPr="005F5C11" w:rsidDel="005F5C11">
          <w:rPr>
            <w:rFonts w:cs="Arial"/>
            <w:lang w:val="en"/>
          </w:rPr>
          <w:delText>The Director of the VR Services Division:</w:delText>
        </w:r>
      </w:del>
    </w:p>
    <w:p w:rsidR="00C17B89" w:rsidRPr="005F5C11" w:rsidDel="005F5C11" w:rsidRDefault="00C17B89" w:rsidP="00C17B89">
      <w:pPr>
        <w:numPr>
          <w:ilvl w:val="0"/>
          <w:numId w:val="41"/>
        </w:numPr>
        <w:rPr>
          <w:del w:id="203" w:author="Author"/>
        </w:rPr>
      </w:pPr>
      <w:del w:id="204" w:author="Author">
        <w:r w:rsidRPr="005F5C11" w:rsidDel="005F5C11">
          <w:delText>reviews the request;</w:delText>
        </w:r>
      </w:del>
    </w:p>
    <w:p w:rsidR="00C17B89" w:rsidRPr="005F5C11" w:rsidDel="005F5C11" w:rsidRDefault="00C17B89" w:rsidP="00C17B89">
      <w:pPr>
        <w:numPr>
          <w:ilvl w:val="0"/>
          <w:numId w:val="41"/>
        </w:numPr>
        <w:rPr>
          <w:del w:id="205" w:author="Author"/>
        </w:rPr>
      </w:pPr>
      <w:del w:id="206" w:author="Author">
        <w:r w:rsidRPr="005F5C11" w:rsidDel="005F5C11">
          <w:lastRenderedPageBreak/>
          <w:delText>approves or denies the request; and</w:delText>
        </w:r>
      </w:del>
    </w:p>
    <w:p w:rsidR="00C17B89" w:rsidRPr="005F5C11" w:rsidDel="005F5C11" w:rsidRDefault="00C17B89" w:rsidP="00C17B89">
      <w:pPr>
        <w:numPr>
          <w:ilvl w:val="0"/>
          <w:numId w:val="41"/>
        </w:numPr>
        <w:rPr>
          <w:del w:id="207" w:author="Author"/>
        </w:rPr>
      </w:pPr>
      <w:del w:id="208" w:author="Author">
        <w:r w:rsidRPr="005F5C11" w:rsidDel="005F5C11">
          <w:delText>returns the approved request to the VR counselor through management.</w:delText>
        </w:r>
      </w:del>
    </w:p>
    <w:p w:rsidR="00C17B89" w:rsidRPr="005F5C11" w:rsidDel="005F5C11" w:rsidRDefault="00C17B89" w:rsidP="00C17B89">
      <w:pPr>
        <w:pStyle w:val="NormalWeb"/>
        <w:rPr>
          <w:del w:id="209" w:author="Author"/>
          <w:rFonts w:cs="Arial"/>
          <w:lang w:val="en"/>
        </w:rPr>
      </w:pPr>
      <w:del w:id="210" w:author="Author">
        <w:r w:rsidRPr="005F5C11" w:rsidDel="005F5C11">
          <w:rPr>
            <w:rFonts w:cs="Arial"/>
            <w:lang w:val="en"/>
          </w:rPr>
          <w:delText>For more information about exceptions to hospital contracts, see .</w:delText>
        </w:r>
      </w:del>
    </w:p>
    <w:p w:rsidR="00C17B89" w:rsidRDefault="00C17B89" w:rsidP="00C17B89">
      <w:pPr>
        <w:rPr>
          <w:ins w:id="211" w:author="Author"/>
        </w:rPr>
      </w:pPr>
      <w:ins w:id="212" w:author="Author">
        <w:r w:rsidRPr="003505D2">
          <w:t>If a customer needs a medical service at a hospital that does not have a VR contract</w:t>
        </w:r>
        <w:r>
          <w:t xml:space="preserve">: </w:t>
        </w:r>
      </w:ins>
    </w:p>
    <w:p w:rsidR="00C17B89" w:rsidRDefault="00C17B89" w:rsidP="00C17B89">
      <w:pPr>
        <w:pStyle w:val="ListParagraph"/>
        <w:numPr>
          <w:ilvl w:val="0"/>
          <w:numId w:val="42"/>
        </w:numPr>
        <w:contextualSpacing/>
        <w:rPr>
          <w:ins w:id="213" w:author="Author"/>
        </w:rPr>
      </w:pPr>
      <w:ins w:id="214" w:author="Author">
        <w:r>
          <w:t>The assigned MSC contacts the regional quality assurance specialist to review the VR need for the procedure and that it was well documented.</w:t>
        </w:r>
      </w:ins>
    </w:p>
    <w:p w:rsidR="00C17B89" w:rsidRDefault="00C17B89" w:rsidP="00C17B89">
      <w:pPr>
        <w:pStyle w:val="ListParagraph"/>
        <w:numPr>
          <w:ilvl w:val="0"/>
          <w:numId w:val="42"/>
        </w:numPr>
        <w:contextualSpacing/>
        <w:rPr>
          <w:ins w:id="215" w:author="Author"/>
        </w:rPr>
      </w:pPr>
      <w:ins w:id="216" w:author="Author">
        <w:r>
          <w:t>The regional quality assurance specialist will send the VR3423 form to the CMU mailbox for assignment to a contract manager.</w:t>
        </w:r>
      </w:ins>
    </w:p>
    <w:p w:rsidR="00C17B89" w:rsidRDefault="00C17B89" w:rsidP="00C17B89">
      <w:pPr>
        <w:pStyle w:val="ListParagraph"/>
        <w:numPr>
          <w:ilvl w:val="0"/>
          <w:numId w:val="42"/>
        </w:numPr>
        <w:contextualSpacing/>
        <w:rPr>
          <w:ins w:id="217" w:author="Author"/>
        </w:rPr>
      </w:pPr>
      <w:ins w:id="218" w:author="Author">
        <w:r>
          <w:t>The assigned contract manager will negotiate a rate for the contract exception.</w:t>
        </w:r>
      </w:ins>
    </w:p>
    <w:p w:rsidR="00C17B89" w:rsidRDefault="00C17B89" w:rsidP="00C17B89">
      <w:pPr>
        <w:pStyle w:val="ListParagraph"/>
        <w:numPr>
          <w:ilvl w:val="0"/>
          <w:numId w:val="42"/>
        </w:numPr>
        <w:contextualSpacing/>
        <w:rPr>
          <w:ins w:id="219" w:author="Author"/>
        </w:rPr>
      </w:pPr>
      <w:ins w:id="220" w:author="Author">
        <w:r>
          <w:t>The contract manager will then submit the VR3423, Exception to Contracted Hospital Purchase form to the VR Division Director for final approval.</w:t>
        </w:r>
      </w:ins>
    </w:p>
    <w:p w:rsidR="00C17B89" w:rsidRPr="003505D2" w:rsidRDefault="00C17B89" w:rsidP="00C17B89">
      <w:pPr>
        <w:pStyle w:val="ListParagraph"/>
        <w:numPr>
          <w:ilvl w:val="0"/>
          <w:numId w:val="42"/>
        </w:numPr>
        <w:contextualSpacing/>
        <w:rPr>
          <w:ins w:id="221" w:author="Author"/>
        </w:rPr>
      </w:pPr>
      <w:ins w:id="222" w:author="Author">
        <w:r>
          <w:t>The contract manager will return the executed VR3423 to the regional quality assurance specialist.</w:t>
        </w:r>
      </w:ins>
    </w:p>
    <w:p w:rsidR="00C17B89" w:rsidRPr="003505D2" w:rsidRDefault="00C17B89" w:rsidP="00C17B89">
      <w:ins w:id="223" w:author="Author">
        <w:r w:rsidRPr="003505D2">
          <w:t xml:space="preserve">Hospital contract payments that are below the contracted rate or made in addition to the contracted rate are permitted when the customer's circumstances warrant. </w:t>
        </w:r>
        <w:r>
          <w:t>Refer to VRSM C-702-6: Reduced Payment Agreement for additional information,</w:t>
        </w:r>
        <w:r w:rsidRPr="006D043F">
          <w:t xml:space="preserve"> </w:t>
        </w:r>
        <w:r w:rsidRPr="003505D2">
          <w:t xml:space="preserve">including information on the use of </w:t>
        </w:r>
        <w:r w:rsidRPr="003505D2">
          <w:fldChar w:fldCharType="begin"/>
        </w:r>
        <w:r w:rsidRPr="003505D2">
          <w:instrText xml:space="preserve"> HYPERLINK "https://twc.texas.gov/forms/index.html" </w:instrText>
        </w:r>
        <w:r w:rsidRPr="003505D2">
          <w:fldChar w:fldCharType="separate"/>
        </w:r>
        <w:r w:rsidRPr="003505D2">
          <w:rPr>
            <w:rStyle w:val="Hyperlink"/>
          </w:rPr>
          <w:t>VR3422, Reduced Payment Agreement</w:t>
        </w:r>
        <w:r w:rsidRPr="003505D2">
          <w:fldChar w:fldCharType="end"/>
        </w:r>
        <w:r>
          <w:t>.</w:t>
        </w:r>
      </w:ins>
    </w:p>
    <w:p w:rsidR="00C17B89" w:rsidRDefault="00C17B89" w:rsidP="00C17B89">
      <w:r>
        <w:t>…</w:t>
      </w:r>
    </w:p>
    <w:p w:rsidR="0041265D" w:rsidRPr="004D00C5" w:rsidRDefault="0041265D" w:rsidP="0041265D">
      <w:pPr>
        <w:pStyle w:val="Heading2"/>
      </w:pPr>
      <w:r w:rsidRPr="004D00C5">
        <w:t>D-211: Setting Up and Paying Providers</w:t>
      </w:r>
    </w:p>
    <w:p w:rsidR="0041265D" w:rsidRPr="004D00C5" w:rsidRDefault="0041265D" w:rsidP="0041265D">
      <w:r w:rsidRPr="004D00C5">
        <w:t>Before the service record is generated and before the SA is issued, the staff member ensures that:</w:t>
      </w:r>
    </w:p>
    <w:p w:rsidR="0041265D" w:rsidRPr="004D00C5" w:rsidRDefault="0041265D" w:rsidP="0041265D">
      <w:pPr>
        <w:numPr>
          <w:ilvl w:val="0"/>
          <w:numId w:val="32"/>
        </w:numPr>
      </w:pPr>
      <w:r w:rsidRPr="004D00C5">
        <w:t>the service provider, customer, or individual has been established in RHW as a provider; and</w:t>
      </w:r>
    </w:p>
    <w:p w:rsidR="0041265D" w:rsidRPr="004D00C5" w:rsidRDefault="0041265D" w:rsidP="0041265D">
      <w:pPr>
        <w:numPr>
          <w:ilvl w:val="0"/>
          <w:numId w:val="32"/>
        </w:numPr>
      </w:pPr>
      <w:r w:rsidRPr="004D00C5">
        <w:t>the service provider, customer, or individual is linked to the appropriate specifications.</w:t>
      </w:r>
    </w:p>
    <w:p w:rsidR="0041265D" w:rsidRPr="004D00C5" w:rsidRDefault="0041265D" w:rsidP="0041265D">
      <w:r w:rsidRPr="004D00C5">
        <w:t>If the service provider, customer, or individual is not already established as a provider, the unit purchasing specialist reviews the:</w:t>
      </w:r>
    </w:p>
    <w:p w:rsidR="0041265D" w:rsidRPr="004D00C5" w:rsidRDefault="00447FDF" w:rsidP="0041265D">
      <w:pPr>
        <w:numPr>
          <w:ilvl w:val="0"/>
          <w:numId w:val="33"/>
        </w:numPr>
      </w:pPr>
      <w:hyperlink r:id="rId18" w:history="1">
        <w:r w:rsidR="0041265D" w:rsidRPr="004D00C5">
          <w:rPr>
            <w:rStyle w:val="Hyperlink"/>
          </w:rPr>
          <w:t>VR1020, TWC Substitute W-9 and Direct Deposit</w:t>
        </w:r>
      </w:hyperlink>
      <w:r w:rsidR="0041265D" w:rsidRPr="004D00C5">
        <w:t xml:space="preserve"> form; or</w:t>
      </w:r>
    </w:p>
    <w:p w:rsidR="0041265D" w:rsidRPr="004D00C5" w:rsidRDefault="00447FDF" w:rsidP="0041265D">
      <w:pPr>
        <w:numPr>
          <w:ilvl w:val="0"/>
          <w:numId w:val="33"/>
        </w:numPr>
      </w:pPr>
      <w:hyperlink r:id="rId19" w:history="1">
        <w:r w:rsidR="0041265D" w:rsidRPr="004D00C5">
          <w:rPr>
            <w:rStyle w:val="Hyperlink"/>
          </w:rPr>
          <w:t>VR1021, Consumer or Parent Information and Direct Deposit</w:t>
        </w:r>
      </w:hyperlink>
      <w:r w:rsidR="0041265D" w:rsidRPr="004D00C5">
        <w:t xml:space="preserve"> form when setting up a customer or a customer's family member to receive payments (such as maintenance or transportation).</w:t>
      </w:r>
    </w:p>
    <w:p w:rsidR="0041265D" w:rsidRDefault="0041265D" w:rsidP="0041265D">
      <w:proofErr w:type="gramStart"/>
      <w:r w:rsidRPr="004D00C5">
        <w:t>Both of these</w:t>
      </w:r>
      <w:proofErr w:type="gramEnd"/>
      <w:r w:rsidRPr="004D00C5">
        <w:t xml:space="preserve"> forms include additional instructions for completing and submitting the forms to establish the providers in RHW.</w:t>
      </w:r>
    </w:p>
    <w:p w:rsidR="0041265D" w:rsidRDefault="0041265D" w:rsidP="0041265D">
      <w:r w:rsidRPr="004D00C5">
        <w:lastRenderedPageBreak/>
        <w:t>Note: State law prohibits the state comptroller from paying funds directly to anyone who owes the state because of delinquent taxes or a defaulted debt, such as a guaranteed student loan.</w:t>
      </w:r>
    </w:p>
    <w:p w:rsidR="0041265D" w:rsidRDefault="0041265D" w:rsidP="0041265D">
      <w:ins w:id="224" w:author="Author">
        <w:r>
          <w:t xml:space="preserve">Refer to </w:t>
        </w:r>
        <w:r w:rsidRPr="00C56AAA">
          <w:t>D-206-2: Payee Restrictions</w:t>
        </w:r>
        <w:r>
          <w:t xml:space="preserve"> for additional policies and procedures regarding restrictions related to the provider’s association with the VR customer and how this may impact the purchase of goods and services.</w:t>
        </w:r>
      </w:ins>
    </w:p>
    <w:p w:rsidR="0041265D" w:rsidRPr="0041265D" w:rsidRDefault="0041265D" w:rsidP="0041265D"/>
    <w:sectPr w:rsidR="0041265D" w:rsidRPr="00412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FDF" w:rsidRDefault="00447FDF" w:rsidP="002D0EF4">
      <w:pPr>
        <w:spacing w:before="0" w:after="0"/>
      </w:pPr>
      <w:r>
        <w:separator/>
      </w:r>
    </w:p>
  </w:endnote>
  <w:endnote w:type="continuationSeparator" w:id="0">
    <w:p w:rsidR="00447FDF" w:rsidRDefault="00447FDF" w:rsidP="002D0E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FDF" w:rsidRDefault="00447FDF" w:rsidP="002D0EF4">
      <w:pPr>
        <w:spacing w:before="0" w:after="0"/>
      </w:pPr>
      <w:r>
        <w:separator/>
      </w:r>
    </w:p>
  </w:footnote>
  <w:footnote w:type="continuationSeparator" w:id="0">
    <w:p w:rsidR="00447FDF" w:rsidRDefault="00447FDF" w:rsidP="002D0EF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0DB"/>
    <w:multiLevelType w:val="multilevel"/>
    <w:tmpl w:val="421C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4131"/>
    <w:multiLevelType w:val="multilevel"/>
    <w:tmpl w:val="87B0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24FA1"/>
    <w:multiLevelType w:val="multilevel"/>
    <w:tmpl w:val="15C4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8097E"/>
    <w:multiLevelType w:val="multilevel"/>
    <w:tmpl w:val="BBB6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56B9E"/>
    <w:multiLevelType w:val="multilevel"/>
    <w:tmpl w:val="CE6C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735D2"/>
    <w:multiLevelType w:val="multilevel"/>
    <w:tmpl w:val="DDAC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E3B37"/>
    <w:multiLevelType w:val="multilevel"/>
    <w:tmpl w:val="E758E2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71EC4"/>
    <w:multiLevelType w:val="multilevel"/>
    <w:tmpl w:val="10FE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940D7"/>
    <w:multiLevelType w:val="multilevel"/>
    <w:tmpl w:val="6046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10ED2"/>
    <w:multiLevelType w:val="hybridMultilevel"/>
    <w:tmpl w:val="7C54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467C2"/>
    <w:multiLevelType w:val="multilevel"/>
    <w:tmpl w:val="98D0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07FF2"/>
    <w:multiLevelType w:val="multilevel"/>
    <w:tmpl w:val="674C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95FA3"/>
    <w:multiLevelType w:val="multilevel"/>
    <w:tmpl w:val="5F78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C50D5"/>
    <w:multiLevelType w:val="hybridMultilevel"/>
    <w:tmpl w:val="A32A0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610998"/>
    <w:multiLevelType w:val="multilevel"/>
    <w:tmpl w:val="8606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D31FD"/>
    <w:multiLevelType w:val="hybridMultilevel"/>
    <w:tmpl w:val="EE2C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4275A"/>
    <w:multiLevelType w:val="multilevel"/>
    <w:tmpl w:val="A48E8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043F98"/>
    <w:multiLevelType w:val="multilevel"/>
    <w:tmpl w:val="C33E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A00BA"/>
    <w:multiLevelType w:val="multilevel"/>
    <w:tmpl w:val="3C64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B63788"/>
    <w:multiLevelType w:val="multilevel"/>
    <w:tmpl w:val="240E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B44FD"/>
    <w:multiLevelType w:val="multilevel"/>
    <w:tmpl w:val="D580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0314B"/>
    <w:multiLevelType w:val="hybridMultilevel"/>
    <w:tmpl w:val="142E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E5837"/>
    <w:multiLevelType w:val="multilevel"/>
    <w:tmpl w:val="FF20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94693"/>
    <w:multiLevelType w:val="multilevel"/>
    <w:tmpl w:val="70BC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8587D"/>
    <w:multiLevelType w:val="multilevel"/>
    <w:tmpl w:val="0BA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7E3424"/>
    <w:multiLevelType w:val="multilevel"/>
    <w:tmpl w:val="F446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B255BC"/>
    <w:multiLevelType w:val="hybridMultilevel"/>
    <w:tmpl w:val="CDE8B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E50D0"/>
    <w:multiLevelType w:val="multilevel"/>
    <w:tmpl w:val="E2F0B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F1387"/>
    <w:multiLevelType w:val="multilevel"/>
    <w:tmpl w:val="BF94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3E63D0"/>
    <w:multiLevelType w:val="hybridMultilevel"/>
    <w:tmpl w:val="FD72C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2AF1C19"/>
    <w:multiLevelType w:val="multilevel"/>
    <w:tmpl w:val="21BA6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71246E"/>
    <w:multiLevelType w:val="multilevel"/>
    <w:tmpl w:val="AFCC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DA6827"/>
    <w:multiLevelType w:val="multilevel"/>
    <w:tmpl w:val="F64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796570"/>
    <w:multiLevelType w:val="multilevel"/>
    <w:tmpl w:val="9364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A207B9"/>
    <w:multiLevelType w:val="multilevel"/>
    <w:tmpl w:val="FF5A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15707A"/>
    <w:multiLevelType w:val="multilevel"/>
    <w:tmpl w:val="AB2A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828B8"/>
    <w:multiLevelType w:val="multilevel"/>
    <w:tmpl w:val="9EDAA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10F5A"/>
    <w:multiLevelType w:val="multilevel"/>
    <w:tmpl w:val="433C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E36114"/>
    <w:multiLevelType w:val="multilevel"/>
    <w:tmpl w:val="309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0B6F6E"/>
    <w:multiLevelType w:val="hybridMultilevel"/>
    <w:tmpl w:val="4006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64140"/>
    <w:multiLevelType w:val="multilevel"/>
    <w:tmpl w:val="FE2E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0"/>
  </w:num>
  <w:num w:numId="3">
    <w:abstractNumId w:val="6"/>
  </w:num>
  <w:num w:numId="4">
    <w:abstractNumId w:val="11"/>
  </w:num>
  <w:num w:numId="5">
    <w:abstractNumId w:val="28"/>
  </w:num>
  <w:num w:numId="6">
    <w:abstractNumId w:val="8"/>
  </w:num>
  <w:num w:numId="7">
    <w:abstractNumId w:val="20"/>
  </w:num>
  <w:num w:numId="8">
    <w:abstractNumId w:val="32"/>
  </w:num>
  <w:num w:numId="9">
    <w:abstractNumId w:val="3"/>
  </w:num>
  <w:num w:numId="10">
    <w:abstractNumId w:val="17"/>
  </w:num>
  <w:num w:numId="11">
    <w:abstractNumId w:val="25"/>
  </w:num>
  <w:num w:numId="12">
    <w:abstractNumId w:val="4"/>
  </w:num>
  <w:num w:numId="13">
    <w:abstractNumId w:val="41"/>
  </w:num>
  <w:num w:numId="14">
    <w:abstractNumId w:val="38"/>
  </w:num>
  <w:num w:numId="15">
    <w:abstractNumId w:val="0"/>
  </w:num>
  <w:num w:numId="16">
    <w:abstractNumId w:val="35"/>
  </w:num>
  <w:num w:numId="17">
    <w:abstractNumId w:val="5"/>
  </w:num>
  <w:num w:numId="18">
    <w:abstractNumId w:val="7"/>
  </w:num>
  <w:num w:numId="19">
    <w:abstractNumId w:val="24"/>
  </w:num>
  <w:num w:numId="20">
    <w:abstractNumId w:val="1"/>
  </w:num>
  <w:num w:numId="21">
    <w:abstractNumId w:val="19"/>
  </w:num>
  <w:num w:numId="22">
    <w:abstractNumId w:val="23"/>
  </w:num>
  <w:num w:numId="23">
    <w:abstractNumId w:val="22"/>
  </w:num>
  <w:num w:numId="24">
    <w:abstractNumId w:val="40"/>
  </w:num>
  <w:num w:numId="25">
    <w:abstractNumId w:val="37"/>
  </w:num>
  <w:num w:numId="26">
    <w:abstractNumId w:val="15"/>
  </w:num>
  <w:num w:numId="27">
    <w:abstractNumId w:val="14"/>
  </w:num>
  <w:num w:numId="28">
    <w:abstractNumId w:val="33"/>
  </w:num>
  <w:num w:numId="29">
    <w:abstractNumId w:val="29"/>
  </w:num>
  <w:num w:numId="30">
    <w:abstractNumId w:val="13"/>
  </w:num>
  <w:num w:numId="31">
    <w:abstractNumId w:val="34"/>
  </w:num>
  <w:num w:numId="32">
    <w:abstractNumId w:val="12"/>
  </w:num>
  <w:num w:numId="33">
    <w:abstractNumId w:val="39"/>
  </w:num>
  <w:num w:numId="34">
    <w:abstractNumId w:val="27"/>
  </w:num>
  <w:num w:numId="35">
    <w:abstractNumId w:val="9"/>
  </w:num>
  <w:num w:numId="36">
    <w:abstractNumId w:val="21"/>
  </w:num>
  <w:num w:numId="37">
    <w:abstractNumId w:val="36"/>
  </w:num>
  <w:num w:numId="38">
    <w:abstractNumId w:val="18"/>
  </w:num>
  <w:num w:numId="39">
    <w:abstractNumId w:val="16"/>
  </w:num>
  <w:num w:numId="40">
    <w:abstractNumId w:val="2"/>
  </w:num>
  <w:num w:numId="41">
    <w:abstractNumId w:val="3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5D"/>
    <w:rsid w:val="001D1A1D"/>
    <w:rsid w:val="002D0EF4"/>
    <w:rsid w:val="0041265D"/>
    <w:rsid w:val="00447FDF"/>
    <w:rsid w:val="008C6F37"/>
    <w:rsid w:val="00C17B89"/>
    <w:rsid w:val="00E7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F37"/>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unhideWhenUsed/>
    <w:rsid w:val="0041265D"/>
    <w:rPr>
      <w:color w:val="0000FF" w:themeColor="hyperlink"/>
      <w:u w:val="single"/>
    </w:rPr>
  </w:style>
  <w:style w:type="paragraph" w:styleId="BalloonText">
    <w:name w:val="Balloon Text"/>
    <w:basedOn w:val="Normal"/>
    <w:link w:val="BalloonTextChar"/>
    <w:uiPriority w:val="99"/>
    <w:semiHidden/>
    <w:unhideWhenUsed/>
    <w:rsid w:val="0041265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65D"/>
    <w:rPr>
      <w:rFonts w:ascii="Segoe UI" w:hAnsi="Segoe UI" w:cs="Segoe UI"/>
      <w:sz w:val="18"/>
      <w:szCs w:val="18"/>
    </w:rPr>
  </w:style>
  <w:style w:type="paragraph" w:styleId="NormalWeb">
    <w:name w:val="Normal (Web)"/>
    <w:basedOn w:val="Normal"/>
    <w:uiPriority w:val="99"/>
    <w:unhideWhenUsed/>
    <w:rsid w:val="0041265D"/>
    <w:rPr>
      <w:rFonts w:eastAsia="Times New Roman" w:cs="Times New Roman"/>
    </w:rPr>
  </w:style>
  <w:style w:type="paragraph" w:styleId="Header">
    <w:name w:val="header"/>
    <w:basedOn w:val="Normal"/>
    <w:link w:val="HeaderChar"/>
    <w:uiPriority w:val="99"/>
    <w:unhideWhenUsed/>
    <w:rsid w:val="002D0EF4"/>
    <w:pPr>
      <w:tabs>
        <w:tab w:val="center" w:pos="4680"/>
        <w:tab w:val="right" w:pos="9360"/>
      </w:tabs>
      <w:spacing w:before="0" w:after="0"/>
    </w:pPr>
  </w:style>
  <w:style w:type="character" w:customStyle="1" w:styleId="HeaderChar">
    <w:name w:val="Header Char"/>
    <w:basedOn w:val="DefaultParagraphFont"/>
    <w:link w:val="Header"/>
    <w:uiPriority w:val="99"/>
    <w:rsid w:val="002D0EF4"/>
  </w:style>
  <w:style w:type="paragraph" w:styleId="Footer">
    <w:name w:val="footer"/>
    <w:basedOn w:val="Normal"/>
    <w:link w:val="FooterChar"/>
    <w:uiPriority w:val="99"/>
    <w:unhideWhenUsed/>
    <w:rsid w:val="002D0EF4"/>
    <w:pPr>
      <w:tabs>
        <w:tab w:val="center" w:pos="4680"/>
        <w:tab w:val="right" w:pos="9360"/>
      </w:tabs>
      <w:spacing w:before="0" w:after="0"/>
    </w:pPr>
  </w:style>
  <w:style w:type="character" w:customStyle="1" w:styleId="FooterChar">
    <w:name w:val="Footer Char"/>
    <w:basedOn w:val="DefaultParagraphFont"/>
    <w:link w:val="Footer"/>
    <w:uiPriority w:val="99"/>
    <w:rsid w:val="002D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400" TargetMode="External"/><Relationship Id="rId13" Type="http://schemas.openxmlformats.org/officeDocument/2006/relationships/hyperlink" Target="https://twc.texas.gov/files/partners/vrsm-e-400.docx" TargetMode="External"/><Relationship Id="rId18" Type="http://schemas.openxmlformats.org/officeDocument/2006/relationships/hyperlink" Target="https://twc.texas.gov/forms/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wc.texas.gov/vr-services-manual/vrsm-d-200" TargetMode="External"/><Relationship Id="rId12" Type="http://schemas.openxmlformats.org/officeDocument/2006/relationships/hyperlink" Target="http://intra.twc.state.tx.us/intranet/vrs/html/basic-living-requirements.html" TargetMode="External"/><Relationship Id="rId17" Type="http://schemas.openxmlformats.org/officeDocument/2006/relationships/hyperlink" Target="https://twc.texas.gov/vr-services-manual/vrsm-d-200" TargetMode="External"/><Relationship Id="rId2" Type="http://schemas.openxmlformats.org/officeDocument/2006/relationships/styles" Target="styles.xml"/><Relationship Id="rId16" Type="http://schemas.openxmlformats.org/officeDocument/2006/relationships/hyperlink" Target="https://twc.texas.gov/vr-services-manual/vrsm-d-2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s://twc.texas.gov/vr-services-manual/vrsm-c-1300" TargetMode="External"/><Relationship Id="rId10" Type="http://schemas.openxmlformats.org/officeDocument/2006/relationships/hyperlink" Target="https://twc.texas.gov/files/partners/vrsm-e-400.docx" TargetMode="External"/><Relationship Id="rId19"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vr-services-manual/vrsm-a-300" TargetMode="External"/><Relationship Id="rId14" Type="http://schemas.openxmlformats.org/officeDocument/2006/relationships/hyperlink" Target="https://twc.texas.gov/vr-services-manual/vrsm-c-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5142</Words>
  <Characters>29310</Characters>
  <Application>Microsoft Office Word</Application>
  <DocSecurity>0</DocSecurity>
  <Lines>244</Lines>
  <Paragraphs>68</Paragraphs>
  <ScaleCrop>false</ScaleCrop>
  <Company/>
  <LinksUpToDate>false</LinksUpToDate>
  <CharactersWithSpaces>34384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D-200: Purchasing Goods and Services revised January 15, 2020</dc:title>
  <dc:subject/>
  <dc:creator/>
  <cp:keywords/>
  <dc:description/>
  <cp:lastModifiedBy/>
  <cp:revision>1</cp:revision>
  <dcterms:created xsi:type="dcterms:W3CDTF">2020-01-15T22:12:00Z</dcterms:created>
  <dcterms:modified xsi:type="dcterms:W3CDTF">2020-01-15T22:13:00Z</dcterms:modified>
</cp:coreProperties>
</file>