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15E1" w14:textId="77777777" w:rsidR="003A22E9" w:rsidRPr="001B438C" w:rsidRDefault="003A22E9" w:rsidP="001B438C">
      <w:pPr>
        <w:pStyle w:val="Title"/>
      </w:pPr>
      <w:r w:rsidRPr="001B438C">
        <w:t>Vocational Rehabilitation Services Glossary</w:t>
      </w:r>
    </w:p>
    <w:p w14:paraId="7CF2563D" w14:textId="77777777" w:rsidR="003A22E9" w:rsidRPr="001F45B1" w:rsidRDefault="00CE35C7" w:rsidP="009F57E2">
      <w:r w:rsidRPr="001F45B1">
        <w:t xml:space="preserve">Updated </w:t>
      </w:r>
      <w:r w:rsidR="00C80154">
        <w:t>October</w:t>
      </w:r>
      <w:r w:rsidR="007C64CF">
        <w:t xml:space="preserve"> </w:t>
      </w:r>
      <w:r w:rsidR="00392C31">
        <w:t xml:space="preserve">25, </w:t>
      </w:r>
      <w:r w:rsidR="007C64CF">
        <w:t>2019</w:t>
      </w:r>
    </w:p>
    <w:p w14:paraId="77E36BF3" w14:textId="77777777" w:rsidR="003A22E9" w:rsidRPr="001F45B1" w:rsidRDefault="003A22E9" w:rsidP="009F57E2">
      <w:r w:rsidRPr="001F45B1">
        <w:t xml:space="preserve">This </w:t>
      </w:r>
      <w:r w:rsidR="00AF73C5">
        <w:t>g</w:t>
      </w:r>
      <w:r w:rsidRPr="001F45B1">
        <w:t>lossary is provided as a service to users of the Vocational Rehabilitation (</w:t>
      </w:r>
      <w:r w:rsidR="00347B68">
        <w:t>VR</w:t>
      </w:r>
      <w:r w:rsidRPr="001F45B1">
        <w:t xml:space="preserve">) </w:t>
      </w:r>
      <w:r w:rsidR="00AF73C5">
        <w:t>m</w:t>
      </w:r>
      <w:r w:rsidRPr="001F45B1">
        <w:t xml:space="preserve">anuals by the Texas Workforce Commission (TWC). It represents TWC’s best effort to provide a centralized index of useful and important terms appearing in the </w:t>
      </w:r>
      <w:r w:rsidR="00347B68">
        <w:t>VR</w:t>
      </w:r>
      <w:r w:rsidR="00AF73C5">
        <w:t xml:space="preserve"> m</w:t>
      </w:r>
      <w:r w:rsidRPr="001F45B1">
        <w:t xml:space="preserve">anuals. This </w:t>
      </w:r>
      <w:r w:rsidR="00AF73C5">
        <w:t>g</w:t>
      </w:r>
      <w:r w:rsidRPr="001F45B1">
        <w:t xml:space="preserve">lossary does not represent TWC policy and is merely intended to be a tool to assist counselors, staff, and customers to better navigate the detailed text within the </w:t>
      </w:r>
      <w:r w:rsidR="00347B68">
        <w:t>VR</w:t>
      </w:r>
      <w:r w:rsidRPr="001F45B1">
        <w:t xml:space="preserve"> </w:t>
      </w:r>
      <w:r w:rsidR="00AF73C5">
        <w:t>m</w:t>
      </w:r>
      <w:r w:rsidRPr="001F45B1">
        <w:t>anuals.</w:t>
      </w:r>
    </w:p>
    <w:p w14:paraId="6AB14AFA" w14:textId="77777777" w:rsidR="00CE4484" w:rsidRPr="001F45B1" w:rsidRDefault="003A22E9" w:rsidP="009F57E2">
      <w:r w:rsidRPr="001F45B1">
        <w:t xml:space="preserve">TWC will update this material as necessary to incorporate changes to manuals, rules, statutes or regulations. Definitions within the manuals, rules, statutes or regulations, as appropriate, will control over the indexed terms herein. </w:t>
      </w:r>
      <w:r w:rsidR="00DD13F7" w:rsidRPr="00DD13F7">
        <w:t>Please note that some glossary definitions are followed by a number indicating a footnote at the bottom of the page.</w:t>
      </w:r>
    </w:p>
    <w:p w14:paraId="2E9642D8" w14:textId="77777777" w:rsidR="003A22E9" w:rsidRPr="001F45B1" w:rsidRDefault="00CE4484" w:rsidP="00123906">
      <w:r w:rsidRPr="001F45B1">
        <w:t xml:space="preserve">If you have any questions regarding the application of a term in this document to your circumstances, </w:t>
      </w:r>
      <w:r w:rsidR="0058266E">
        <w:t>or if</w:t>
      </w:r>
      <w:r w:rsidR="0058266E" w:rsidRPr="001F45B1">
        <w:t xml:space="preserve"> you identify any inconsistencies in the use of terms or the content in this document</w:t>
      </w:r>
      <w:r w:rsidR="0058266E">
        <w:t xml:space="preserve">, please </w:t>
      </w:r>
      <w:r w:rsidR="00123906">
        <w:t xml:space="preserve">email the VRSM Support email box at </w:t>
      </w:r>
      <w:hyperlink r:id="rId11" w:history="1">
        <w:r w:rsidR="00123906" w:rsidRPr="000577A7">
          <w:rPr>
            <w:rStyle w:val="Hyperlink"/>
          </w:rPr>
          <w:t>vrsm.support@twc.state.tx.us</w:t>
        </w:r>
      </w:hyperlink>
      <w:r w:rsidR="00123906">
        <w:t xml:space="preserve">. </w:t>
      </w:r>
    </w:p>
    <w:p w14:paraId="558F3322" w14:textId="77777777" w:rsidR="0014364B" w:rsidRPr="001F45B1" w:rsidRDefault="00FB444A" w:rsidP="009F57E2">
      <w:pPr>
        <w:pageBreakBefore/>
      </w:pPr>
      <w:r w:rsidRPr="001F45B1">
        <w:lastRenderedPageBreak/>
        <w:t>The following words and terms, when used in TWC-</w:t>
      </w:r>
      <w:r w:rsidR="00347B68">
        <w:t>VR</w:t>
      </w:r>
      <w:r w:rsidRPr="001F45B1">
        <w:t>, have the following meanings, unless the context clearly indicates otherwise</w:t>
      </w:r>
      <w:r w:rsidR="0014364B" w:rsidRPr="001F45B1">
        <w:t>:</w:t>
      </w:r>
    </w:p>
    <w:p w14:paraId="71A970F2" w14:textId="77777777" w:rsidR="000A1EBD" w:rsidRPr="001F45B1" w:rsidRDefault="00FB444A" w:rsidP="00AB6335">
      <w:pPr>
        <w:pStyle w:val="DefinitionTerm"/>
      </w:pPr>
      <w:r w:rsidRPr="001F45B1">
        <w:t>504 Plan</w:t>
      </w:r>
    </w:p>
    <w:p w14:paraId="0C5EECB4" w14:textId="77777777" w:rsidR="00FB444A" w:rsidRPr="001F45B1" w:rsidRDefault="0093066E" w:rsidP="009F57E2">
      <w:pPr>
        <w:pStyle w:val="DefinitionNote"/>
      </w:pPr>
      <w:r w:rsidRPr="001F45B1">
        <w:t>A school’</w:t>
      </w:r>
      <w:r w:rsidR="00FB444A" w:rsidRPr="001F45B1">
        <w:t>s written statement of services provided in acco</w:t>
      </w:r>
      <w:r w:rsidR="000A1EBD" w:rsidRPr="001F45B1">
        <w:t>rdance with Section 504 of the F</w:t>
      </w:r>
      <w:r w:rsidR="00FB444A" w:rsidRPr="001F45B1">
        <w:t xml:space="preserve">ederal Rehabilitation Act of 1973 is called a 504 Plan. Section 504 </w:t>
      </w:r>
      <w:r w:rsidR="00636589" w:rsidRPr="001F45B1">
        <w:t>r</w:t>
      </w:r>
      <w:r w:rsidR="00FB444A" w:rsidRPr="001F45B1">
        <w:t>equires school districts t</w:t>
      </w:r>
      <w:r w:rsidR="00FA0FF8" w:rsidRPr="001F45B1">
        <w:t xml:space="preserve">hat receive federal funding to </w:t>
      </w:r>
      <w:r w:rsidRPr="001F45B1">
        <w:t>provide a “</w:t>
      </w:r>
      <w:r w:rsidR="00FB444A" w:rsidRPr="001F45B1">
        <w:t>free and appr</w:t>
      </w:r>
      <w:r w:rsidRPr="001F45B1">
        <w:t>opriate public education”</w:t>
      </w:r>
      <w:r w:rsidR="00FA0FF8" w:rsidRPr="001F45B1">
        <w:t xml:space="preserve"> </w:t>
      </w:r>
      <w:r w:rsidR="00FB444A" w:rsidRPr="001F45B1">
        <w:t>to each qualified student with a disabilit</w:t>
      </w:r>
      <w:r w:rsidRPr="001F45B1">
        <w:t>y who is in the school district’</w:t>
      </w:r>
      <w:r w:rsidR="00FB444A" w:rsidRPr="001F45B1">
        <w:t xml:space="preserve">s jurisdiction, regardless of the nature or severity of the disability. Appropriate educational services are designed to meet the individual needs of such students to the same extent as the needs of students without disabilities are met. </w:t>
      </w:r>
    </w:p>
    <w:p w14:paraId="30AB6160" w14:textId="77777777" w:rsidR="002A131C" w:rsidRPr="001F45B1" w:rsidRDefault="00FB444A" w:rsidP="006F6F3C">
      <w:pPr>
        <w:pStyle w:val="DefinitionTerm"/>
      </w:pPr>
      <w:r w:rsidRPr="001F45B1">
        <w:t>Abuse</w:t>
      </w:r>
    </w:p>
    <w:p w14:paraId="39C36B41" w14:textId="77777777" w:rsidR="0082544B" w:rsidRDefault="0082544B" w:rsidP="006F6F3C">
      <w:pPr>
        <w:pStyle w:val="DefinitionNote"/>
      </w:pPr>
      <w:r w:rsidRPr="001F45B1">
        <w:t xml:space="preserve">The negligent or willful act or omission by a person of mental, emotional or physical injury to a child, </w:t>
      </w:r>
      <w:r w:rsidR="00C80154" w:rsidRPr="001F45B1">
        <w:t>a person 65 year of age</w:t>
      </w:r>
      <w:r w:rsidRPr="001F45B1">
        <w:t xml:space="preserve"> or older, or a person with a disability with resulting harm or risk of harm, as defined in </w:t>
      </w:r>
      <w:r w:rsidR="00A626E0" w:rsidRPr="001F45B1">
        <w:t xml:space="preserve">Texas </w:t>
      </w:r>
      <w:r w:rsidRPr="001F45B1">
        <w:t xml:space="preserve">Family Code §261.001 and </w:t>
      </w:r>
      <w:r w:rsidR="00A626E0" w:rsidRPr="001F45B1">
        <w:t xml:space="preserve">Texas </w:t>
      </w:r>
      <w:r w:rsidRPr="001F45B1">
        <w:t xml:space="preserve">Human Resources </w:t>
      </w:r>
      <w:r w:rsidR="0059388A" w:rsidRPr="001F45B1">
        <w:t>Code §</w:t>
      </w:r>
      <w:r w:rsidRPr="001F45B1">
        <w:t>48.002. Abuse may include physical, sexual or emotional abuse.</w:t>
      </w:r>
    </w:p>
    <w:p w14:paraId="18F66C1D" w14:textId="77777777" w:rsidR="00101623" w:rsidRDefault="00101623" w:rsidP="00101623">
      <w:pPr>
        <w:pStyle w:val="DefinitionTerm"/>
        <w:rPr>
          <w:lang w:val="en"/>
        </w:rPr>
      </w:pPr>
      <w:r w:rsidRPr="00101623">
        <w:rPr>
          <w:lang w:val="en"/>
        </w:rPr>
        <w:t>Acquired brain injury</w:t>
      </w:r>
    </w:p>
    <w:p w14:paraId="409E63A9" w14:textId="77777777" w:rsidR="00101623" w:rsidRPr="00101623" w:rsidRDefault="00101623" w:rsidP="00101623">
      <w:pPr>
        <w:pStyle w:val="DefinitionNote"/>
      </w:pPr>
      <w:r>
        <w:rPr>
          <w:lang w:val="en"/>
        </w:rPr>
        <w:t>A</w:t>
      </w:r>
      <w:r w:rsidRPr="00101623">
        <w:rPr>
          <w:lang w:val="en"/>
        </w:rPr>
        <w:t>n injury to the brain that is not hereditary, congenital, degenerative, or induced by birth trauma. Examples of acquired brain injury traumatic and non-traumatic include stroke, an injury caused by an external force, near drowning, hypoxic or anoxic brain injury, tumor, neurotoxins, electric shock, and lightning strike.</w:t>
      </w:r>
    </w:p>
    <w:p w14:paraId="17621D0B" w14:textId="77777777" w:rsidR="002A131C" w:rsidRPr="001F45B1" w:rsidRDefault="00FB444A" w:rsidP="006F6F3C">
      <w:pPr>
        <w:pStyle w:val="DefinitionTerm"/>
      </w:pPr>
      <w:r w:rsidRPr="001F45B1">
        <w:t>Admission Review Dismissal (ARD) Committee</w:t>
      </w:r>
    </w:p>
    <w:p w14:paraId="2A00EFE3" w14:textId="77777777" w:rsidR="00FB444A" w:rsidRPr="001F45B1" w:rsidRDefault="00FB444A" w:rsidP="00F10108">
      <w:pPr>
        <w:pStyle w:val="DefinitionNote"/>
      </w:pPr>
      <w:r w:rsidRPr="001F45B1">
        <w:t>A group of individuals</w:t>
      </w:r>
      <w:r w:rsidR="00ED665E" w:rsidRPr="001F45B1">
        <w:t>, as described in 34 Code of Federal Regulations (</w:t>
      </w:r>
      <w:r w:rsidR="00537D4B" w:rsidRPr="001F45B1">
        <w:t>CFR</w:t>
      </w:r>
      <w:r w:rsidR="00ED665E" w:rsidRPr="001F45B1">
        <w:t xml:space="preserve">), </w:t>
      </w:r>
      <w:r w:rsidR="00A626E0" w:rsidRPr="001F45B1">
        <w:t>§</w:t>
      </w:r>
      <w:r w:rsidR="00283999" w:rsidRPr="001F45B1">
        <w:t xml:space="preserve"> </w:t>
      </w:r>
      <w:r w:rsidR="00ED665E" w:rsidRPr="001F45B1">
        <w:t xml:space="preserve">300.321, </w:t>
      </w:r>
      <w:r w:rsidRPr="001F45B1">
        <w:t>that is formed when a student is admitted into Special Education Services. This committee must consist of the student, his or her guardian, a school administrator, a special education representative, and a regular education representative. Thi</w:t>
      </w:r>
      <w:r w:rsidR="0093066E" w:rsidRPr="001F45B1">
        <w:t>s committee creates the student’</w:t>
      </w:r>
      <w:r w:rsidRPr="001F45B1">
        <w:t>s Individualized Education P</w:t>
      </w:r>
      <w:r w:rsidR="00A10949" w:rsidRPr="001F45B1">
        <w:t>rogram</w:t>
      </w:r>
      <w:r w:rsidRPr="001F45B1">
        <w:t xml:space="preserve"> (IEP). </w:t>
      </w:r>
    </w:p>
    <w:p w14:paraId="00FF967C" w14:textId="77777777" w:rsidR="002A131C" w:rsidRPr="001F45B1" w:rsidRDefault="00FB444A" w:rsidP="006F6F3C">
      <w:pPr>
        <w:pStyle w:val="DefinitionTerm"/>
      </w:pPr>
      <w:r w:rsidRPr="001F45B1">
        <w:t>After-the-</w:t>
      </w:r>
      <w:r w:rsidR="00A04B1D" w:rsidRPr="001F45B1">
        <w:t>F</w:t>
      </w:r>
      <w:r w:rsidRPr="001F45B1">
        <w:t xml:space="preserve">act </w:t>
      </w:r>
      <w:r w:rsidR="00A04B1D" w:rsidRPr="001F45B1">
        <w:t>P</w:t>
      </w:r>
      <w:r w:rsidRPr="001F45B1">
        <w:t>urchase</w:t>
      </w:r>
    </w:p>
    <w:p w14:paraId="683CBD4E" w14:textId="77777777" w:rsidR="0088797F" w:rsidRPr="001F45B1" w:rsidRDefault="00FB444A" w:rsidP="00F10108">
      <w:pPr>
        <w:pStyle w:val="DefinitionNote"/>
      </w:pPr>
      <w:r w:rsidRPr="001F45B1">
        <w:t xml:space="preserve">Occurs when a good or service is provided before the issue of a valid service authorization in </w:t>
      </w:r>
      <w:r w:rsidR="00017D6F" w:rsidRPr="001F45B1">
        <w:t>ReHabWorks</w:t>
      </w:r>
      <w:r w:rsidRPr="001F45B1">
        <w:t>.</w:t>
      </w:r>
      <w:r w:rsidR="0014364B" w:rsidRPr="001F45B1">
        <w:t xml:space="preserve"> </w:t>
      </w:r>
    </w:p>
    <w:p w14:paraId="7D374442" w14:textId="77777777" w:rsidR="002A131C" w:rsidRPr="001F45B1" w:rsidRDefault="008F0F26" w:rsidP="006F6F3C">
      <w:pPr>
        <w:pStyle w:val="DefinitionTerm"/>
      </w:pPr>
      <w:r w:rsidRPr="001F45B1">
        <w:lastRenderedPageBreak/>
        <w:t xml:space="preserve">Ancillary </w:t>
      </w:r>
      <w:r w:rsidR="00A04B1D" w:rsidRPr="001F45B1">
        <w:t>S</w:t>
      </w:r>
      <w:r w:rsidR="00FB444A" w:rsidRPr="001F45B1">
        <w:t>ervices</w:t>
      </w:r>
    </w:p>
    <w:p w14:paraId="4C4284FF" w14:textId="77777777" w:rsidR="00FB444A" w:rsidRPr="001F45B1" w:rsidRDefault="00FB444A" w:rsidP="00F10108">
      <w:pPr>
        <w:pStyle w:val="DefinitionNote"/>
      </w:pPr>
      <w:r w:rsidRPr="001F45B1">
        <w:t xml:space="preserve">Goods and services that support planned services but are not primary interventions. Examples of ancillary services include supplies, medications, and </w:t>
      </w:r>
      <w:r w:rsidR="00B87F1F" w:rsidRPr="001F45B1">
        <w:t>books</w:t>
      </w:r>
      <w:r w:rsidRPr="001F45B1">
        <w:t>.</w:t>
      </w:r>
    </w:p>
    <w:p w14:paraId="2EF50F91" w14:textId="77777777" w:rsidR="003D5625" w:rsidRPr="001F45B1" w:rsidRDefault="003D5625" w:rsidP="006F6F3C">
      <w:pPr>
        <w:pStyle w:val="DefinitionTerm"/>
      </w:pPr>
      <w:r w:rsidRPr="001F45B1">
        <w:t>Appeal</w:t>
      </w:r>
    </w:p>
    <w:p w14:paraId="0A62FADB" w14:textId="77777777" w:rsidR="00AC75C6" w:rsidRPr="001F45B1" w:rsidRDefault="00A626E0" w:rsidP="00F10108">
      <w:pPr>
        <w:pStyle w:val="DefinitionNote"/>
      </w:pPr>
      <w:r w:rsidRPr="001F45B1">
        <w:t xml:space="preserve">A formal process for reconsideration of a </w:t>
      </w:r>
      <w:r w:rsidR="00347B68">
        <w:t>VR</w:t>
      </w:r>
      <w:r w:rsidRPr="001F45B1">
        <w:t xml:space="preserve"> decision per TWC rules (40 TAC Chapter 850, Subchapter E), triggered by t</w:t>
      </w:r>
      <w:r w:rsidR="009C7B9F">
        <w:t>he timely filing of VR</w:t>
      </w:r>
      <w:r w:rsidR="00AC75C6" w:rsidRPr="001F45B1">
        <w:t xml:space="preserve">1505, Request for Due Process Hearing and Mediation because of a customer's dissatisfaction with a </w:t>
      </w:r>
      <w:r w:rsidR="00347B68">
        <w:t>VR</w:t>
      </w:r>
      <w:r w:rsidR="00AC75C6" w:rsidRPr="001F45B1">
        <w:t xml:space="preserve"> decision about </w:t>
      </w:r>
      <w:r w:rsidR="00652860" w:rsidRPr="001F45B1">
        <w:t>providing</w:t>
      </w:r>
      <w:r w:rsidR="00AC75C6" w:rsidRPr="001F45B1">
        <w:t xml:space="preserve"> or denying services.</w:t>
      </w:r>
    </w:p>
    <w:p w14:paraId="123E5A7C" w14:textId="77777777" w:rsidR="00FF4D6B" w:rsidRPr="001F45B1" w:rsidRDefault="0011654A" w:rsidP="006F6F3C">
      <w:pPr>
        <w:pStyle w:val="DefinitionTerm"/>
      </w:pPr>
      <w:r w:rsidRPr="001F45B1">
        <w:t>Applied Behavior Analysis (ABA)</w:t>
      </w:r>
    </w:p>
    <w:p w14:paraId="7D21FFFD" w14:textId="77777777" w:rsidR="00B42D6E" w:rsidRPr="001F45B1" w:rsidRDefault="0011654A" w:rsidP="00F10108">
      <w:pPr>
        <w:pStyle w:val="DefinitionNote"/>
      </w:pPr>
      <w:r w:rsidRPr="001F45B1">
        <w:t>“The science of applying experimentally derived principles of behavior to improve socially significant behavior. ABA takes what is known about human behavior and uses it to develop and apply strategies that are intended to bring about real-world, meaningful change in the individual’s behavior.”</w:t>
      </w:r>
    </w:p>
    <w:p w14:paraId="1C668EEA" w14:textId="77777777" w:rsidR="002157C9" w:rsidRDefault="002157C9" w:rsidP="00E50EDB">
      <w:pPr>
        <w:pStyle w:val="DefinitionCitation"/>
      </w:pPr>
      <w:r w:rsidRPr="00E50EDB">
        <w:t xml:space="preserve">BACB, s.v. “ABA”, accessed June 15, 2017, </w:t>
      </w:r>
      <w:hyperlink r:id="rId12" w:history="1">
        <w:r w:rsidR="00E50EDB" w:rsidRPr="00E564F8">
          <w:rPr>
            <w:rStyle w:val="Hyperlink"/>
          </w:rPr>
          <w:t>https://bacb.com/about-behavior-analysis/</w:t>
        </w:r>
      </w:hyperlink>
    </w:p>
    <w:p w14:paraId="2585602E" w14:textId="77777777" w:rsidR="002A131C" w:rsidRPr="001F45B1" w:rsidRDefault="00FB444A" w:rsidP="006F6F3C">
      <w:pPr>
        <w:pStyle w:val="DefinitionTerm"/>
      </w:pPr>
      <w:r w:rsidRPr="001F45B1">
        <w:t>Arranged</w:t>
      </w:r>
      <w:r w:rsidR="00114316" w:rsidRPr="001F45B1">
        <w:t xml:space="preserve"> Service</w:t>
      </w:r>
    </w:p>
    <w:p w14:paraId="08C78EE5" w14:textId="77777777" w:rsidR="00FB444A" w:rsidRPr="001F45B1" w:rsidRDefault="00FB444A" w:rsidP="00F10108">
      <w:pPr>
        <w:pStyle w:val="DefinitionNote"/>
      </w:pPr>
      <w:r w:rsidRPr="001F45B1">
        <w:t xml:space="preserve">Payment method used on a service record to describe a good or service that will be purchased </w:t>
      </w:r>
      <w:r w:rsidR="00582092" w:rsidRPr="001F45B1">
        <w:t>by some source other than TWC-</w:t>
      </w:r>
      <w:r w:rsidR="00347B68">
        <w:t>VR</w:t>
      </w:r>
      <w:r w:rsidR="00283999" w:rsidRPr="001F45B1">
        <w:t>.</w:t>
      </w:r>
    </w:p>
    <w:p w14:paraId="6AC193EC" w14:textId="77777777" w:rsidR="007E1852" w:rsidRPr="001F45B1" w:rsidRDefault="007E1852" w:rsidP="006F6F3C">
      <w:pPr>
        <w:pStyle w:val="DefinitionTerm"/>
      </w:pPr>
      <w:r w:rsidRPr="001F45B1">
        <w:t>Assets</w:t>
      </w:r>
    </w:p>
    <w:p w14:paraId="1F54AF6F" w14:textId="77777777" w:rsidR="007E1852" w:rsidRDefault="007E1852" w:rsidP="00F10108">
      <w:pPr>
        <w:pStyle w:val="DefinitionNote"/>
      </w:pPr>
      <w:r w:rsidRPr="001F45B1">
        <w:t>What a business owns or is legally due, such as equipment and property, including all cash the business has currently.</w:t>
      </w:r>
    </w:p>
    <w:p w14:paraId="0EDB01FB" w14:textId="77777777" w:rsidR="002157C9" w:rsidRPr="002157C9" w:rsidRDefault="002157C9" w:rsidP="009F57E2">
      <w:pPr>
        <w:pStyle w:val="DefinitionCitation"/>
        <w:rPr>
          <w:lang w:val="en"/>
        </w:rPr>
      </w:pPr>
      <w:r w:rsidRPr="002157C9">
        <w:t xml:space="preserve">Business Dictionary, s.v. “Assets”, accessed July 25, 2017, </w:t>
      </w:r>
      <w:hyperlink r:id="rId13" w:history="1">
        <w:r w:rsidRPr="002157C9">
          <w:rPr>
            <w:rStyle w:val="Hyperlink"/>
            <w:szCs w:val="20"/>
          </w:rPr>
          <w:t>http://www.businessdictionary.com/definition/asset.html</w:t>
        </w:r>
      </w:hyperlink>
    </w:p>
    <w:p w14:paraId="02E7A6B2" w14:textId="77777777" w:rsidR="0011654A" w:rsidRPr="001F45B1" w:rsidRDefault="0011654A" w:rsidP="006F6F3C">
      <w:pPr>
        <w:pStyle w:val="DefinitionTerm"/>
      </w:pPr>
      <w:r w:rsidRPr="001F45B1">
        <w:t>Asset Discovery</w:t>
      </w:r>
    </w:p>
    <w:p w14:paraId="0BF2AA19" w14:textId="77777777" w:rsidR="0011654A" w:rsidRDefault="0011654A" w:rsidP="00F10108">
      <w:pPr>
        <w:pStyle w:val="DefinitionNote"/>
      </w:pPr>
      <w:r w:rsidRPr="001F45B1">
        <w:t>The process used to collect information about a customer in Project SEARCH.</w:t>
      </w:r>
    </w:p>
    <w:p w14:paraId="777433BC" w14:textId="77777777" w:rsidR="002157C9" w:rsidRPr="002157C9" w:rsidRDefault="002157C9" w:rsidP="009F57E2">
      <w:pPr>
        <w:pStyle w:val="DefinitionCitation"/>
      </w:pPr>
      <w:r w:rsidRPr="002157C9">
        <w:t xml:space="preserve">Project SEARCH, s.v. “Asset Discovery”, accessed June 15, 2017, </w:t>
      </w:r>
      <w:hyperlink r:id="rId14" w:history="1">
        <w:r w:rsidRPr="002157C9">
          <w:rPr>
            <w:rStyle w:val="Hyperlink"/>
            <w:szCs w:val="20"/>
          </w:rPr>
          <w:t>http://www.projectsearch.us/</w:t>
        </w:r>
      </w:hyperlink>
    </w:p>
    <w:p w14:paraId="3FF19C0A" w14:textId="77777777" w:rsidR="00D346A6" w:rsidRPr="001F45B1" w:rsidRDefault="00D346A6" w:rsidP="00C9522F">
      <w:pPr>
        <w:pStyle w:val="DefinitionTerm"/>
      </w:pPr>
      <w:r w:rsidRPr="001F45B1">
        <w:lastRenderedPageBreak/>
        <w:t xml:space="preserve">Assistive </w:t>
      </w:r>
      <w:r w:rsidR="00A04B1D" w:rsidRPr="001F45B1">
        <w:t>T</w:t>
      </w:r>
      <w:r w:rsidRPr="001F45B1">
        <w:t xml:space="preserve">echnology </w:t>
      </w:r>
      <w:r w:rsidR="00A04B1D" w:rsidRPr="001F45B1">
        <w:t>D</w:t>
      </w:r>
      <w:r w:rsidRPr="001F45B1">
        <w:t>evice</w:t>
      </w:r>
    </w:p>
    <w:p w14:paraId="32FBF3CA" w14:textId="77777777" w:rsidR="00AE6FAD" w:rsidRDefault="00B82DE3" w:rsidP="00C9522F">
      <w:pPr>
        <w:pStyle w:val="DefinitionNote"/>
        <w:keepNext/>
      </w:pPr>
      <w:r w:rsidRPr="001F45B1">
        <w:t xml:space="preserve"> </w:t>
      </w:r>
      <w:r w:rsidR="000859B2" w:rsidRPr="001F45B1">
        <w:t>“</w:t>
      </w:r>
      <w:r w:rsidR="002A131C" w:rsidRPr="001F45B1">
        <w:t>A</w:t>
      </w:r>
      <w:r w:rsidR="00D346A6" w:rsidRPr="001F45B1">
        <w:t>ny item, piece of equipment, or product system, whether acquired commercially, modified, or customized, that is used to increase, maintain, or improve functional capabilities of individuals with disabilities</w:t>
      </w:r>
      <w:r w:rsidR="00283999" w:rsidRPr="001F45B1">
        <w:t>.</w:t>
      </w:r>
      <w:r w:rsidR="000859B2" w:rsidRPr="001F45B1">
        <w:t>”</w:t>
      </w:r>
    </w:p>
    <w:p w14:paraId="06C46327" w14:textId="77777777" w:rsidR="002157C9" w:rsidRPr="002157C9" w:rsidRDefault="002157C9" w:rsidP="009F57E2">
      <w:pPr>
        <w:pStyle w:val="DefinitionCitation"/>
      </w:pPr>
      <w:r w:rsidRPr="002157C9">
        <w:t>29 United States Code (U.S.C.) §§705(3) and 3002(4)</w:t>
      </w:r>
    </w:p>
    <w:p w14:paraId="371C8FAF" w14:textId="77777777" w:rsidR="00D346A6" w:rsidRPr="001F45B1" w:rsidRDefault="00D346A6" w:rsidP="006F6F3C">
      <w:pPr>
        <w:pStyle w:val="DefinitionTerm"/>
      </w:pPr>
      <w:r w:rsidRPr="001F45B1">
        <w:t xml:space="preserve">Assistive </w:t>
      </w:r>
      <w:r w:rsidR="00A04B1D" w:rsidRPr="001F45B1">
        <w:t>T</w:t>
      </w:r>
      <w:r w:rsidRPr="001F45B1">
        <w:t xml:space="preserve">echnology </w:t>
      </w:r>
      <w:r w:rsidR="00A04B1D" w:rsidRPr="001F45B1">
        <w:t>S</w:t>
      </w:r>
      <w:r w:rsidRPr="001F45B1">
        <w:t xml:space="preserve">ervice </w:t>
      </w:r>
    </w:p>
    <w:p w14:paraId="5DC0EF1C" w14:textId="77777777" w:rsidR="00D346A6" w:rsidRDefault="000859B2" w:rsidP="00F10108">
      <w:pPr>
        <w:pStyle w:val="DefinitionNote"/>
      </w:pPr>
      <w:r w:rsidRPr="001F45B1">
        <w:t>“</w:t>
      </w:r>
      <w:r w:rsidR="002A131C" w:rsidRPr="001F45B1">
        <w:t>A</w:t>
      </w:r>
      <w:r w:rsidR="00D346A6" w:rsidRPr="001F45B1">
        <w:t>ny service that directly assists an individual with a disability in the selection, acquisition, or use of an assistive technology device</w:t>
      </w:r>
      <w:r w:rsidR="00A04B1D" w:rsidRPr="001F45B1">
        <w:t>.</w:t>
      </w:r>
      <w:r w:rsidRPr="001F45B1">
        <w:t>”</w:t>
      </w:r>
      <w:r w:rsidR="00D346A6" w:rsidRPr="001F45B1">
        <w:t xml:space="preserve"> </w:t>
      </w:r>
      <w:r w:rsidR="001B218F" w:rsidRPr="001F45B1">
        <w:t>[29 U.S.C. §§705(4) and</w:t>
      </w:r>
      <w:r w:rsidR="00D346A6" w:rsidRPr="001F45B1">
        <w:t xml:space="preserve"> </w:t>
      </w:r>
      <w:r w:rsidR="001B218F" w:rsidRPr="001F45B1">
        <w:t>3002(5)]</w:t>
      </w:r>
    </w:p>
    <w:p w14:paraId="4DA1EA66" w14:textId="77777777" w:rsidR="001B218F" w:rsidRPr="001F45B1" w:rsidRDefault="001B218F" w:rsidP="009F57E2">
      <w:pPr>
        <w:pStyle w:val="DefinitionNote"/>
        <w:keepNext/>
      </w:pPr>
      <w:r w:rsidRPr="001F45B1">
        <w:t>(5) Assistive technology service</w:t>
      </w:r>
    </w:p>
    <w:p w14:paraId="57AA341A" w14:textId="77777777" w:rsidR="001B218F" w:rsidRDefault="001B218F" w:rsidP="00F10108">
      <w:pPr>
        <w:pStyle w:val="DefinitionNote"/>
        <w:rPr>
          <w:rFonts w:eastAsia="Times New Roman"/>
        </w:rPr>
      </w:pPr>
      <w:r w:rsidRPr="001F45B1">
        <w:rPr>
          <w:rFonts w:eastAsia="Times New Roman"/>
        </w:rPr>
        <w:t>The term “assistive technology service” means any service that directly assists an individual with a disability in the selection, acquisition, or use of an assistive technology device. Such term includes—</w:t>
      </w:r>
    </w:p>
    <w:p w14:paraId="379DBC9C" w14:textId="77777777" w:rsidR="001B218F" w:rsidRPr="001F45B1" w:rsidRDefault="001B218F" w:rsidP="00F10108">
      <w:pPr>
        <w:pStyle w:val="DefinitionNote"/>
        <w:rPr>
          <w:rFonts w:eastAsia="Times New Roman"/>
        </w:rPr>
      </w:pPr>
      <w:r w:rsidRPr="001F45B1">
        <w:rPr>
          <w:rFonts w:eastAsia="Times New Roman"/>
        </w:rPr>
        <w:t>(A) the evaluation of the assistive technology needs of an individual with a disability, including a functional evaluation of the impact of the provision of appropriate assistive technology and appropriate services to the individual in the customary environment of the individual;</w:t>
      </w:r>
    </w:p>
    <w:p w14:paraId="39598D7B" w14:textId="77777777" w:rsidR="001B218F" w:rsidRPr="001F45B1" w:rsidRDefault="001B218F" w:rsidP="00F10108">
      <w:pPr>
        <w:pStyle w:val="DefinitionNote"/>
        <w:rPr>
          <w:rFonts w:eastAsia="Times New Roman"/>
        </w:rPr>
      </w:pPr>
      <w:r w:rsidRPr="001F45B1">
        <w:rPr>
          <w:rFonts w:eastAsia="Times New Roman"/>
        </w:rPr>
        <w:t>(B) a service consisting of purchasing, leasing, or otherwise providing for the acquisition of assistive technology devices by individuals with disabilities;</w:t>
      </w:r>
    </w:p>
    <w:p w14:paraId="3B95753C" w14:textId="77777777" w:rsidR="001B218F" w:rsidRPr="001F45B1" w:rsidRDefault="001B218F" w:rsidP="00F10108">
      <w:pPr>
        <w:pStyle w:val="DefinitionNote"/>
        <w:rPr>
          <w:rFonts w:eastAsia="Times New Roman"/>
        </w:rPr>
      </w:pPr>
      <w:r w:rsidRPr="001F45B1">
        <w:rPr>
          <w:rFonts w:eastAsia="Times New Roman"/>
        </w:rPr>
        <w:t>(C) a service consisting of selecting, designing, fitting, customizing, adapting, applying, maintaining, repairing, replacing, or donating assistive technology devices;</w:t>
      </w:r>
    </w:p>
    <w:p w14:paraId="6FBF588F" w14:textId="77777777" w:rsidR="001B218F" w:rsidRPr="001F45B1" w:rsidRDefault="001B218F" w:rsidP="00F10108">
      <w:pPr>
        <w:pStyle w:val="DefinitionNote"/>
        <w:rPr>
          <w:rFonts w:eastAsia="Times New Roman"/>
        </w:rPr>
      </w:pPr>
      <w:r w:rsidRPr="001F45B1">
        <w:rPr>
          <w:rFonts w:eastAsia="Times New Roman"/>
        </w:rPr>
        <w:t>(D) coordination and use of necessary therapies, interventions, or services with assistive technology devices, such as therapies, interventions, or services associated with education and rehabilitation plans and programs;</w:t>
      </w:r>
    </w:p>
    <w:p w14:paraId="1AB55705" w14:textId="77777777" w:rsidR="001B218F" w:rsidRPr="001F45B1" w:rsidRDefault="001B218F" w:rsidP="00F10108">
      <w:pPr>
        <w:pStyle w:val="DefinitionNote"/>
        <w:rPr>
          <w:rFonts w:eastAsia="Times New Roman"/>
        </w:rPr>
      </w:pPr>
      <w:r w:rsidRPr="001F45B1">
        <w:rPr>
          <w:rFonts w:eastAsia="Times New Roman"/>
        </w:rPr>
        <w:t>(E) training or technical assistance for an individual with a disability or, where appropriate, the family members, guardians, advocates, or authorized representatives of such an individual;</w:t>
      </w:r>
    </w:p>
    <w:p w14:paraId="39D8120A" w14:textId="77777777" w:rsidR="001B218F" w:rsidRPr="001F45B1" w:rsidRDefault="001B218F" w:rsidP="00F10108">
      <w:pPr>
        <w:pStyle w:val="DefinitionNote"/>
        <w:rPr>
          <w:rFonts w:eastAsia="Times New Roman"/>
        </w:rPr>
      </w:pPr>
      <w:r w:rsidRPr="001F45B1">
        <w:rPr>
          <w:rFonts w:eastAsia="Times New Roman"/>
        </w:rPr>
        <w:t>(F) training or technical assistance for professionals (including individuals providing education and rehabilitation services and entities that manufacture or sell assistive technology devices), employers, providers of employment and training services, or other individuals who provide services to, employ, or are otherwise substantially involved in the major life functions of individuals with disabilities; and</w:t>
      </w:r>
    </w:p>
    <w:p w14:paraId="3138DE74" w14:textId="77777777" w:rsidR="001B218F" w:rsidRPr="001F45B1" w:rsidRDefault="001B218F" w:rsidP="00F10108">
      <w:pPr>
        <w:pStyle w:val="DefinitionNote"/>
        <w:rPr>
          <w:rFonts w:eastAsia="Times New Roman"/>
        </w:rPr>
      </w:pPr>
      <w:r w:rsidRPr="001F45B1">
        <w:rPr>
          <w:rFonts w:eastAsia="Times New Roman"/>
        </w:rPr>
        <w:lastRenderedPageBreak/>
        <w:t>(G) a service consisting of expanding the availability of access to technology</w:t>
      </w:r>
    </w:p>
    <w:p w14:paraId="6DBAD34B" w14:textId="77777777" w:rsidR="002A131C" w:rsidRPr="001F45B1" w:rsidRDefault="00FB444A" w:rsidP="006F6F3C">
      <w:pPr>
        <w:pStyle w:val="DefinitionTerm"/>
      </w:pPr>
      <w:r w:rsidRPr="001F45B1">
        <w:t xml:space="preserve">Audiological </w:t>
      </w:r>
      <w:r w:rsidR="00A04B1D" w:rsidRPr="001F45B1">
        <w:t>S</w:t>
      </w:r>
      <w:r w:rsidRPr="001F45B1">
        <w:t>ervices</w:t>
      </w:r>
    </w:p>
    <w:p w14:paraId="3348C534" w14:textId="77777777" w:rsidR="00FB444A" w:rsidRPr="001F45B1" w:rsidRDefault="00BF3A52" w:rsidP="00F10108">
      <w:pPr>
        <w:pStyle w:val="DefinitionNote"/>
      </w:pPr>
      <w:r w:rsidRPr="001F45B1">
        <w:t>Evaluation, treatment,</w:t>
      </w:r>
      <w:r w:rsidR="00FB444A" w:rsidRPr="001F45B1">
        <w:t xml:space="preserve"> </w:t>
      </w:r>
      <w:r w:rsidRPr="001F45B1">
        <w:t xml:space="preserve">and services </w:t>
      </w:r>
      <w:r w:rsidR="00FB444A" w:rsidRPr="001F45B1">
        <w:t>of hearing, balance, or related disorders.</w:t>
      </w:r>
    </w:p>
    <w:p w14:paraId="09C23788" w14:textId="77777777" w:rsidR="001A1DBB" w:rsidRPr="001F45B1" w:rsidRDefault="001A1DBB" w:rsidP="006F6F3C">
      <w:pPr>
        <w:pStyle w:val="DefinitionTerm"/>
      </w:pPr>
      <w:r w:rsidRPr="001F45B1">
        <w:t>Autism Spectrum Disorder (ASD)</w:t>
      </w:r>
    </w:p>
    <w:p w14:paraId="7AD91580" w14:textId="77777777" w:rsidR="001A1DBB" w:rsidRPr="001F45B1" w:rsidRDefault="001B218F" w:rsidP="00F10108">
      <w:pPr>
        <w:pStyle w:val="DefinitionNote"/>
      </w:pPr>
      <w:r w:rsidRPr="001F45B1">
        <w:t>A</w:t>
      </w:r>
      <w:r w:rsidR="00720055" w:rsidRPr="001F45B1">
        <w:t xml:space="preserve"> Neurodevelopmental disorder</w:t>
      </w:r>
      <w:r w:rsidR="001A1DBB" w:rsidRPr="001F45B1">
        <w:t xml:space="preserve"> characterized, in varying degrees, by </w:t>
      </w:r>
      <w:r w:rsidR="00720055" w:rsidRPr="001F45B1">
        <w:t>persistent deficits in</w:t>
      </w:r>
      <w:r w:rsidR="001A1DBB" w:rsidRPr="001F45B1">
        <w:t xml:space="preserve"> social </w:t>
      </w:r>
      <w:r w:rsidR="00720055" w:rsidRPr="001F45B1">
        <w:t xml:space="preserve">communication and social interaction across multiple contexts, including deficits in social reciprocity, nonverbal communicative behaviors used for social interaction, and skills in developing, maintaining, and understanding relationships </w:t>
      </w:r>
      <w:r w:rsidR="001A1DBB" w:rsidRPr="001F45B1">
        <w:t>as defined by the Diagnostic and Statistical Manual of Mental Disorders</w:t>
      </w:r>
      <w:r w:rsidR="00036115" w:rsidRPr="001F45B1">
        <w:t xml:space="preserve">, </w:t>
      </w:r>
      <w:r w:rsidR="001A1DBB" w:rsidRPr="001F45B1">
        <w:t xml:space="preserve">5th Edition </w:t>
      </w:r>
      <w:r w:rsidR="00036115" w:rsidRPr="001F45B1">
        <w:t xml:space="preserve">DSM 5 </w:t>
      </w:r>
      <w:r w:rsidR="001A1DBB" w:rsidRPr="001F45B1">
        <w:t>299.00 (F84.0)</w:t>
      </w:r>
    </w:p>
    <w:p w14:paraId="751AB912" w14:textId="77777777" w:rsidR="007E1852" w:rsidRPr="001F45B1" w:rsidRDefault="007E1852" w:rsidP="006F6F3C">
      <w:pPr>
        <w:pStyle w:val="DefinitionTerm"/>
      </w:pPr>
      <w:r w:rsidRPr="001F45B1">
        <w:t>Balance Sheet</w:t>
      </w:r>
    </w:p>
    <w:p w14:paraId="1D3AE532" w14:textId="77777777" w:rsidR="007E1852" w:rsidRPr="001F45B1" w:rsidRDefault="007E1852" w:rsidP="00F10108">
      <w:pPr>
        <w:pStyle w:val="DefinitionNote"/>
      </w:pPr>
      <w:r w:rsidRPr="001F45B1">
        <w:t>A key financial document in a business plan, it lists the current assets and liabilities of the business.</w:t>
      </w:r>
    </w:p>
    <w:p w14:paraId="77777A2A" w14:textId="77777777" w:rsidR="002A131C" w:rsidRPr="001F45B1" w:rsidRDefault="00FB444A" w:rsidP="006F6F3C">
      <w:pPr>
        <w:pStyle w:val="DefinitionTerm"/>
      </w:pPr>
      <w:r w:rsidRPr="001F45B1">
        <w:t xml:space="preserve">Begin </w:t>
      </w:r>
      <w:r w:rsidR="00A04B1D" w:rsidRPr="001F45B1">
        <w:t>D</w:t>
      </w:r>
      <w:r w:rsidRPr="001F45B1">
        <w:t>ate</w:t>
      </w:r>
    </w:p>
    <w:p w14:paraId="3D9696A4" w14:textId="77777777" w:rsidR="00FB444A" w:rsidRPr="001F45B1" w:rsidRDefault="00FB444A" w:rsidP="00F10108">
      <w:pPr>
        <w:pStyle w:val="DefinitionNote"/>
      </w:pPr>
      <w:r w:rsidRPr="001F45B1">
        <w:t xml:space="preserve">Date that the service is expected to start or that the initial delivery of a good is expected; when referring to contracts, the begin date is the initial date on which contracted goods or services can be purchased from the contracted vendor. </w:t>
      </w:r>
    </w:p>
    <w:p w14:paraId="551DF54F" w14:textId="77777777" w:rsidR="0011654A" w:rsidRPr="001F45B1" w:rsidRDefault="0011654A" w:rsidP="006F6F3C">
      <w:pPr>
        <w:pStyle w:val="DefinitionTerm"/>
      </w:pPr>
      <w:r w:rsidRPr="001F45B1">
        <w:t>Behavior Management</w:t>
      </w:r>
    </w:p>
    <w:p w14:paraId="7958A878" w14:textId="77777777" w:rsidR="0011654A" w:rsidRPr="001F45B1" w:rsidRDefault="0011654A" w:rsidP="00F10108">
      <w:pPr>
        <w:pStyle w:val="DefinitionNote"/>
      </w:pPr>
      <w:r w:rsidRPr="001F45B1">
        <w:t>“A set of coordinated services that provide an individual with specialized interventions designed to increase adaptive behaviors and to reduce maladaptive or socially unacceptable behaviors.”</w:t>
      </w:r>
      <w:r w:rsidR="00325FB6" w:rsidRPr="001F45B1">
        <w:t xml:space="preserve"> </w:t>
      </w:r>
    </w:p>
    <w:p w14:paraId="5943FC74" w14:textId="77777777" w:rsidR="002A131C" w:rsidRPr="001F45B1" w:rsidRDefault="00371A1A" w:rsidP="006F6F3C">
      <w:pPr>
        <w:pStyle w:val="DefinitionTerm"/>
      </w:pPr>
      <w:r w:rsidRPr="001F45B1">
        <w:t xml:space="preserve">Benchmarks </w:t>
      </w:r>
      <w:r w:rsidR="00A04B1D" w:rsidRPr="001F45B1">
        <w:t>S</w:t>
      </w:r>
      <w:r w:rsidR="00FB444A" w:rsidRPr="001F45B1">
        <w:t xml:space="preserve">pecific </w:t>
      </w:r>
      <w:r w:rsidR="00A04B1D" w:rsidRPr="001F45B1">
        <w:t>E</w:t>
      </w:r>
      <w:r w:rsidR="00FB444A" w:rsidRPr="001F45B1">
        <w:t>mployment</w:t>
      </w:r>
    </w:p>
    <w:p w14:paraId="2038C788" w14:textId="77777777" w:rsidR="00FB444A" w:rsidRPr="001F45B1" w:rsidRDefault="00371A1A" w:rsidP="00F10108">
      <w:pPr>
        <w:pStyle w:val="DefinitionNote"/>
      </w:pPr>
      <w:r w:rsidRPr="001F45B1">
        <w:t>R</w:t>
      </w:r>
      <w:r w:rsidR="00FB444A" w:rsidRPr="001F45B1">
        <w:t xml:space="preserve">elated results achieved as a </w:t>
      </w:r>
      <w:r w:rsidR="008021D5" w:rsidRPr="001F45B1">
        <w:t>customer</w:t>
      </w:r>
      <w:r w:rsidR="00FB444A" w:rsidRPr="001F45B1">
        <w:t xml:space="preserve"> progresses through the job placement or supported employment processes.</w:t>
      </w:r>
    </w:p>
    <w:p w14:paraId="3D4B7AA2" w14:textId="77777777" w:rsidR="0011654A" w:rsidRPr="001F45B1" w:rsidRDefault="0011654A" w:rsidP="00D62691">
      <w:pPr>
        <w:pStyle w:val="DefinitionTerm"/>
      </w:pPr>
      <w:r w:rsidRPr="001F45B1">
        <w:t>Benefits Planning</w:t>
      </w:r>
    </w:p>
    <w:p w14:paraId="13AC649B" w14:textId="77777777" w:rsidR="00FF4D6B" w:rsidRPr="001F45B1" w:rsidRDefault="0011654A" w:rsidP="00D62691">
      <w:pPr>
        <w:pStyle w:val="DefinitionNote"/>
        <w:keepNext/>
      </w:pPr>
      <w:r w:rsidRPr="001F45B1">
        <w:t>Process of reviewing a customer’s Social Security and other benefits to determine the impact of employment and to develop strategies to ensure that the customer gains resources to address lost benefits or understands reporting requirements to keep benefits.</w:t>
      </w:r>
    </w:p>
    <w:p w14:paraId="579C5A49" w14:textId="77777777" w:rsidR="00FF4D6B" w:rsidRPr="00555AE5" w:rsidRDefault="00AE6FAD" w:rsidP="00D62691">
      <w:pPr>
        <w:pStyle w:val="DefinitionCitation"/>
        <w:keepNext/>
        <w:rPr>
          <w:rStyle w:val="Hyperlink"/>
          <w:szCs w:val="20"/>
        </w:rPr>
      </w:pPr>
      <w:r w:rsidRPr="00555AE5">
        <w:t>Benefits Planning Query Handbook - Social Security ,s.v. “Benefits Planning”, accessed June 15,</w:t>
      </w:r>
      <w:r w:rsidR="00562124">
        <w:t xml:space="preserve"> </w:t>
      </w:r>
      <w:r w:rsidRPr="00555AE5">
        <w:t>2017,</w:t>
      </w:r>
      <w:r w:rsidR="00BF3A52" w:rsidRPr="00555AE5">
        <w:t xml:space="preserve"> </w:t>
      </w:r>
      <w:hyperlink r:id="rId15" w:history="1">
        <w:r w:rsidR="00D62691" w:rsidRPr="004F7ED4">
          <w:rPr>
            <w:rStyle w:val="Hyperlink"/>
            <w:szCs w:val="20"/>
          </w:rPr>
          <w:t>https://search.ssa.gov/search?utf8=%E2%9C%93&amp;affiliate=ssa&amp;query=BPQY+handbook&amp;commit=Search</w:t>
        </w:r>
      </w:hyperlink>
    </w:p>
    <w:p w14:paraId="24408367" w14:textId="77777777" w:rsidR="0011654A" w:rsidRPr="001F45B1" w:rsidRDefault="0011654A" w:rsidP="006F6F3C">
      <w:pPr>
        <w:pStyle w:val="DefinitionTerm"/>
      </w:pPr>
      <w:r w:rsidRPr="001F45B1">
        <w:t>Benefits Planning Query (BPQY)</w:t>
      </w:r>
    </w:p>
    <w:p w14:paraId="59FDDAF0" w14:textId="77777777" w:rsidR="00B42D6E" w:rsidRDefault="0011654A" w:rsidP="00F10108">
      <w:pPr>
        <w:pStyle w:val="DefinitionNote"/>
      </w:pPr>
      <w:r w:rsidRPr="001F45B1">
        <w:t>Provides information on type of SSI/SSDI benefit, amount of cash benefit, overpayment status, medical review date, health insurance, work incentives used, non-certified yearly total of earnings, and more.</w:t>
      </w:r>
    </w:p>
    <w:p w14:paraId="7AC4FED4" w14:textId="77777777" w:rsidR="009A6F4B" w:rsidRDefault="009A6F4B" w:rsidP="002C16D3">
      <w:pPr>
        <w:pStyle w:val="DefinitionCitation"/>
      </w:pPr>
      <w:r w:rsidRPr="001F45B1">
        <w:t xml:space="preserve">Benefits Planning Query Handbook Social Security, s.v. “Benefits Planning Query”, accessed June 2017, </w:t>
      </w:r>
      <w:hyperlink r:id="rId16" w:history="1">
        <w:r w:rsidR="00562124" w:rsidRPr="00E564F8">
          <w:rPr>
            <w:rStyle w:val="Hyperlink"/>
          </w:rPr>
          <w:t>https://www.ssa.gov/.../documents/BPQY_Handbook_Version%205.2_7.19.2012.pdf</w:t>
        </w:r>
      </w:hyperlink>
    </w:p>
    <w:p w14:paraId="7270FC74" w14:textId="77777777" w:rsidR="0088797F" w:rsidRPr="001F45B1" w:rsidRDefault="0088797F" w:rsidP="006F6F3C">
      <w:pPr>
        <w:pStyle w:val="DefinitionTerm"/>
      </w:pPr>
      <w:r w:rsidRPr="001F45B1">
        <w:t>Benefits Subject Matter Resource Staff</w:t>
      </w:r>
    </w:p>
    <w:p w14:paraId="7391EEA4" w14:textId="77777777" w:rsidR="00DB0D25" w:rsidRPr="001F45B1" w:rsidRDefault="00347B68" w:rsidP="00F10108">
      <w:pPr>
        <w:pStyle w:val="DefinitionNote"/>
      </w:pPr>
      <w:r>
        <w:t>VR</w:t>
      </w:r>
      <w:r w:rsidR="0088797F" w:rsidRPr="001F45B1">
        <w:t xml:space="preserve"> staff that provides information and technical assistance about federal benefits and work incentives. </w:t>
      </w:r>
    </w:p>
    <w:p w14:paraId="407CF733" w14:textId="77777777" w:rsidR="00270621" w:rsidRPr="001F45B1" w:rsidRDefault="00270621" w:rsidP="006F6F3C">
      <w:pPr>
        <w:pStyle w:val="DefinitionTerm"/>
      </w:pPr>
      <w:r w:rsidRPr="001F45B1">
        <w:t xml:space="preserve">Benefits </w:t>
      </w:r>
      <w:r w:rsidR="00A04B1D" w:rsidRPr="001F45B1">
        <w:t>S</w:t>
      </w:r>
      <w:r w:rsidRPr="001F45B1">
        <w:t xml:space="preserve">ummary and </w:t>
      </w:r>
      <w:r w:rsidR="00A04B1D" w:rsidRPr="001F45B1">
        <w:t>A</w:t>
      </w:r>
      <w:r w:rsidR="00FB444A" w:rsidRPr="001F45B1">
        <w:t>nalysis (BSA)</w:t>
      </w:r>
    </w:p>
    <w:p w14:paraId="15242F7B" w14:textId="77777777" w:rsidR="00FB444A" w:rsidRPr="001F45B1" w:rsidRDefault="00FB444A" w:rsidP="00F10108">
      <w:pPr>
        <w:pStyle w:val="DefinitionNote"/>
      </w:pPr>
      <w:r w:rsidRPr="001F45B1">
        <w:t xml:space="preserve">A written document, generated by a community work incentive </w:t>
      </w:r>
      <w:r w:rsidR="004F755C" w:rsidRPr="001F45B1">
        <w:t xml:space="preserve">coordinator </w:t>
      </w:r>
      <w:r w:rsidR="002B0100" w:rsidRPr="001F45B1">
        <w:t xml:space="preserve">(CWIC) </w:t>
      </w:r>
      <w:r w:rsidR="004F755C" w:rsidRPr="001F45B1">
        <w:t>that</w:t>
      </w:r>
      <w:r w:rsidRPr="001F45B1">
        <w:t xml:space="preserve"> provides in-depth information about all publicly funded benefits that a </w:t>
      </w:r>
      <w:r w:rsidR="008021D5" w:rsidRPr="001F45B1">
        <w:t>customer</w:t>
      </w:r>
      <w:r w:rsidRPr="001F45B1">
        <w:t xml:space="preserve"> receives.</w:t>
      </w:r>
    </w:p>
    <w:p w14:paraId="283E2DE5" w14:textId="77777777" w:rsidR="00270621" w:rsidRPr="001F45B1" w:rsidRDefault="00270621" w:rsidP="006F6F3C">
      <w:pPr>
        <w:pStyle w:val="DefinitionTerm"/>
      </w:pPr>
      <w:r w:rsidRPr="001F45B1">
        <w:t xml:space="preserve">Best-value </w:t>
      </w:r>
      <w:r w:rsidR="00A04B1D" w:rsidRPr="001F45B1">
        <w:t>P</w:t>
      </w:r>
      <w:r w:rsidR="00FB444A" w:rsidRPr="001F45B1">
        <w:t>urchasing</w:t>
      </w:r>
    </w:p>
    <w:p w14:paraId="7473641C" w14:textId="77777777" w:rsidR="00FB444A" w:rsidRPr="001F45B1" w:rsidRDefault="00FB444A" w:rsidP="00F10108">
      <w:pPr>
        <w:pStyle w:val="DefinitionNote"/>
      </w:pPr>
      <w:r w:rsidRPr="001F45B1">
        <w:t xml:space="preserve">A purchasing decision that is based on a balance between quality, timeliness, service after the sale, and cost. </w:t>
      </w:r>
    </w:p>
    <w:p w14:paraId="09D46FAD" w14:textId="77777777" w:rsidR="001A1DBB" w:rsidRPr="001F45B1" w:rsidRDefault="001A1DBB" w:rsidP="006F6F3C">
      <w:pPr>
        <w:pStyle w:val="DefinitionTerm"/>
      </w:pPr>
      <w:r w:rsidRPr="001F45B1">
        <w:t xml:space="preserve">Blind Children’s Program </w:t>
      </w:r>
    </w:p>
    <w:p w14:paraId="35CCE9BC" w14:textId="77777777" w:rsidR="001A1DBB" w:rsidRPr="001F45B1" w:rsidRDefault="0093066E" w:rsidP="00F10108">
      <w:pPr>
        <w:pStyle w:val="DefinitionNote"/>
      </w:pPr>
      <w:r w:rsidRPr="001F45B1">
        <w:t>Blind Children’</w:t>
      </w:r>
      <w:r w:rsidR="001A1DBB" w:rsidRPr="001F45B1">
        <w:t xml:space="preserve">s Vocational Discovery and Development Program </w:t>
      </w:r>
      <w:r w:rsidR="00EF6993" w:rsidRPr="001F45B1">
        <w:t xml:space="preserve">is administered by Texas Health &amp; Human Services Commission (HHSC) effective </w:t>
      </w:r>
      <w:r w:rsidR="0014364B" w:rsidRPr="001F45B1">
        <w:t>September 1</w:t>
      </w:r>
      <w:r w:rsidR="00EF6993" w:rsidRPr="001F45B1">
        <w:t>, 2016</w:t>
      </w:r>
      <w:r w:rsidR="001A1DBB" w:rsidRPr="001F45B1">
        <w:t xml:space="preserve">. </w:t>
      </w:r>
      <w:r w:rsidR="00EF6993" w:rsidRPr="001F45B1">
        <w:t xml:space="preserve">This program </w:t>
      </w:r>
      <w:r w:rsidR="001A1DBB" w:rsidRPr="001F45B1">
        <w:t>provides rehabilitation services for blind and visually impaired children between the ages of birth and 22 years of age and their families</w:t>
      </w:r>
      <w:r w:rsidR="00EF6993" w:rsidRPr="001F45B1">
        <w:t xml:space="preserve"> to assist</w:t>
      </w:r>
      <w:r w:rsidR="001A1DBB" w:rsidRPr="001F45B1">
        <w:t xml:space="preserve"> the child </w:t>
      </w:r>
      <w:r w:rsidR="00EF6993" w:rsidRPr="001F45B1">
        <w:t xml:space="preserve">to </w:t>
      </w:r>
      <w:r w:rsidR="001A1DBB" w:rsidRPr="001F45B1">
        <w:t>develop the concepts and skills needed to realize their full potential. For more information</w:t>
      </w:r>
      <w:r w:rsidR="00636589" w:rsidRPr="001F45B1">
        <w:t>,</w:t>
      </w:r>
      <w:r w:rsidR="001A1DBB" w:rsidRPr="001F45B1">
        <w:t xml:space="preserve"> see the </w:t>
      </w:r>
      <w:hyperlink r:id="rId17" w:history="1">
        <w:r w:rsidR="001A1DBB" w:rsidRPr="001F45B1">
          <w:rPr>
            <w:rStyle w:val="Hyperlink"/>
          </w:rPr>
          <w:t>B</w:t>
        </w:r>
        <w:r w:rsidRPr="001F45B1">
          <w:rPr>
            <w:rStyle w:val="Hyperlink"/>
          </w:rPr>
          <w:t>lind Children’</w:t>
        </w:r>
        <w:r w:rsidR="001A1DBB" w:rsidRPr="001F45B1">
          <w:rPr>
            <w:rStyle w:val="Hyperlink"/>
          </w:rPr>
          <w:t>s Vocational Discovery and Development Program</w:t>
        </w:r>
      </w:hyperlink>
      <w:r w:rsidR="001A1DBB" w:rsidRPr="001F45B1">
        <w:t>.</w:t>
      </w:r>
    </w:p>
    <w:p w14:paraId="112F9962" w14:textId="77777777" w:rsidR="00335E68" w:rsidRPr="001F45B1" w:rsidRDefault="00335E68" w:rsidP="00D62691">
      <w:pPr>
        <w:pStyle w:val="DefinitionTerm"/>
      </w:pPr>
      <w:r w:rsidRPr="001F45B1">
        <w:t>Break-Even Analysis</w:t>
      </w:r>
    </w:p>
    <w:p w14:paraId="6A1BEE09" w14:textId="77777777" w:rsidR="00335E68" w:rsidRPr="001F45B1" w:rsidRDefault="00335E68" w:rsidP="00D62691">
      <w:pPr>
        <w:pStyle w:val="DefinitionNote"/>
        <w:keepNext/>
      </w:pPr>
      <w:r w:rsidRPr="001F45B1">
        <w:t xml:space="preserve">A determination of how many sales should be made before the cost of the business is paid.  The relationship can also be reported in terms of how long (in months) a business should operate before paying off its debts and thereby </w:t>
      </w:r>
      <w:r w:rsidRPr="001F45B1">
        <w:lastRenderedPageBreak/>
        <w:t xml:space="preserve">showing a </w:t>
      </w:r>
      <w:r w:rsidR="003775BF" w:rsidRPr="001F45B1">
        <w:t>profit.</w:t>
      </w:r>
      <w:r w:rsidR="009A6F4B">
        <w:t xml:space="preserve"> </w:t>
      </w:r>
      <w:r w:rsidR="003775BF" w:rsidRPr="001F45B1">
        <w:t>(Business Dictionary, s.v. “Break-Even Analysis”, accessed July 25,2017,</w:t>
      </w:r>
      <w:r w:rsidRPr="001F45B1">
        <w:t xml:space="preserve"> </w:t>
      </w:r>
      <w:hyperlink r:id="rId18" w:history="1">
        <w:r w:rsidR="00864E41" w:rsidRPr="001F45B1">
          <w:rPr>
            <w:rStyle w:val="Hyperlink"/>
          </w:rPr>
          <w:t>http://www.businessdictionary.com/definition/breakeven-analysis.html</w:t>
        </w:r>
      </w:hyperlink>
      <w:r w:rsidR="003775BF" w:rsidRPr="001F45B1">
        <w:t>).</w:t>
      </w:r>
    </w:p>
    <w:p w14:paraId="4C87BA44" w14:textId="77777777" w:rsidR="00864E41" w:rsidRDefault="00864E41" w:rsidP="00D62691">
      <w:pPr>
        <w:pStyle w:val="DefinitionCitation"/>
        <w:keepNext/>
      </w:pPr>
      <w:r w:rsidRPr="001F45B1">
        <w:t>Benefits Planning Query Handbook - Social Security, s.v. “Benefits Planning Query”, accessed June 15,</w:t>
      </w:r>
      <w:r w:rsidR="00562124">
        <w:t xml:space="preserve"> </w:t>
      </w:r>
      <w:r w:rsidRPr="001F45B1">
        <w:t xml:space="preserve">2017, </w:t>
      </w:r>
      <w:hyperlink r:id="rId19" w:history="1">
        <w:r w:rsidR="00562124" w:rsidRPr="00E564F8">
          <w:rPr>
            <w:rStyle w:val="Hyperlink"/>
          </w:rPr>
          <w:t>https://www.ssa.gov/.../documents/BPQY_Handbook_Version%205.2_7.19.2012.pdf</w:t>
        </w:r>
      </w:hyperlink>
    </w:p>
    <w:p w14:paraId="0E01AB3B" w14:textId="77777777" w:rsidR="00270621" w:rsidRPr="001F45B1" w:rsidRDefault="00270621" w:rsidP="006F6F3C">
      <w:pPr>
        <w:pStyle w:val="DefinitionTerm"/>
      </w:pPr>
      <w:r w:rsidRPr="001F45B1">
        <w:t xml:space="preserve">Bundled </w:t>
      </w:r>
      <w:r w:rsidR="00A04B1D" w:rsidRPr="001F45B1">
        <w:t>E</w:t>
      </w:r>
      <w:r w:rsidRPr="001F45B1">
        <w:t xml:space="preserve">mployment </w:t>
      </w:r>
      <w:r w:rsidR="00A04B1D" w:rsidRPr="001F45B1">
        <w:t>S</w:t>
      </w:r>
      <w:r w:rsidR="00FB444A" w:rsidRPr="001F45B1">
        <w:t>ervices</w:t>
      </w:r>
    </w:p>
    <w:p w14:paraId="7112B8D1" w14:textId="77777777" w:rsidR="00FB444A" w:rsidRPr="001F45B1" w:rsidRDefault="00FB444A" w:rsidP="00F10108">
      <w:pPr>
        <w:pStyle w:val="DefinitionNote"/>
      </w:pPr>
      <w:r w:rsidRPr="001F45B1">
        <w:t xml:space="preserve">A package of services purchased from Employment Services Providers. </w:t>
      </w:r>
      <w:r w:rsidR="00F629BC" w:rsidRPr="001F45B1">
        <w:t xml:space="preserve"> An e</w:t>
      </w:r>
      <w:r w:rsidRPr="001F45B1">
        <w:t>xample</w:t>
      </w:r>
      <w:r w:rsidR="00F629BC" w:rsidRPr="001F45B1">
        <w:t xml:space="preserve"> is</w:t>
      </w:r>
      <w:r w:rsidRPr="001F45B1">
        <w:t xml:space="preserve"> Bundled Job Placement.</w:t>
      </w:r>
    </w:p>
    <w:p w14:paraId="76492794" w14:textId="77777777" w:rsidR="00270621" w:rsidRPr="001F45B1" w:rsidRDefault="00270621" w:rsidP="006F6F3C">
      <w:pPr>
        <w:pStyle w:val="DefinitionTerm"/>
      </w:pPr>
      <w:r w:rsidRPr="001F45B1">
        <w:t xml:space="preserve">Business </w:t>
      </w:r>
      <w:r w:rsidR="00A04B1D" w:rsidRPr="001F45B1">
        <w:t>A</w:t>
      </w:r>
      <w:r w:rsidRPr="001F45B1">
        <w:t xml:space="preserve">ccount </w:t>
      </w:r>
      <w:r w:rsidR="00A04B1D" w:rsidRPr="001F45B1">
        <w:t>M</w:t>
      </w:r>
      <w:r w:rsidR="00FB444A" w:rsidRPr="001F45B1">
        <w:t>anager</w:t>
      </w:r>
    </w:p>
    <w:p w14:paraId="6F804A21" w14:textId="77777777" w:rsidR="00FB444A" w:rsidRPr="001F45B1" w:rsidRDefault="00FB444A" w:rsidP="00F10108">
      <w:pPr>
        <w:pStyle w:val="DefinitionNote"/>
      </w:pPr>
      <w:r w:rsidRPr="001F45B1">
        <w:t>A designated VR staff person working with a specific business as the primary point of contact.</w:t>
      </w:r>
    </w:p>
    <w:p w14:paraId="27A8CD73" w14:textId="77777777" w:rsidR="00270621" w:rsidRPr="001F45B1" w:rsidRDefault="00FB444A" w:rsidP="006F6F3C">
      <w:pPr>
        <w:pStyle w:val="DefinitionTerm"/>
      </w:pPr>
      <w:r w:rsidRPr="001F45B1">
        <w:t>Business Enterprises of Texas (BET)</w:t>
      </w:r>
    </w:p>
    <w:p w14:paraId="11DE7931" w14:textId="77777777" w:rsidR="00EF6993" w:rsidRPr="001F45B1" w:rsidRDefault="00EF6993" w:rsidP="00F10108">
      <w:pPr>
        <w:pStyle w:val="DefinitionNote"/>
      </w:pPr>
      <w:r w:rsidRPr="001F45B1">
        <w:rPr>
          <w:lang w:val="en"/>
        </w:rPr>
        <w:t>Business Enterprises of Texas (</w:t>
      </w:r>
      <w:r w:rsidRPr="001F45B1">
        <w:rPr>
          <w:rStyle w:val="HTMLAcronym"/>
          <w:lang w:val="en"/>
        </w:rPr>
        <w:t>BET</w:t>
      </w:r>
      <w:r w:rsidRPr="001F45B1">
        <w:rPr>
          <w:lang w:val="en"/>
        </w:rPr>
        <w:t xml:space="preserve">) serves people who are legally blind by training them for careers managing food service facilities throughout </w:t>
      </w:r>
      <w:r w:rsidR="0014364B" w:rsidRPr="001F45B1">
        <w:rPr>
          <w:lang w:val="en"/>
        </w:rPr>
        <w:t>Texas. Pursuant</w:t>
      </w:r>
      <w:r w:rsidR="007A213C" w:rsidRPr="001F45B1">
        <w:rPr>
          <w:lang w:val="en"/>
        </w:rPr>
        <w:t xml:space="preserve"> to Texas Labor Code §</w:t>
      </w:r>
      <w:r w:rsidRPr="001F45B1">
        <w:rPr>
          <w:color w:val="000000"/>
        </w:rPr>
        <w:t>355.016</w:t>
      </w:r>
      <w:r w:rsidR="007A213C" w:rsidRPr="001F45B1">
        <w:rPr>
          <w:color w:val="000000"/>
        </w:rPr>
        <w:t xml:space="preserve">, TWC is </w:t>
      </w:r>
      <w:r w:rsidRPr="001F45B1">
        <w:rPr>
          <w:color w:val="000000"/>
        </w:rPr>
        <w:t xml:space="preserve">authorized to administer the Business Enterprises Program in accordance with the provisions of the Randolph-Sheppard Act (20 U.S.C. </w:t>
      </w:r>
      <w:r w:rsidR="00D11D4F" w:rsidRPr="001F45B1">
        <w:rPr>
          <w:color w:val="000000"/>
        </w:rPr>
        <w:t>§</w:t>
      </w:r>
      <w:r w:rsidRPr="001F45B1">
        <w:rPr>
          <w:color w:val="000000"/>
        </w:rPr>
        <w:t>107 et seq.).</w:t>
      </w:r>
    </w:p>
    <w:p w14:paraId="1EDBFA0F" w14:textId="77777777" w:rsidR="00270621" w:rsidRPr="001F45B1" w:rsidRDefault="00270621" w:rsidP="006F6F3C">
      <w:pPr>
        <w:pStyle w:val="DefinitionTerm"/>
      </w:pPr>
      <w:r w:rsidRPr="001F45B1">
        <w:t xml:space="preserve">Business </w:t>
      </w:r>
      <w:r w:rsidR="00A04B1D" w:rsidRPr="001F45B1">
        <w:t>L</w:t>
      </w:r>
      <w:r w:rsidR="00FB444A" w:rsidRPr="001F45B1">
        <w:t>og</w:t>
      </w:r>
    </w:p>
    <w:p w14:paraId="7814E032" w14:textId="77777777" w:rsidR="00FB444A" w:rsidRPr="001F45B1" w:rsidRDefault="00687FC0" w:rsidP="00F10108">
      <w:pPr>
        <w:pStyle w:val="DefinitionNote"/>
      </w:pPr>
      <w:r w:rsidRPr="001F45B1">
        <w:t>D</w:t>
      </w:r>
      <w:r w:rsidR="00FB444A" w:rsidRPr="001F45B1">
        <w:t xml:space="preserve">escription of all services VR has </w:t>
      </w:r>
      <w:r w:rsidR="00855CC7" w:rsidRPr="001F45B1">
        <w:t xml:space="preserve">or will </w:t>
      </w:r>
      <w:r w:rsidR="00FB444A" w:rsidRPr="001F45B1">
        <w:t xml:space="preserve">provided with specific businesses. It </w:t>
      </w:r>
      <w:r w:rsidR="0014364B" w:rsidRPr="001F45B1">
        <w:t>is in</w:t>
      </w:r>
      <w:r w:rsidR="00FB444A" w:rsidRPr="001F45B1">
        <w:t xml:space="preserve"> the Business Tracking Tool.</w:t>
      </w:r>
    </w:p>
    <w:p w14:paraId="53E9DAB2" w14:textId="77777777" w:rsidR="00787BE5" w:rsidRDefault="0011654A" w:rsidP="006F6F3C">
      <w:pPr>
        <w:pStyle w:val="DefinitionTerm"/>
      </w:pPr>
      <w:r w:rsidRPr="001F45B1">
        <w:t>Business Plan</w:t>
      </w:r>
    </w:p>
    <w:p w14:paraId="4D77B44E" w14:textId="77777777" w:rsidR="00787BE5" w:rsidRDefault="0011654A" w:rsidP="00F10108">
      <w:pPr>
        <w:pStyle w:val="DefinitionNote"/>
      </w:pPr>
      <w:r w:rsidRPr="001F45B1">
        <w:t>“A formal and detailed written description of a proposed business.”</w:t>
      </w:r>
    </w:p>
    <w:p w14:paraId="044D05C8" w14:textId="77777777" w:rsidR="00787BE5" w:rsidRDefault="009A6F4B" w:rsidP="002C16D3">
      <w:pPr>
        <w:pStyle w:val="DefinitionCitation"/>
        <w:rPr>
          <w:lang w:val="en"/>
        </w:rPr>
      </w:pPr>
      <w:r w:rsidRPr="001F45B1">
        <w:t>The US Small Business Administration, s.v. “Business Plan”, accessed June 15,</w:t>
      </w:r>
      <w:r w:rsidR="00A432F0">
        <w:t xml:space="preserve"> </w:t>
      </w:r>
      <w:r w:rsidRPr="001F45B1">
        <w:t>2017,</w:t>
      </w:r>
      <w:r w:rsidRPr="001F45B1" w:rsidDel="002D3F8A">
        <w:t xml:space="preserve"> </w:t>
      </w:r>
      <w:hyperlink r:id="rId20" w:history="1">
        <w:r w:rsidRPr="00E564F8">
          <w:rPr>
            <w:rStyle w:val="Hyperlink"/>
            <w:iCs/>
            <w:szCs w:val="20"/>
            <w:lang w:val="en"/>
          </w:rPr>
          <w:t>https://www.sba.gov/starting-business/write-your-business-plan</w:t>
        </w:r>
      </w:hyperlink>
    </w:p>
    <w:p w14:paraId="19E37D49" w14:textId="77777777" w:rsidR="00787BE5" w:rsidRDefault="00FB444A" w:rsidP="006F6F3C">
      <w:pPr>
        <w:pStyle w:val="DefinitionTerm"/>
      </w:pPr>
      <w:r w:rsidRPr="001F45B1">
        <w:t>Business Relations Team</w:t>
      </w:r>
    </w:p>
    <w:p w14:paraId="474A12C4" w14:textId="77777777" w:rsidR="00787BE5" w:rsidRDefault="00FB444A" w:rsidP="00F10108">
      <w:pPr>
        <w:pStyle w:val="DefinitionNote"/>
      </w:pPr>
      <w:r w:rsidRPr="001F45B1">
        <w:t>A team of regional and central office staff members who work with the business community</w:t>
      </w:r>
      <w:r w:rsidR="00855CC7" w:rsidRPr="001F45B1">
        <w:rPr>
          <w:lang w:val="en"/>
        </w:rPr>
        <w:t xml:space="preserve"> through outreach, consultation, and technical assistance to assist with the recruitment and retention of qualified candidates.</w:t>
      </w:r>
    </w:p>
    <w:p w14:paraId="7FBEBA59" w14:textId="77777777" w:rsidR="00787BE5" w:rsidRDefault="00270621" w:rsidP="006F6F3C">
      <w:pPr>
        <w:pStyle w:val="DefinitionTerm"/>
      </w:pPr>
      <w:r w:rsidRPr="001F45B1">
        <w:lastRenderedPageBreak/>
        <w:t xml:space="preserve">Business </w:t>
      </w:r>
      <w:r w:rsidR="005B3BC7" w:rsidRPr="001F45B1">
        <w:t>S</w:t>
      </w:r>
      <w:r w:rsidRPr="001F45B1">
        <w:t xml:space="preserve">ervice </w:t>
      </w:r>
      <w:r w:rsidR="005B3BC7" w:rsidRPr="001F45B1">
        <w:t>D</w:t>
      </w:r>
      <w:r w:rsidR="00FB444A" w:rsidRPr="001F45B1">
        <w:t>eliverables</w:t>
      </w:r>
    </w:p>
    <w:p w14:paraId="52FFDDAB" w14:textId="77777777" w:rsidR="00787BE5" w:rsidRDefault="00FB444A" w:rsidP="00F10108">
      <w:pPr>
        <w:pStyle w:val="DefinitionNote"/>
      </w:pPr>
      <w:r w:rsidRPr="001F45B1">
        <w:t>Outreach, disability awareness, consultation, resource information, support, job placement and retention, and staff training and regional analysis provided VR Business Relations team</w:t>
      </w:r>
      <w:r w:rsidR="00855CC7" w:rsidRPr="001F45B1">
        <w:t xml:space="preserve"> and staff.</w:t>
      </w:r>
    </w:p>
    <w:p w14:paraId="3CE7D458" w14:textId="77777777" w:rsidR="00787BE5" w:rsidRDefault="00270621" w:rsidP="006F6F3C">
      <w:pPr>
        <w:pStyle w:val="DefinitionTerm"/>
      </w:pPr>
      <w:r w:rsidRPr="001F45B1">
        <w:t xml:space="preserve">Business </w:t>
      </w:r>
      <w:r w:rsidR="005B3BC7" w:rsidRPr="001F45B1">
        <w:t>T</w:t>
      </w:r>
      <w:r w:rsidRPr="001F45B1">
        <w:t xml:space="preserve">racking </w:t>
      </w:r>
      <w:r w:rsidR="005B3BC7" w:rsidRPr="001F45B1">
        <w:t>T</w:t>
      </w:r>
      <w:r w:rsidR="00FB444A" w:rsidRPr="001F45B1">
        <w:t>ool</w:t>
      </w:r>
    </w:p>
    <w:p w14:paraId="24CA0B0A" w14:textId="77777777" w:rsidR="00787BE5" w:rsidRDefault="006B5012" w:rsidP="00F10108">
      <w:pPr>
        <w:pStyle w:val="DefinitionNote"/>
        <w:rPr>
          <w:lang w:val="en"/>
        </w:rPr>
      </w:pPr>
      <w:r w:rsidRPr="001F45B1">
        <w:rPr>
          <w:lang w:val="en"/>
        </w:rPr>
        <w:t>The Business Tracking Tool was developed using the Salesforce Platform in response to the Sunset recommendation to consolidate our business outreach activities and develop a tracking system to gauge effectiveness and quality of service.</w:t>
      </w:r>
    </w:p>
    <w:p w14:paraId="761634A7" w14:textId="77777777" w:rsidR="00787BE5" w:rsidRDefault="00FB444A" w:rsidP="006F6F3C">
      <w:pPr>
        <w:pStyle w:val="DefinitionTerm"/>
      </w:pPr>
      <w:r w:rsidRPr="001F45B1">
        <w:t>Camp</w:t>
      </w:r>
    </w:p>
    <w:p w14:paraId="4CEEE972" w14:textId="77777777" w:rsidR="00787BE5" w:rsidRDefault="00F776B7" w:rsidP="00F10108">
      <w:pPr>
        <w:pStyle w:val="DefinitionNote"/>
      </w:pPr>
      <w:r w:rsidRPr="001F45B1">
        <w:t>P</w:t>
      </w:r>
      <w:r w:rsidR="00FB444A" w:rsidRPr="001F45B1">
        <w:t>rogram or set of organized activities for students with disabilities.</w:t>
      </w:r>
    </w:p>
    <w:p w14:paraId="047EA125" w14:textId="77777777" w:rsidR="00787BE5" w:rsidRDefault="00270621" w:rsidP="00F10108">
      <w:pPr>
        <w:pStyle w:val="DefinitionNote"/>
      </w:pPr>
      <w:r w:rsidRPr="001F45B1">
        <w:rPr>
          <w:rStyle w:val="Heading2Char"/>
        </w:rPr>
        <w:t>Day C</w:t>
      </w:r>
      <w:r w:rsidR="00FB444A" w:rsidRPr="001F45B1">
        <w:rPr>
          <w:rStyle w:val="Heading2Char"/>
        </w:rPr>
        <w:t>amp</w:t>
      </w:r>
      <w:r w:rsidR="00F776B7" w:rsidRPr="001F45B1">
        <w:rPr>
          <w:rStyle w:val="Heading2Char"/>
        </w:rPr>
        <w:t>:</w:t>
      </w:r>
      <w:r w:rsidR="00F776B7" w:rsidRPr="001F45B1">
        <w:t xml:space="preserve"> A</w:t>
      </w:r>
      <w:r w:rsidR="00FB444A" w:rsidRPr="001F45B1">
        <w:t xml:space="preserve"> camp that is provided during the day outside of regular school hours; overnight accommodati</w:t>
      </w:r>
      <w:r w:rsidR="001C22D7" w:rsidRPr="001F45B1">
        <w:t>ons are not included. See also “temporary learning experience”</w:t>
      </w:r>
      <w:r w:rsidR="00FB444A" w:rsidRPr="001F45B1">
        <w:t xml:space="preserve">. </w:t>
      </w:r>
    </w:p>
    <w:p w14:paraId="08F8BD0B" w14:textId="77777777" w:rsidR="00787BE5" w:rsidRDefault="00270621" w:rsidP="00F10108">
      <w:pPr>
        <w:pStyle w:val="DefinitionNote"/>
      </w:pPr>
      <w:r w:rsidRPr="001F45B1">
        <w:rPr>
          <w:rStyle w:val="Heading2Char"/>
        </w:rPr>
        <w:t>Residential C</w:t>
      </w:r>
      <w:r w:rsidR="00FB444A" w:rsidRPr="001F45B1">
        <w:rPr>
          <w:rStyle w:val="Heading2Char"/>
        </w:rPr>
        <w:t>amp</w:t>
      </w:r>
      <w:r w:rsidR="00F776B7" w:rsidRPr="001F45B1">
        <w:rPr>
          <w:rStyle w:val="Heading2Char"/>
        </w:rPr>
        <w:t>:</w:t>
      </w:r>
      <w:r w:rsidR="00F776B7" w:rsidRPr="001F45B1">
        <w:t xml:space="preserve"> A</w:t>
      </w:r>
      <w:r w:rsidR="00FB444A" w:rsidRPr="001F45B1">
        <w:t xml:space="preserve"> camp that is provided during the day outside of regular school hours; overnight accommodations are included.</w:t>
      </w:r>
      <w:r w:rsidR="00FF4D6B" w:rsidRPr="001F45B1">
        <w:rPr>
          <w:b/>
        </w:rPr>
        <w:t xml:space="preserve"> </w:t>
      </w:r>
    </w:p>
    <w:p w14:paraId="4979161A" w14:textId="77777777" w:rsidR="00787BE5" w:rsidRDefault="00270621" w:rsidP="006F6F3C">
      <w:pPr>
        <w:pStyle w:val="DefinitionTerm"/>
      </w:pPr>
      <w:r w:rsidRPr="001F45B1">
        <w:t xml:space="preserve">Caseload </w:t>
      </w:r>
      <w:r w:rsidR="005B3BC7" w:rsidRPr="001F45B1">
        <w:t>C</w:t>
      </w:r>
      <w:r w:rsidRPr="001F45B1">
        <w:t xml:space="preserve">arrying </w:t>
      </w:r>
      <w:r w:rsidR="005B3BC7" w:rsidRPr="001F45B1">
        <w:t>S</w:t>
      </w:r>
      <w:r w:rsidR="00FB444A" w:rsidRPr="001F45B1">
        <w:t>taff (CCS)</w:t>
      </w:r>
    </w:p>
    <w:p w14:paraId="4551CBBF" w14:textId="77777777" w:rsidR="00787BE5" w:rsidRDefault="00347B68" w:rsidP="00F10108">
      <w:pPr>
        <w:pStyle w:val="DefinitionNote"/>
      </w:pPr>
      <w:r>
        <w:t>VR</w:t>
      </w:r>
      <w:r w:rsidR="00FB444A" w:rsidRPr="001F45B1">
        <w:t xml:space="preserve"> personnel assigned a specific </w:t>
      </w:r>
      <w:r w:rsidR="006B5012" w:rsidRPr="001F45B1">
        <w:t>customer population</w:t>
      </w:r>
      <w:r w:rsidR="00FB444A" w:rsidRPr="001F45B1">
        <w:t xml:space="preserve">. CCS is used interchangeably to represent both the staff assigned to a caseload and the caseload number throughout </w:t>
      </w:r>
      <w:r w:rsidR="00017D6F" w:rsidRPr="001F45B1">
        <w:t>ReHabWorks</w:t>
      </w:r>
      <w:r w:rsidR="00FB444A" w:rsidRPr="001F45B1">
        <w:t>.</w:t>
      </w:r>
    </w:p>
    <w:p w14:paraId="6E02323B" w14:textId="77777777" w:rsidR="00787BE5" w:rsidRDefault="0072332A" w:rsidP="006F6F3C">
      <w:pPr>
        <w:pStyle w:val="DefinitionTerm"/>
        <w:rPr>
          <w:lang w:val="en"/>
        </w:rPr>
      </w:pPr>
      <w:r w:rsidRPr="001F45B1">
        <w:rPr>
          <w:lang w:val="en"/>
        </w:rPr>
        <w:t>Cash-Flow Analysis</w:t>
      </w:r>
    </w:p>
    <w:p w14:paraId="654DE516" w14:textId="77777777" w:rsidR="00787BE5" w:rsidRDefault="0072332A" w:rsidP="00F10108">
      <w:pPr>
        <w:pStyle w:val="DefinitionNote"/>
        <w:rPr>
          <w:lang w:val="en"/>
        </w:rPr>
      </w:pPr>
      <w:r w:rsidRPr="001F45B1">
        <w:rPr>
          <w:rFonts w:eastAsia="Times New Roman"/>
          <w:lang w:val="en"/>
        </w:rPr>
        <w:t xml:space="preserve">An </w:t>
      </w:r>
      <w:hyperlink r:id="rId21" w:history="1">
        <w:r w:rsidRPr="001F45B1">
          <w:rPr>
            <w:rFonts w:eastAsia="Times New Roman"/>
            <w:lang w:val="en"/>
          </w:rPr>
          <w:t>examination</w:t>
        </w:r>
      </w:hyperlink>
      <w:r w:rsidRPr="001F45B1">
        <w:rPr>
          <w:rFonts w:eastAsia="Times New Roman"/>
          <w:lang w:val="en"/>
        </w:rPr>
        <w:t xml:space="preserve"> of a company's cash inflows and </w:t>
      </w:r>
      <w:hyperlink r:id="rId22" w:history="1">
        <w:r w:rsidRPr="001F45B1">
          <w:rPr>
            <w:rFonts w:eastAsia="Times New Roman"/>
            <w:lang w:val="en"/>
          </w:rPr>
          <w:t>outflows</w:t>
        </w:r>
      </w:hyperlink>
      <w:r w:rsidRPr="001F45B1">
        <w:rPr>
          <w:rFonts w:eastAsia="Times New Roman"/>
          <w:lang w:val="en"/>
        </w:rPr>
        <w:t xml:space="preserve"> during a specific </w:t>
      </w:r>
      <w:hyperlink r:id="rId23" w:history="1">
        <w:r w:rsidRPr="001F45B1">
          <w:rPr>
            <w:rFonts w:eastAsia="Times New Roman"/>
            <w:lang w:val="en"/>
          </w:rPr>
          <w:t>period</w:t>
        </w:r>
      </w:hyperlink>
      <w:r w:rsidRPr="001F45B1">
        <w:rPr>
          <w:rFonts w:eastAsia="Times New Roman"/>
          <w:lang w:val="en"/>
        </w:rPr>
        <w:t xml:space="preserve">. The </w:t>
      </w:r>
      <w:hyperlink r:id="rId24" w:history="1">
        <w:r w:rsidRPr="001F45B1">
          <w:rPr>
            <w:rFonts w:eastAsia="Times New Roman"/>
            <w:lang w:val="en"/>
          </w:rPr>
          <w:t>analysis</w:t>
        </w:r>
      </w:hyperlink>
      <w:r w:rsidRPr="001F45B1">
        <w:rPr>
          <w:rFonts w:eastAsia="Times New Roman"/>
          <w:lang w:val="en"/>
        </w:rPr>
        <w:t xml:space="preserve"> begins with a starting </w:t>
      </w:r>
      <w:hyperlink r:id="rId25" w:history="1">
        <w:r w:rsidRPr="001F45B1">
          <w:rPr>
            <w:rFonts w:eastAsia="Times New Roman"/>
            <w:lang w:val="en"/>
          </w:rPr>
          <w:t>balance</w:t>
        </w:r>
      </w:hyperlink>
      <w:r w:rsidRPr="001F45B1">
        <w:rPr>
          <w:rFonts w:eastAsia="Times New Roman"/>
          <w:lang w:val="en"/>
        </w:rPr>
        <w:t xml:space="preserve"> and generates an ending balance after </w:t>
      </w:r>
      <w:hyperlink r:id="rId26" w:history="1">
        <w:r w:rsidRPr="001F45B1">
          <w:rPr>
            <w:rFonts w:eastAsia="Times New Roman"/>
            <w:lang w:val="en"/>
          </w:rPr>
          <w:t>accounting</w:t>
        </w:r>
      </w:hyperlink>
      <w:r w:rsidRPr="001F45B1">
        <w:rPr>
          <w:rFonts w:eastAsia="Times New Roman"/>
          <w:lang w:val="en"/>
        </w:rPr>
        <w:t xml:space="preserve"> for all cash receipts and paid expenses during the period. The </w:t>
      </w:r>
      <w:hyperlink r:id="rId27" w:history="1">
        <w:r w:rsidRPr="001F45B1">
          <w:rPr>
            <w:rFonts w:eastAsia="Times New Roman"/>
            <w:lang w:val="en"/>
          </w:rPr>
          <w:t>cash flow</w:t>
        </w:r>
      </w:hyperlink>
      <w:r w:rsidRPr="001F45B1">
        <w:rPr>
          <w:rFonts w:eastAsia="Times New Roman"/>
          <w:lang w:val="en"/>
        </w:rPr>
        <w:t xml:space="preserve"> analysis is often used for </w:t>
      </w:r>
      <w:hyperlink r:id="rId28" w:history="1">
        <w:r w:rsidRPr="001F45B1">
          <w:rPr>
            <w:rFonts w:eastAsia="Times New Roman"/>
            <w:lang w:val="en"/>
          </w:rPr>
          <w:t>financial</w:t>
        </w:r>
      </w:hyperlink>
      <w:r w:rsidRPr="001F45B1">
        <w:rPr>
          <w:rFonts w:eastAsia="Times New Roman"/>
          <w:lang w:val="en"/>
        </w:rPr>
        <w:t xml:space="preserve"> reporting purposes.</w:t>
      </w:r>
    </w:p>
    <w:p w14:paraId="785A6D4E" w14:textId="77777777" w:rsidR="00787BE5" w:rsidRPr="00562124" w:rsidRDefault="00CE20FE" w:rsidP="00562124">
      <w:pPr>
        <w:pStyle w:val="DefinitionCitation"/>
      </w:pPr>
      <w:r w:rsidRPr="00562124">
        <w:t xml:space="preserve">Business Dictionary, s.v. Cash-Flow Analysis, accessed July 27, 2017, </w:t>
      </w:r>
      <w:hyperlink r:id="rId29" w:history="1">
        <w:r w:rsidRPr="00562124">
          <w:rPr>
            <w:rStyle w:val="Hyperlink"/>
          </w:rPr>
          <w:t>http://www.businessdictionary.com/definition/cash-flow-analysis.html</w:t>
        </w:r>
      </w:hyperlink>
    </w:p>
    <w:p w14:paraId="40205441" w14:textId="77777777" w:rsidR="00787BE5" w:rsidRDefault="00C940A4" w:rsidP="006F6F3C">
      <w:pPr>
        <w:pStyle w:val="DefinitionTerm"/>
      </w:pPr>
      <w:r w:rsidRPr="001F45B1">
        <w:t xml:space="preserve">Certified </w:t>
      </w:r>
      <w:r w:rsidR="005B3BC7" w:rsidRPr="001F45B1">
        <w:t>P</w:t>
      </w:r>
      <w:r w:rsidR="00FB444A" w:rsidRPr="001F45B1">
        <w:t>rofessional</w:t>
      </w:r>
    </w:p>
    <w:p w14:paraId="334D1276" w14:textId="77777777" w:rsidR="00E56A38" w:rsidRDefault="00930134" w:rsidP="00F10108">
      <w:pPr>
        <w:pStyle w:val="DefinitionNote"/>
      </w:pPr>
      <w:r w:rsidRPr="001F45B1">
        <w:t>An individual</w:t>
      </w:r>
      <w:r w:rsidR="00FB444A" w:rsidRPr="001F45B1">
        <w:t xml:space="preserve"> with the knowledge, experience, and skills to perform a specific job</w:t>
      </w:r>
      <w:r w:rsidR="0093066E" w:rsidRPr="001F45B1">
        <w:t xml:space="preserve">. The </w:t>
      </w:r>
      <w:r w:rsidRPr="001F45B1">
        <w:t>individual</w:t>
      </w:r>
      <w:r w:rsidR="0093066E" w:rsidRPr="001F45B1">
        <w:t>’</w:t>
      </w:r>
      <w:r w:rsidR="00FB444A" w:rsidRPr="001F45B1">
        <w:t xml:space="preserve">s expertise is verified by a certificate earned by passing an exam that is accredited by an organization or association that monitors and upholds prescribed standards for the profession involved. Examples of certified </w:t>
      </w:r>
      <w:r w:rsidR="00FB444A" w:rsidRPr="001F45B1">
        <w:lastRenderedPageBreak/>
        <w:t>professionals include a certified brain injury specialist, certified nursing assistant, certified medical assistant, certified medication aide, and certified nurse aide.</w:t>
      </w:r>
    </w:p>
    <w:p w14:paraId="2ECA1255" w14:textId="77777777" w:rsidR="00787BE5" w:rsidRDefault="0011654A" w:rsidP="006F6F3C">
      <w:pPr>
        <w:pStyle w:val="DefinitionTerm"/>
      </w:pPr>
      <w:r w:rsidRPr="001F45B1">
        <w:t>Childhood Disability Benefits (CDB)</w:t>
      </w:r>
    </w:p>
    <w:p w14:paraId="192E1C13" w14:textId="77777777" w:rsidR="00787BE5" w:rsidRDefault="0011654A" w:rsidP="00F10108">
      <w:pPr>
        <w:pStyle w:val="DefinitionNote"/>
      </w:pPr>
      <w:r w:rsidRPr="001F45B1">
        <w:t>“SSA disability insurance program that provides a cash benefit to individuals who are 18 or older with a disability that began before the age of 22.”</w:t>
      </w:r>
    </w:p>
    <w:p w14:paraId="18F7CC89" w14:textId="77777777" w:rsidR="00787BE5" w:rsidRDefault="000B05D0" w:rsidP="002C16D3">
      <w:pPr>
        <w:pStyle w:val="DefinitionCitation"/>
      </w:pPr>
      <w:r w:rsidRPr="001F45B1">
        <w:t xml:space="preserve">Social Security Administration, s.v. “Childhood Disability Benefits”, accessed June 15, 2017, </w:t>
      </w:r>
      <w:hyperlink r:id="rId30" w:history="1">
        <w:r w:rsidRPr="001F45B1">
          <w:rPr>
            <w:color w:val="0000FF" w:themeColor="hyperlink"/>
            <w:u w:val="single"/>
          </w:rPr>
          <w:t>https://secure.ssa.gov/poms.nsf/lnx/0300203080</w:t>
        </w:r>
      </w:hyperlink>
    </w:p>
    <w:p w14:paraId="756E701E" w14:textId="77777777" w:rsidR="00787BE5" w:rsidRDefault="0011654A" w:rsidP="006F6F3C">
      <w:pPr>
        <w:pStyle w:val="DefinitionTerm"/>
      </w:pPr>
      <w:r w:rsidRPr="001F45B1">
        <w:t>Circle of Support</w:t>
      </w:r>
    </w:p>
    <w:p w14:paraId="28D032A0" w14:textId="77777777" w:rsidR="00787BE5" w:rsidRDefault="0011654A" w:rsidP="00F10108">
      <w:pPr>
        <w:pStyle w:val="DefinitionNote"/>
      </w:pPr>
      <w:r w:rsidRPr="001F45B1">
        <w:t>A strategy used to help customers achieve their objectives in the person-centered planning process. Members of a Circle of Support group may include a customer’s friends, relatives, teachers, church members, and others who want to help the customer succeed.</w:t>
      </w:r>
    </w:p>
    <w:p w14:paraId="5632E430" w14:textId="77777777" w:rsidR="00787BE5" w:rsidRDefault="000B05D0" w:rsidP="00562124">
      <w:pPr>
        <w:pStyle w:val="DefinitionCitation"/>
      </w:pPr>
      <w:r w:rsidRPr="00562124">
        <w:t>Social Security Administration, s.v. “Circle of Support”, accessed June 15,</w:t>
      </w:r>
      <w:r w:rsidR="00562124">
        <w:t xml:space="preserve"> </w:t>
      </w:r>
      <w:r w:rsidRPr="00562124">
        <w:t>2017,</w:t>
      </w:r>
      <w:r w:rsidR="00562124">
        <w:t xml:space="preserve"> </w:t>
      </w:r>
      <w:hyperlink r:id="rId31" w:history="1">
        <w:r w:rsidR="00562124" w:rsidRPr="00E564F8">
          <w:rPr>
            <w:rStyle w:val="Hyperlink"/>
          </w:rPr>
          <w:t>https://secure.ssa.gov/poms.nsf/lnx/0410115001</w:t>
        </w:r>
      </w:hyperlink>
    </w:p>
    <w:p w14:paraId="7968EAE3" w14:textId="77777777" w:rsidR="00787BE5" w:rsidRDefault="00FB444A" w:rsidP="006F6F3C">
      <w:pPr>
        <w:pStyle w:val="DefinitionTerm"/>
      </w:pPr>
      <w:r w:rsidRPr="001F45B1">
        <w:t>Clear and</w:t>
      </w:r>
      <w:r w:rsidR="00C940A4" w:rsidRPr="001F45B1">
        <w:t xml:space="preserve"> </w:t>
      </w:r>
      <w:r w:rsidR="005B3BC7" w:rsidRPr="001F45B1">
        <w:t>C</w:t>
      </w:r>
      <w:r w:rsidR="00C940A4" w:rsidRPr="001F45B1">
        <w:t xml:space="preserve">onvincing </w:t>
      </w:r>
      <w:r w:rsidR="005B3BC7" w:rsidRPr="001F45B1">
        <w:t>E</w:t>
      </w:r>
      <w:r w:rsidRPr="001F45B1">
        <w:t>vidence</w:t>
      </w:r>
    </w:p>
    <w:p w14:paraId="4908046B" w14:textId="77777777" w:rsidR="00787BE5" w:rsidRDefault="00347B68" w:rsidP="00F10108">
      <w:pPr>
        <w:pStyle w:val="DefinitionNote"/>
      </w:pPr>
      <w:r>
        <w:t>VR</w:t>
      </w:r>
      <w:r w:rsidR="00C940A4" w:rsidRPr="001F45B1">
        <w:t xml:space="preserve"> has a high degree of certainty before it can conclude that an individual is incapable of benefiting from services</w:t>
      </w:r>
      <w:r w:rsidR="006B5012" w:rsidRPr="001F45B1">
        <w:t xml:space="preserve"> resulting in</w:t>
      </w:r>
      <w:r w:rsidR="00C940A4" w:rsidRPr="001F45B1">
        <w:t xml:space="preserve"> an employment outcome. </w:t>
      </w:r>
      <w:r w:rsidR="00D0679B" w:rsidRPr="001F45B1">
        <w:t>“</w:t>
      </w:r>
      <w:r w:rsidR="00C940A4" w:rsidRPr="001F45B1">
        <w:t xml:space="preserve">The clear and convincing standard constitutes the highest standard used in our civil system of law and is to be individually applied on a case-by-case basis. The term </w:t>
      </w:r>
      <w:r w:rsidR="00C940A4" w:rsidRPr="001F45B1">
        <w:rPr>
          <w:i/>
          <w:iCs/>
        </w:rPr>
        <w:t>clear</w:t>
      </w:r>
      <w:r w:rsidR="00C940A4" w:rsidRPr="001F45B1">
        <w:t xml:space="preserve"> means unequivocal. For example, the use of an intelligence test result alone would not constitute clear and convincing evidence. Clear and convincing evidence might include a description of assessments, including situational assessments and supported employment assessments, from service providers who have concluded that they would b</w:t>
      </w:r>
      <w:r w:rsidR="0093066E" w:rsidRPr="001F45B1">
        <w:t>e unable to meet the individual’</w:t>
      </w:r>
      <w:r w:rsidR="00C940A4" w:rsidRPr="001F45B1">
        <w:t>s needs due to</w:t>
      </w:r>
      <w:r w:rsidR="0093066E" w:rsidRPr="001F45B1">
        <w:t xml:space="preserve"> the severity of the individual’</w:t>
      </w:r>
      <w:r w:rsidR="00C940A4" w:rsidRPr="001F45B1">
        <w:t>s disability</w:t>
      </w:r>
      <w:r w:rsidR="00D0679B" w:rsidRPr="001F45B1">
        <w:t>.”</w:t>
      </w:r>
      <w:r w:rsidR="00FB444A" w:rsidRPr="001F45B1">
        <w:t xml:space="preserve"> </w:t>
      </w:r>
      <w:r w:rsidR="008336DF">
        <w:t xml:space="preserve"> [</w:t>
      </w:r>
      <w:r w:rsidR="00FB444A" w:rsidRPr="001F45B1">
        <w:t xml:space="preserve">34 CFR </w:t>
      </w:r>
      <w:r w:rsidR="0097357C" w:rsidRPr="001F45B1">
        <w:t>§</w:t>
      </w:r>
      <w:r w:rsidR="00FB444A" w:rsidRPr="001F45B1">
        <w:t>361.42(e)</w:t>
      </w:r>
      <w:r w:rsidR="008336DF">
        <w:t>]</w:t>
      </w:r>
    </w:p>
    <w:p w14:paraId="539E63BF" w14:textId="77777777" w:rsidR="00787BE5" w:rsidRDefault="0011654A" w:rsidP="006F6F3C">
      <w:pPr>
        <w:pStyle w:val="DefinitionTerm"/>
      </w:pPr>
      <w:r w:rsidRPr="001F45B1">
        <w:t>Client Assistance Program (CAP)</w:t>
      </w:r>
    </w:p>
    <w:p w14:paraId="7E657F48" w14:textId="77777777" w:rsidR="00787BE5" w:rsidRDefault="0011654A" w:rsidP="00F10108">
      <w:pPr>
        <w:pStyle w:val="DefinitionNote"/>
      </w:pPr>
      <w:r w:rsidRPr="001F45B1">
        <w:t>Program that advises and inform</w:t>
      </w:r>
      <w:r w:rsidR="009B5ED3" w:rsidRPr="001F45B1">
        <w:t>s</w:t>
      </w:r>
      <w:r w:rsidRPr="001F45B1">
        <w:t xml:space="preserve"> customer</w:t>
      </w:r>
      <w:r w:rsidR="00301A2C" w:rsidRPr="001F45B1">
        <w:t>s</w:t>
      </w:r>
      <w:r w:rsidRPr="001F45B1">
        <w:t xml:space="preserve"> and other individuals with disabilities of all the available services and benefits under the Rehabilitation Act of 1973, as amended, and of the services and benefits available to them under Title I of the Americans with Disabilities Act (ADA).  A CAP agency may provide assistance and advocacy with respect to services that are directly related to employment for the customer.</w:t>
      </w:r>
    </w:p>
    <w:p w14:paraId="16D0F8C0" w14:textId="77777777" w:rsidR="00E56A38" w:rsidRPr="00114219" w:rsidRDefault="00864E41" w:rsidP="00114219">
      <w:pPr>
        <w:pStyle w:val="DefinitionCitation"/>
      </w:pPr>
      <w:r w:rsidRPr="00114219">
        <w:t xml:space="preserve">Client Assistance Program (CAP), s.v. “Client Assistance Program”, accessed June 15, 2017, </w:t>
      </w:r>
      <w:hyperlink r:id="rId32" w:history="1">
        <w:r w:rsidRPr="00114219">
          <w:rPr>
            <w:rStyle w:val="Hyperlink"/>
          </w:rPr>
          <w:t>https://www.benefits.gov/benefits/benefit-details/914</w:t>
        </w:r>
      </w:hyperlink>
    </w:p>
    <w:p w14:paraId="69E3A082" w14:textId="77777777" w:rsidR="00EA1453" w:rsidRDefault="00EA1453" w:rsidP="00EA1453">
      <w:pPr>
        <w:pStyle w:val="DefinitionTerm"/>
        <w:rPr>
          <w:lang w:val="en"/>
        </w:rPr>
      </w:pPr>
      <w:r w:rsidRPr="00EA1453">
        <w:rPr>
          <w:lang w:val="en"/>
        </w:rPr>
        <w:lastRenderedPageBreak/>
        <w:t>Cognitive rehabilitation therapy (CRT)</w:t>
      </w:r>
    </w:p>
    <w:p w14:paraId="5C91955C" w14:textId="77777777" w:rsidR="00EA1453" w:rsidRDefault="00EA1453" w:rsidP="00D62691">
      <w:pPr>
        <w:pStyle w:val="DefinitionNote"/>
      </w:pPr>
      <w:r>
        <w:rPr>
          <w:lang w:val="en"/>
        </w:rPr>
        <w:t>A</w:t>
      </w:r>
      <w:r w:rsidRPr="00EA1453">
        <w:rPr>
          <w:lang w:val="en"/>
        </w:rPr>
        <w:t xml:space="preserve"> type of therapy that helps an individual to learn or relearn cognitive skills that have been lost or diminished due to a traumatic brain injury. CRT services enable the individual to compensate for lost cognitive functions. Services comprise reinforcing, strengthening, reestablishing previously learned patterns of behavior, and/or establishing new patterns of cognitive activity or compensatory mechanisms for impaired neurological systems.</w:t>
      </w:r>
    </w:p>
    <w:p w14:paraId="581BC71B" w14:textId="77777777" w:rsidR="00787BE5" w:rsidRDefault="00C940A4" w:rsidP="006F6F3C">
      <w:pPr>
        <w:pStyle w:val="DefinitionTerm"/>
      </w:pPr>
      <w:r w:rsidRPr="001F45B1">
        <w:t xml:space="preserve">Communication </w:t>
      </w:r>
      <w:r w:rsidR="005B3BC7" w:rsidRPr="001F45B1">
        <w:t>S</w:t>
      </w:r>
      <w:r w:rsidR="00FB444A" w:rsidRPr="001F45B1">
        <w:t>ervices</w:t>
      </w:r>
    </w:p>
    <w:p w14:paraId="3CB24B19" w14:textId="77777777" w:rsidR="00787BE5" w:rsidRDefault="00FB444A" w:rsidP="00F10108">
      <w:pPr>
        <w:pStyle w:val="DefinitionNote"/>
      </w:pPr>
      <w:r w:rsidRPr="001F45B1">
        <w:t xml:space="preserve">Services that enable </w:t>
      </w:r>
      <w:r w:rsidR="008021D5" w:rsidRPr="001F45B1">
        <w:t>customer</w:t>
      </w:r>
      <w:r w:rsidRPr="001F45B1">
        <w:t>s</w:t>
      </w:r>
      <w:r w:rsidR="00301A2C" w:rsidRPr="001F45B1">
        <w:t xml:space="preserve"> with communication impairments</w:t>
      </w:r>
      <w:r w:rsidRPr="001F45B1">
        <w:t xml:space="preserve"> to better communicate; such as interpreter services, training in using communication equipment, braille instruction, and reading services.</w:t>
      </w:r>
    </w:p>
    <w:p w14:paraId="1EF7D454" w14:textId="77777777" w:rsidR="00787BE5" w:rsidRDefault="00FB444A" w:rsidP="006F6F3C">
      <w:pPr>
        <w:pStyle w:val="DefinitionTerm"/>
      </w:pPr>
      <w:r w:rsidRPr="001F45B1">
        <w:t xml:space="preserve">Community </w:t>
      </w:r>
      <w:r w:rsidR="00701939" w:rsidRPr="001F45B1">
        <w:t>rehabilitation p</w:t>
      </w:r>
      <w:r w:rsidRPr="001F45B1">
        <w:t>rogram (CRP)</w:t>
      </w:r>
      <w:r w:rsidR="00976569" w:rsidRPr="001F45B1">
        <w:t xml:space="preserve"> </w:t>
      </w:r>
    </w:p>
    <w:p w14:paraId="2499509E" w14:textId="77777777" w:rsidR="00FB444A" w:rsidRPr="001F45B1" w:rsidRDefault="00D0679B" w:rsidP="00F10108">
      <w:pPr>
        <w:pStyle w:val="DefinitionNote"/>
      </w:pPr>
      <w:r w:rsidRPr="001F45B1">
        <w:t>“</w:t>
      </w:r>
      <w:r w:rsidR="00FB444A" w:rsidRPr="001F45B1">
        <w:t>A program that provides directly, or facilitates the provision of, one or more of the following vocational rehabilitation services to enable individuals who have disabilities to maximize their opportunities for employment, including:</w:t>
      </w:r>
    </w:p>
    <w:p w14:paraId="28B6766C" w14:textId="77777777" w:rsidR="00976569" w:rsidRPr="001F45B1" w:rsidRDefault="00FB444A" w:rsidP="00697094">
      <w:pPr>
        <w:pStyle w:val="ListParagraph"/>
        <w:numPr>
          <w:ilvl w:val="0"/>
          <w:numId w:val="4"/>
        </w:numPr>
        <w:spacing w:after="0"/>
        <w:ind w:left="1080" w:hanging="360"/>
      </w:pPr>
      <w:r w:rsidRPr="001F45B1">
        <w:t>career advancement;</w:t>
      </w:r>
    </w:p>
    <w:p w14:paraId="7AE9C979" w14:textId="77777777" w:rsidR="00FB444A" w:rsidRPr="001F45B1" w:rsidRDefault="00FB444A" w:rsidP="00697094">
      <w:pPr>
        <w:pStyle w:val="ListParagraph"/>
        <w:numPr>
          <w:ilvl w:val="0"/>
          <w:numId w:val="4"/>
        </w:numPr>
        <w:spacing w:after="0"/>
        <w:ind w:left="1080" w:hanging="360"/>
      </w:pPr>
      <w:r w:rsidRPr="001F45B1">
        <w:t xml:space="preserve">medical, psychiatric, psychological, social, and vocational services that are provided under one management; </w:t>
      </w:r>
    </w:p>
    <w:p w14:paraId="75E328A8" w14:textId="77777777" w:rsidR="00FB444A" w:rsidRPr="001F45B1" w:rsidRDefault="00FB444A" w:rsidP="00697094">
      <w:pPr>
        <w:pStyle w:val="ListParagraph"/>
        <w:numPr>
          <w:ilvl w:val="0"/>
          <w:numId w:val="4"/>
        </w:numPr>
        <w:spacing w:after="0"/>
        <w:ind w:left="1080" w:hanging="360"/>
      </w:pPr>
      <w:r w:rsidRPr="001F45B1">
        <w:t xml:space="preserve">testing, fitting, or training in the use of prosthetic and orthotic devices; </w:t>
      </w:r>
    </w:p>
    <w:p w14:paraId="269B9F0F" w14:textId="77777777" w:rsidR="00FB444A" w:rsidRPr="001F45B1" w:rsidRDefault="00FB444A" w:rsidP="00697094">
      <w:pPr>
        <w:pStyle w:val="ListParagraph"/>
        <w:numPr>
          <w:ilvl w:val="0"/>
          <w:numId w:val="4"/>
        </w:numPr>
        <w:spacing w:after="0"/>
        <w:ind w:left="1080" w:hanging="360"/>
      </w:pPr>
      <w:r w:rsidRPr="001F45B1">
        <w:t>recreational therapy;</w:t>
      </w:r>
    </w:p>
    <w:p w14:paraId="3B31B6D3" w14:textId="77777777" w:rsidR="00FB444A" w:rsidRPr="001F45B1" w:rsidRDefault="00FB444A" w:rsidP="00697094">
      <w:pPr>
        <w:pStyle w:val="ListParagraph"/>
        <w:numPr>
          <w:ilvl w:val="0"/>
          <w:numId w:val="4"/>
        </w:numPr>
        <w:spacing w:after="0"/>
        <w:ind w:left="1080" w:hanging="360"/>
      </w:pPr>
      <w:r w:rsidRPr="001F45B1">
        <w:t>physical and occupational therapy;</w:t>
      </w:r>
    </w:p>
    <w:p w14:paraId="7D3F9537" w14:textId="77777777" w:rsidR="00FB444A" w:rsidRPr="001F45B1" w:rsidRDefault="00FB444A" w:rsidP="00697094">
      <w:pPr>
        <w:pStyle w:val="ListParagraph"/>
        <w:numPr>
          <w:ilvl w:val="0"/>
          <w:numId w:val="4"/>
        </w:numPr>
        <w:spacing w:after="0"/>
        <w:ind w:left="1080" w:hanging="360"/>
      </w:pPr>
      <w:r w:rsidRPr="001F45B1">
        <w:t>speech, language, and hearing therapy;</w:t>
      </w:r>
    </w:p>
    <w:p w14:paraId="0B4C53A6" w14:textId="77777777" w:rsidR="00FB444A" w:rsidRPr="001F45B1" w:rsidRDefault="00FB444A" w:rsidP="00697094">
      <w:pPr>
        <w:pStyle w:val="ListParagraph"/>
        <w:numPr>
          <w:ilvl w:val="0"/>
          <w:numId w:val="4"/>
        </w:numPr>
        <w:spacing w:after="0"/>
        <w:ind w:left="1080" w:hanging="360"/>
      </w:pPr>
      <w:r w:rsidRPr="001F45B1">
        <w:t>psychiatric, psychological, and social services, including positive behavior management;</w:t>
      </w:r>
    </w:p>
    <w:p w14:paraId="0A31B3BE" w14:textId="77777777" w:rsidR="00FB444A" w:rsidRPr="001F45B1" w:rsidRDefault="00FB444A" w:rsidP="00697094">
      <w:pPr>
        <w:pStyle w:val="ListParagraph"/>
        <w:numPr>
          <w:ilvl w:val="0"/>
          <w:numId w:val="4"/>
        </w:numPr>
        <w:spacing w:after="0"/>
        <w:ind w:left="1080" w:hanging="360"/>
      </w:pPr>
      <w:r w:rsidRPr="001F45B1">
        <w:t>assessment for determining eligibility and vocational rehabilitation needs;</w:t>
      </w:r>
    </w:p>
    <w:p w14:paraId="2FC9287C" w14:textId="77777777" w:rsidR="00FB444A" w:rsidRPr="001F45B1" w:rsidRDefault="00FB444A" w:rsidP="00697094">
      <w:pPr>
        <w:pStyle w:val="ListParagraph"/>
        <w:numPr>
          <w:ilvl w:val="0"/>
          <w:numId w:val="4"/>
        </w:numPr>
        <w:spacing w:after="0"/>
        <w:ind w:left="1080" w:hanging="360"/>
      </w:pPr>
      <w:r w:rsidRPr="001F45B1">
        <w:t xml:space="preserve">rehabilitation technology; </w:t>
      </w:r>
    </w:p>
    <w:p w14:paraId="5322FA2F" w14:textId="77777777" w:rsidR="00FB444A" w:rsidRPr="001F45B1" w:rsidRDefault="00FB444A" w:rsidP="00697094">
      <w:pPr>
        <w:pStyle w:val="ListParagraph"/>
        <w:numPr>
          <w:ilvl w:val="0"/>
          <w:numId w:val="4"/>
        </w:numPr>
        <w:spacing w:after="0"/>
        <w:ind w:left="1080" w:hanging="360"/>
      </w:pPr>
      <w:r w:rsidRPr="001F45B1">
        <w:t>job development, placement, and retention services;</w:t>
      </w:r>
    </w:p>
    <w:p w14:paraId="7FE4AE71" w14:textId="77777777" w:rsidR="00FB444A" w:rsidRPr="001F45B1" w:rsidRDefault="00FB444A" w:rsidP="00697094">
      <w:pPr>
        <w:pStyle w:val="ListParagraph"/>
        <w:numPr>
          <w:ilvl w:val="0"/>
          <w:numId w:val="4"/>
        </w:numPr>
        <w:spacing w:after="0"/>
        <w:ind w:left="1080" w:hanging="360"/>
      </w:pPr>
      <w:r w:rsidRPr="001F45B1">
        <w:t>evaluation or control of specific disabilities;</w:t>
      </w:r>
    </w:p>
    <w:p w14:paraId="03052F4C" w14:textId="77777777" w:rsidR="00FB444A" w:rsidRPr="001F45B1" w:rsidRDefault="00FB444A" w:rsidP="00697094">
      <w:pPr>
        <w:pStyle w:val="ListParagraph"/>
        <w:numPr>
          <w:ilvl w:val="0"/>
          <w:numId w:val="4"/>
        </w:numPr>
        <w:spacing w:after="0"/>
        <w:ind w:left="1080" w:hanging="360"/>
      </w:pPr>
      <w:r w:rsidRPr="001F45B1">
        <w:t>orientation and mobility services for individuals who are blind;</w:t>
      </w:r>
    </w:p>
    <w:p w14:paraId="78F42F07" w14:textId="77777777" w:rsidR="00FB444A" w:rsidRPr="001F45B1" w:rsidRDefault="00FB444A" w:rsidP="00697094">
      <w:pPr>
        <w:pStyle w:val="ListParagraph"/>
        <w:numPr>
          <w:ilvl w:val="0"/>
          <w:numId w:val="4"/>
        </w:numPr>
        <w:spacing w:after="0"/>
        <w:ind w:left="1080" w:hanging="360"/>
      </w:pPr>
      <w:r w:rsidRPr="001F45B1">
        <w:t>extended employment;</w:t>
      </w:r>
    </w:p>
    <w:p w14:paraId="4ABD1721" w14:textId="77777777" w:rsidR="00FB444A" w:rsidRPr="001F45B1" w:rsidRDefault="00FB444A" w:rsidP="00697094">
      <w:pPr>
        <w:pStyle w:val="ListParagraph"/>
        <w:numPr>
          <w:ilvl w:val="0"/>
          <w:numId w:val="4"/>
        </w:numPr>
        <w:spacing w:after="0"/>
        <w:ind w:left="1080" w:hanging="360"/>
      </w:pPr>
      <w:r w:rsidRPr="001F45B1">
        <w:t>psychosocial rehabilitation services;</w:t>
      </w:r>
    </w:p>
    <w:p w14:paraId="532D3A02" w14:textId="77777777" w:rsidR="00FB444A" w:rsidRPr="001F45B1" w:rsidRDefault="00FB444A" w:rsidP="00697094">
      <w:pPr>
        <w:pStyle w:val="ListParagraph"/>
        <w:numPr>
          <w:ilvl w:val="0"/>
          <w:numId w:val="4"/>
        </w:numPr>
        <w:spacing w:after="0"/>
        <w:ind w:left="1080" w:hanging="360"/>
      </w:pPr>
      <w:r w:rsidRPr="001F45B1">
        <w:t>supported employment services and extended services;</w:t>
      </w:r>
    </w:p>
    <w:p w14:paraId="09174395" w14:textId="77777777" w:rsidR="00FB444A" w:rsidRPr="001F45B1" w:rsidRDefault="00FB444A" w:rsidP="00697094">
      <w:pPr>
        <w:pStyle w:val="ListParagraph"/>
        <w:numPr>
          <w:ilvl w:val="0"/>
          <w:numId w:val="4"/>
        </w:numPr>
        <w:spacing w:after="0"/>
        <w:ind w:left="1080" w:hanging="360"/>
      </w:pPr>
      <w:r w:rsidRPr="001F45B1">
        <w:t>services to family members if necessary to enable the applicant or eligible individual to achieve an employment outcome; and</w:t>
      </w:r>
    </w:p>
    <w:p w14:paraId="5C887156" w14:textId="77777777" w:rsidR="00E56A38" w:rsidRDefault="00FB444A" w:rsidP="00697094">
      <w:pPr>
        <w:pStyle w:val="ListParagraph"/>
        <w:numPr>
          <w:ilvl w:val="0"/>
          <w:numId w:val="4"/>
        </w:numPr>
        <w:spacing w:after="0"/>
        <w:ind w:left="1080" w:hanging="360"/>
      </w:pPr>
      <w:r w:rsidRPr="001F45B1">
        <w:t>personal assistance services.</w:t>
      </w:r>
      <w:r w:rsidR="00D0679B" w:rsidRPr="001F45B1">
        <w:t>” (</w:t>
      </w:r>
      <w:r w:rsidR="00976569" w:rsidRPr="001F45B1">
        <w:t xml:space="preserve">34 CFR </w:t>
      </w:r>
      <w:r w:rsidR="0097357C" w:rsidRPr="001F45B1">
        <w:t>§</w:t>
      </w:r>
      <w:r w:rsidR="00976569" w:rsidRPr="001F45B1">
        <w:t>361.5</w:t>
      </w:r>
      <w:r w:rsidR="00D0679B" w:rsidRPr="001F45B1">
        <w:t>)</w:t>
      </w:r>
    </w:p>
    <w:p w14:paraId="7970D1A5" w14:textId="77777777" w:rsidR="00787BE5" w:rsidRDefault="0011654A" w:rsidP="006F6F3C">
      <w:pPr>
        <w:pStyle w:val="DefinitionTerm"/>
      </w:pPr>
      <w:r w:rsidRPr="001F45B1">
        <w:lastRenderedPageBreak/>
        <w:t xml:space="preserve">Community Work Incentive Coordinator (CWIC) </w:t>
      </w:r>
    </w:p>
    <w:p w14:paraId="7827AC3C" w14:textId="77777777" w:rsidR="00787BE5" w:rsidRDefault="0011654A" w:rsidP="00F10108">
      <w:pPr>
        <w:pStyle w:val="DefinitionNote"/>
      </w:pPr>
      <w:r w:rsidRPr="001F45B1">
        <w:t>“Employee of a Work Incentive Planning and Assistance (WIPA) Program funded through a grant from the Social Security Administration whose duties include provision of general information and referral, in-depth analysis of all publicly funded benefits, and recommendations for use of federal and state work incentive programs.”</w:t>
      </w:r>
      <w:r w:rsidRPr="001F45B1">
        <w:rPr>
          <w:sz w:val="20"/>
          <w:szCs w:val="20"/>
        </w:rPr>
        <w:t xml:space="preserve"> </w:t>
      </w:r>
      <w:r w:rsidRPr="001F45B1">
        <w:t xml:space="preserve"> (For more information, see </w:t>
      </w:r>
      <w:hyperlink r:id="rId33" w:history="1">
        <w:r w:rsidRPr="001F45B1">
          <w:rPr>
            <w:color w:val="0000FF" w:themeColor="hyperlink"/>
            <w:u w:val="single"/>
          </w:rPr>
          <w:t>SSA Work Incentives Planning and Assistance</w:t>
        </w:r>
      </w:hyperlink>
      <w:r w:rsidRPr="001F45B1">
        <w:t>.)</w:t>
      </w:r>
    </w:p>
    <w:p w14:paraId="25077F65" w14:textId="77777777" w:rsidR="00787BE5" w:rsidRPr="00114219" w:rsidRDefault="00864E41" w:rsidP="00114219">
      <w:pPr>
        <w:pStyle w:val="DefinitionCitation"/>
      </w:pPr>
      <w:r w:rsidRPr="00114219">
        <w:t>Social Security Administration, s.v. “Community Work Incentive Coordinator”, accessed June 15, 2017</w:t>
      </w:r>
      <w:r w:rsidR="00A432F0">
        <w:t>,</w:t>
      </w:r>
      <w:r w:rsidRPr="00114219">
        <w:t xml:space="preserve"> </w:t>
      </w:r>
      <w:hyperlink r:id="rId34" w:history="1">
        <w:r w:rsidRPr="00114219">
          <w:rPr>
            <w:rStyle w:val="Hyperlink"/>
          </w:rPr>
          <w:t>https://www.ssa.gov/work/WIPA.html</w:t>
        </w:r>
      </w:hyperlink>
    </w:p>
    <w:p w14:paraId="2BAF1A70" w14:textId="77777777" w:rsidR="00787BE5" w:rsidRDefault="00FB444A" w:rsidP="006F6F3C">
      <w:pPr>
        <w:pStyle w:val="DefinitionTerm"/>
      </w:pPr>
      <w:r w:rsidRPr="001F45B1">
        <w:t xml:space="preserve">Comparable </w:t>
      </w:r>
      <w:r w:rsidR="00BC6690" w:rsidRPr="001F45B1">
        <w:t>s</w:t>
      </w:r>
      <w:r w:rsidRPr="001F45B1">
        <w:t>ervices</w:t>
      </w:r>
      <w:r w:rsidR="00BC6690" w:rsidRPr="001F45B1">
        <w:t xml:space="preserve"> and b</w:t>
      </w:r>
      <w:r w:rsidRPr="001F45B1">
        <w:t>enefits</w:t>
      </w:r>
    </w:p>
    <w:p w14:paraId="7795FEDF" w14:textId="77777777" w:rsidR="00FB444A" w:rsidRPr="001F45B1" w:rsidRDefault="000859B2" w:rsidP="00F10108">
      <w:pPr>
        <w:pStyle w:val="DefinitionNote"/>
      </w:pPr>
      <w:r w:rsidRPr="001F45B1">
        <w:t>“</w:t>
      </w:r>
      <w:r w:rsidR="00FB444A" w:rsidRPr="001F45B1">
        <w:t>Services and benefits, including accommodations and auxiliary aids and services, that are -</w:t>
      </w:r>
    </w:p>
    <w:p w14:paraId="505F9617" w14:textId="77777777" w:rsidR="00FB444A" w:rsidRPr="001F45B1" w:rsidRDefault="00FB444A" w:rsidP="00F10108">
      <w:pPr>
        <w:pStyle w:val="DefinitionNote"/>
      </w:pPr>
      <w:r w:rsidRPr="001F45B1">
        <w:t>(A)  Provided or paid for, in whole or in part, by other Federal, State, or local public agencies, by health insurance, or by employee benefits;</w:t>
      </w:r>
    </w:p>
    <w:p w14:paraId="7E0DCB8A" w14:textId="77777777" w:rsidR="00FB444A" w:rsidRPr="001F45B1" w:rsidRDefault="00FB444A" w:rsidP="00F10108">
      <w:pPr>
        <w:pStyle w:val="DefinitionNote"/>
      </w:pPr>
      <w:r w:rsidRPr="001F45B1">
        <w:t>(B)  Available to the individual at the time needed to ensure the progress of the individual toward achieving the emplo</w:t>
      </w:r>
      <w:r w:rsidR="0093066E" w:rsidRPr="001F45B1">
        <w:t>yment outcome in the individual’</w:t>
      </w:r>
      <w:r w:rsidRPr="001F45B1">
        <w:t>s individualized plan for employment in accordance with §361.53; and</w:t>
      </w:r>
    </w:p>
    <w:p w14:paraId="72466F81" w14:textId="77777777" w:rsidR="00FB444A" w:rsidRPr="001F45B1" w:rsidRDefault="00FB444A" w:rsidP="00F10108">
      <w:pPr>
        <w:pStyle w:val="DefinitionNote"/>
      </w:pPr>
      <w:r w:rsidRPr="001F45B1">
        <w:t>(C)  Commensurate to the services that the individual would otherwise receive from the designated State vocational rehabilitation agency.</w:t>
      </w:r>
    </w:p>
    <w:p w14:paraId="1330AA2B" w14:textId="77777777" w:rsidR="00FB444A" w:rsidRPr="001F45B1" w:rsidRDefault="00FB444A" w:rsidP="00F10108">
      <w:pPr>
        <w:pStyle w:val="DefinitionNote"/>
      </w:pPr>
      <w:r w:rsidRPr="001F45B1">
        <w:t>(ii)  For the purposes of this definition, comparable services and benefits do not include awards and scholarships based on merit.</w:t>
      </w:r>
      <w:r w:rsidR="000859B2" w:rsidRPr="001F45B1">
        <w:t>”</w:t>
      </w:r>
    </w:p>
    <w:p w14:paraId="4CFCE24D" w14:textId="77777777" w:rsidR="00787BE5" w:rsidRDefault="00114219" w:rsidP="00F10108">
      <w:pPr>
        <w:pStyle w:val="DefinitionNote"/>
      </w:pPr>
      <w:r>
        <w:t>--</w:t>
      </w:r>
      <w:r w:rsidR="00B21190" w:rsidRPr="001F45B1">
        <w:t xml:space="preserve">34 CFR </w:t>
      </w:r>
      <w:r w:rsidR="00F27299" w:rsidRPr="001F45B1">
        <w:t>§</w:t>
      </w:r>
      <w:r w:rsidR="00B21190" w:rsidRPr="001F45B1">
        <w:t>361.5(c)(8).</w:t>
      </w:r>
    </w:p>
    <w:p w14:paraId="1C828409" w14:textId="77777777" w:rsidR="00787BE5" w:rsidRDefault="0011654A" w:rsidP="006F6F3C">
      <w:pPr>
        <w:pStyle w:val="DefinitionTerm"/>
      </w:pPr>
      <w:r w:rsidRPr="001F45B1">
        <w:t>Competitive Bid</w:t>
      </w:r>
    </w:p>
    <w:p w14:paraId="560FFB80" w14:textId="77777777" w:rsidR="00787BE5" w:rsidRDefault="0011654A" w:rsidP="00F10108">
      <w:pPr>
        <w:pStyle w:val="DefinitionNote"/>
      </w:pPr>
      <w:r w:rsidRPr="001F45B1">
        <w:t>The process of inviting and obtaining bids from competing sources in response to advertised competitive specifications, by which an award is made to the lowest and best bidder meeting the specifications.</w:t>
      </w:r>
    </w:p>
    <w:p w14:paraId="3E303A1D" w14:textId="77777777" w:rsidR="00E56A38" w:rsidRPr="001C35B8" w:rsidRDefault="00D24603" w:rsidP="001C35B8">
      <w:pPr>
        <w:pStyle w:val="DefinitionCitation"/>
      </w:pPr>
      <w:r w:rsidRPr="001C35B8">
        <w:t>Business Dictionary, s.v. “Competitive Bid”, accessed June 15,</w:t>
      </w:r>
      <w:r w:rsidR="000B05D0" w:rsidRPr="001C35B8">
        <w:t xml:space="preserve"> </w:t>
      </w:r>
      <w:r w:rsidRPr="001C35B8">
        <w:t>2017,</w:t>
      </w:r>
      <w:r w:rsidR="001C35B8">
        <w:t xml:space="preserve"> </w:t>
      </w:r>
      <w:hyperlink r:id="rId35" w:history="1">
        <w:r w:rsidRPr="001C35B8">
          <w:rPr>
            <w:rStyle w:val="Hyperlink"/>
          </w:rPr>
          <w:t>http://www.businessdictionary.com/definition/competitive-bidding.html</w:t>
        </w:r>
      </w:hyperlink>
    </w:p>
    <w:p w14:paraId="5B32317E" w14:textId="77777777" w:rsidR="00787BE5" w:rsidRDefault="00FB444A" w:rsidP="0009331C">
      <w:pPr>
        <w:pStyle w:val="DefinitionTerm"/>
      </w:pPr>
      <w:r w:rsidRPr="001F45B1">
        <w:lastRenderedPageBreak/>
        <w:t>Competit</w:t>
      </w:r>
      <w:r w:rsidR="00CC7EA7" w:rsidRPr="001F45B1">
        <w:t>ive integrated e</w:t>
      </w:r>
      <w:r w:rsidRPr="001F45B1">
        <w:t>mployment</w:t>
      </w:r>
    </w:p>
    <w:p w14:paraId="2FA18923" w14:textId="77777777" w:rsidR="0056543B" w:rsidRPr="001F45B1" w:rsidRDefault="00D0679B" w:rsidP="0009331C">
      <w:pPr>
        <w:pStyle w:val="DefinitionNote"/>
        <w:keepNext/>
      </w:pPr>
      <w:r w:rsidRPr="001F45B1">
        <w:t>“</w:t>
      </w:r>
      <w:r w:rsidR="0056543B" w:rsidRPr="001F45B1">
        <w:t>Means work that is performed on a full-time or part-time basis (including self-employment) and for which an individual is compensated at a rate that-</w:t>
      </w:r>
    </w:p>
    <w:p w14:paraId="6316DFCD" w14:textId="77777777" w:rsidR="0056543B" w:rsidRPr="001F45B1" w:rsidRDefault="0056543B" w:rsidP="00F10108">
      <w:pPr>
        <w:pStyle w:val="DefinitionNote"/>
      </w:pPr>
      <w:r w:rsidRPr="001F45B1">
        <w:t>(A) Is not less than the higher of the rate specified in section 6(a)(1) of the Fair Labor Standards Act of 1938 (29 U.S.C. 206(a)(1)) or the rate required under the applicable State or local minimum wage law for the place of employment;</w:t>
      </w:r>
    </w:p>
    <w:p w14:paraId="7F949E60" w14:textId="77777777" w:rsidR="0056543B" w:rsidRPr="001F45B1" w:rsidRDefault="0056543B" w:rsidP="00F10108">
      <w:pPr>
        <w:pStyle w:val="DefinitionNote"/>
      </w:pPr>
      <w:r w:rsidRPr="001F45B1">
        <w:t>(B)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038CC017" w14:textId="77777777" w:rsidR="0056543B" w:rsidRPr="001F45B1" w:rsidRDefault="0056543B" w:rsidP="00F10108">
      <w:pPr>
        <w:pStyle w:val="DefinitionNote"/>
      </w:pPr>
      <w:r w:rsidRPr="001F45B1">
        <w:t>(C)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49B1E588" w14:textId="77777777" w:rsidR="0056543B" w:rsidRPr="001F45B1" w:rsidRDefault="0056543B" w:rsidP="00F10108">
      <w:pPr>
        <w:pStyle w:val="DefinitionNote"/>
      </w:pPr>
      <w:r w:rsidRPr="001F45B1">
        <w:t>(D) Is eligible for the level of benefits provided to other employees; and</w:t>
      </w:r>
    </w:p>
    <w:p w14:paraId="48BF6E91" w14:textId="77777777" w:rsidR="0056543B" w:rsidRPr="001F45B1" w:rsidRDefault="0056543B" w:rsidP="00F10108">
      <w:pPr>
        <w:pStyle w:val="DefinitionNote"/>
      </w:pPr>
      <w:r w:rsidRPr="001F45B1">
        <w:t>Is at a location—</w:t>
      </w:r>
    </w:p>
    <w:p w14:paraId="73019A8C" w14:textId="77777777" w:rsidR="0056543B" w:rsidRPr="001F45B1" w:rsidRDefault="0056543B" w:rsidP="00F10108">
      <w:pPr>
        <w:pStyle w:val="DefinitionNote"/>
      </w:pPr>
      <w:r w:rsidRPr="001F45B1">
        <w:t>(A) Typically found in the community; and</w:t>
      </w:r>
    </w:p>
    <w:p w14:paraId="1F92DFF4" w14:textId="77777777" w:rsidR="0056543B" w:rsidRPr="001F45B1" w:rsidRDefault="0056543B" w:rsidP="00F10108">
      <w:pPr>
        <w:pStyle w:val="DefinitionNote"/>
      </w:pPr>
      <w:r w:rsidRPr="001F45B1">
        <w:t>(B) Where the employee with a disability interacts for the purpose of performing the duties of the position with other employees within the particular work unit and the entire work site, and, as appropriate to the work performed, other persons (</w:t>
      </w:r>
      <w:r w:rsidRPr="001F45B1">
        <w:rPr>
          <w:i/>
          <w:iCs/>
        </w:rPr>
        <w:t>e.g.,</w:t>
      </w:r>
      <w:r w:rsidRPr="001F45B1">
        <w:t xml:space="preserve">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60A6471D" w14:textId="77777777" w:rsidR="00787BE5" w:rsidRDefault="0056543B" w:rsidP="00F10108">
      <w:pPr>
        <w:pStyle w:val="DefinitionNote"/>
      </w:pPr>
      <w:r w:rsidRPr="001F45B1">
        <w:t xml:space="preserve">Presents, as appropriate, opportunities for advancement that are similar to those for other employees who are not individuals with disabilities and who have similar positions.” </w:t>
      </w:r>
      <w:r w:rsidR="008336DF">
        <w:t>[</w:t>
      </w:r>
      <w:r w:rsidRPr="001F45B1">
        <w:t xml:space="preserve">34 CFR </w:t>
      </w:r>
      <w:r w:rsidR="00F27299" w:rsidRPr="001F45B1">
        <w:t>§</w:t>
      </w:r>
      <w:r w:rsidRPr="001F45B1">
        <w:t>361.5</w:t>
      </w:r>
      <w:r w:rsidR="00FB444A" w:rsidRPr="001F45B1">
        <w:t>(c</w:t>
      </w:r>
      <w:r w:rsidR="004F755C" w:rsidRPr="001F45B1">
        <w:t>) (</w:t>
      </w:r>
      <w:r w:rsidRPr="001F45B1">
        <w:t>9</w:t>
      </w:r>
      <w:r w:rsidR="00FB444A" w:rsidRPr="001F45B1">
        <w:t>)</w:t>
      </w:r>
      <w:r w:rsidR="008336DF">
        <w:t>]</w:t>
      </w:r>
    </w:p>
    <w:p w14:paraId="66031B91" w14:textId="77777777" w:rsidR="00787BE5" w:rsidRDefault="00FB444A" w:rsidP="006F6F3C">
      <w:pPr>
        <w:pStyle w:val="DefinitionTerm"/>
      </w:pPr>
      <w:r w:rsidRPr="001F45B1">
        <w:t>Compliance</w:t>
      </w:r>
    </w:p>
    <w:p w14:paraId="2045896E" w14:textId="77777777" w:rsidR="00787BE5" w:rsidRDefault="00FB444A" w:rsidP="00F10108">
      <w:pPr>
        <w:pStyle w:val="DefinitionNote"/>
      </w:pPr>
      <w:r w:rsidRPr="001F45B1">
        <w:t>Adhering to the federal and state laws</w:t>
      </w:r>
      <w:r w:rsidR="00511487" w:rsidRPr="001F45B1">
        <w:t>;</w:t>
      </w:r>
      <w:r w:rsidRPr="001F45B1">
        <w:t xml:space="preserve"> regulations, </w:t>
      </w:r>
      <w:r w:rsidR="00511487" w:rsidRPr="001F45B1">
        <w:t xml:space="preserve">TWC policy, </w:t>
      </w:r>
      <w:r w:rsidRPr="001F45B1">
        <w:t xml:space="preserve">guidelines, and specifications that are outlined in this </w:t>
      </w:r>
      <w:r w:rsidR="00797679" w:rsidRPr="001F45B1">
        <w:t>manual, the</w:t>
      </w:r>
      <w:r w:rsidRPr="001F45B1">
        <w:t xml:space="preserve"> Business Procedures Manual (BPM), Standards Manual for </w:t>
      </w:r>
      <w:r w:rsidR="008021D5" w:rsidRPr="001F45B1">
        <w:t>Customer</w:t>
      </w:r>
      <w:r w:rsidRPr="001F45B1">
        <w:t xml:space="preserve"> Services </w:t>
      </w:r>
      <w:r w:rsidR="009E3025" w:rsidRPr="001F45B1">
        <w:t>Contract Providers (SMCSCP</w:t>
      </w:r>
      <w:r w:rsidR="0014364B" w:rsidRPr="001F45B1">
        <w:t xml:space="preserve">), </w:t>
      </w:r>
      <w:r w:rsidR="00E95676" w:rsidRPr="001F45B1">
        <w:t xml:space="preserve">GMS, </w:t>
      </w:r>
      <w:r w:rsidR="0014364B" w:rsidRPr="001F45B1">
        <w:t>and</w:t>
      </w:r>
      <w:r w:rsidR="00136630" w:rsidRPr="001F45B1">
        <w:t xml:space="preserve"> TWC</w:t>
      </w:r>
      <w:r w:rsidR="00F27299" w:rsidRPr="001F45B1">
        <w:t xml:space="preserve"> rules</w:t>
      </w:r>
      <w:r w:rsidR="00E95676" w:rsidRPr="001F45B1">
        <w:t xml:space="preserve"> in the TAC</w:t>
      </w:r>
      <w:r w:rsidR="007B03A0" w:rsidRPr="001F45B1">
        <w:t>.</w:t>
      </w:r>
    </w:p>
    <w:p w14:paraId="26B60F30" w14:textId="77777777" w:rsidR="00787BE5" w:rsidRDefault="009E3025" w:rsidP="006F6F3C">
      <w:pPr>
        <w:pStyle w:val="DefinitionTerm"/>
      </w:pPr>
      <w:r w:rsidRPr="001F45B1">
        <w:lastRenderedPageBreak/>
        <w:t>Compliance and Quality Review (C&amp;Q)</w:t>
      </w:r>
    </w:p>
    <w:p w14:paraId="31717031" w14:textId="77777777" w:rsidR="00E56A38" w:rsidRDefault="009E3025" w:rsidP="00F10108">
      <w:pPr>
        <w:pStyle w:val="DefinitionNote"/>
      </w:pPr>
      <w:r w:rsidRPr="001F45B1">
        <w:t xml:space="preserve">A review of the compliance and quality aspects of a vocational rehabilitation case. C&amp;Q reviews can be completed using an entire or partial approach. Refer to the </w:t>
      </w:r>
      <w:r w:rsidRPr="00183E67">
        <w:t>TxROCS User’s Guide</w:t>
      </w:r>
      <w:r w:rsidRPr="001F45B1">
        <w:t xml:space="preserve"> for instructions on entering a C&amp;Q review in TxROCS.</w:t>
      </w:r>
    </w:p>
    <w:p w14:paraId="67E9D3C7" w14:textId="77777777" w:rsidR="00787BE5" w:rsidRDefault="00B77EBE" w:rsidP="006F6F3C">
      <w:pPr>
        <w:pStyle w:val="DefinitionTerm"/>
      </w:pPr>
      <w:r w:rsidRPr="001F45B1">
        <w:t>Confidential Information</w:t>
      </w:r>
    </w:p>
    <w:p w14:paraId="106E5A2E" w14:textId="77777777" w:rsidR="00787BE5" w:rsidRDefault="00B77EBE" w:rsidP="00F10108">
      <w:pPr>
        <w:pStyle w:val="DefinitionNote"/>
      </w:pPr>
      <w:r w:rsidRPr="001F45B1">
        <w:t>Privileged communication shared with only a few individuals for furthering certain purposes, such as with an attorney for a legal matter, or with a doctor for treatment of a disease.</w:t>
      </w:r>
    </w:p>
    <w:p w14:paraId="748644DD" w14:textId="77777777" w:rsidR="00E56A38" w:rsidRPr="001C35B8" w:rsidRDefault="000B05D0" w:rsidP="001C35B8">
      <w:pPr>
        <w:pStyle w:val="DefinitionCitation"/>
      </w:pPr>
      <w:r w:rsidRPr="001C35B8">
        <w:t xml:space="preserve">TWC, s.v. “Confidential Information” accessed June 15, 2017, </w:t>
      </w:r>
      <w:hyperlink r:id="rId36" w:history="1">
        <w:r w:rsidRPr="001C35B8">
          <w:rPr>
            <w:rStyle w:val="Hyperlink"/>
          </w:rPr>
          <w:t>http://www.twc.state.tx.us/news/efte/confidentiality.html</w:t>
        </w:r>
      </w:hyperlink>
    </w:p>
    <w:p w14:paraId="5E0CCE4A" w14:textId="77777777" w:rsidR="00787BE5" w:rsidRDefault="00B77EBE" w:rsidP="006F6F3C">
      <w:pPr>
        <w:pStyle w:val="DefinitionTerm"/>
      </w:pPr>
      <w:r w:rsidRPr="001F45B1">
        <w:t>Conflict of Interest</w:t>
      </w:r>
      <w:r w:rsidRPr="001F45B1">
        <w:tab/>
      </w:r>
    </w:p>
    <w:p w14:paraId="2C52DE67" w14:textId="77777777" w:rsidR="00787BE5" w:rsidRDefault="00B77EBE" w:rsidP="00F10108">
      <w:pPr>
        <w:pStyle w:val="DefinitionNote"/>
      </w:pPr>
      <w:r w:rsidRPr="001F45B1">
        <w:t>A situation that creates a risk that professional judgment or actions will be unduly influenced by a personal interest or relationship and creates substantial conflicts with the proper discharge of duties required by this contract and the public i</w:t>
      </w:r>
      <w:r w:rsidR="001C35B8">
        <w:t>nterest.</w:t>
      </w:r>
    </w:p>
    <w:p w14:paraId="022AD004" w14:textId="77777777" w:rsidR="00E56A38" w:rsidRDefault="000B05D0" w:rsidP="002C16D3">
      <w:pPr>
        <w:pStyle w:val="DefinitionCitation"/>
      </w:pPr>
      <w:r w:rsidRPr="001F45B1">
        <w:t>TWC, s.v. “Conflict of Interest” accessed June 15,</w:t>
      </w:r>
      <w:r w:rsidR="001C35B8">
        <w:t xml:space="preserve"> 2</w:t>
      </w:r>
      <w:r w:rsidRPr="001F45B1">
        <w:t xml:space="preserve">017, </w:t>
      </w:r>
      <w:hyperlink r:id="rId37" w:history="1">
        <w:r w:rsidR="001C35B8" w:rsidRPr="00E564F8">
          <w:rPr>
            <w:rStyle w:val="Hyperlink"/>
          </w:rPr>
          <w:t>http://www.twc.state.tx.us/news/efte/confidentiality.html</w:t>
        </w:r>
      </w:hyperlink>
    </w:p>
    <w:p w14:paraId="3F7ADE94" w14:textId="77777777" w:rsidR="00787BE5" w:rsidRDefault="00AD34E6" w:rsidP="002C16D3">
      <w:pPr>
        <w:pStyle w:val="DefinitionTerm"/>
      </w:pPr>
      <w:r>
        <w:t>Consumable</w:t>
      </w:r>
    </w:p>
    <w:p w14:paraId="67B9A54A" w14:textId="77777777" w:rsidR="00787BE5" w:rsidRDefault="00AD34E6" w:rsidP="00F10108">
      <w:pPr>
        <w:pStyle w:val="DefinitionNote"/>
      </w:pPr>
      <w:r w:rsidRPr="00AD34E6">
        <w:t>Consumable items are those that are typically used up and then replaced. Examples of consumable office supplies include paper, pens, file folders, post-it notes, and toner or ink cartridges.</w:t>
      </w:r>
    </w:p>
    <w:p w14:paraId="5806EA56" w14:textId="77777777" w:rsidR="00787BE5" w:rsidRDefault="008021D5" w:rsidP="006F6F3C">
      <w:pPr>
        <w:pStyle w:val="DefinitionTerm"/>
      </w:pPr>
      <w:r w:rsidRPr="001F45B1">
        <w:t>Customer</w:t>
      </w:r>
      <w:r w:rsidR="00C07382" w:rsidRPr="001F45B1">
        <w:t xml:space="preserve"> </w:t>
      </w:r>
      <w:r w:rsidR="005B3BC7" w:rsidRPr="001F45B1">
        <w:t>R</w:t>
      </w:r>
      <w:r w:rsidR="00FB444A" w:rsidRPr="001F45B1">
        <w:t>epresentative</w:t>
      </w:r>
    </w:p>
    <w:p w14:paraId="1C58D902" w14:textId="77777777" w:rsidR="00787BE5" w:rsidRDefault="00930134" w:rsidP="00F10108">
      <w:pPr>
        <w:pStyle w:val="DefinitionNote"/>
      </w:pPr>
      <w:r w:rsidRPr="001F45B1">
        <w:t>An individual</w:t>
      </w:r>
      <w:r w:rsidR="00FB444A" w:rsidRPr="001F45B1">
        <w:t xml:space="preserve"> who </w:t>
      </w:r>
      <w:r w:rsidR="00F27299" w:rsidRPr="001F45B1">
        <w:t xml:space="preserve">is designated by the customer to act on behalf of the customer </w:t>
      </w:r>
      <w:r w:rsidR="00FB444A" w:rsidRPr="001F45B1">
        <w:t xml:space="preserve">or </w:t>
      </w:r>
      <w:r w:rsidR="00F27299" w:rsidRPr="001F45B1">
        <w:t xml:space="preserve">appointed by a </w:t>
      </w:r>
      <w:r w:rsidR="00FB444A" w:rsidRPr="001F45B1">
        <w:t xml:space="preserve">court </w:t>
      </w:r>
      <w:r w:rsidR="00F27299" w:rsidRPr="001F45B1">
        <w:t>to act on the customer’s behalf</w:t>
      </w:r>
      <w:r w:rsidR="00FB444A" w:rsidRPr="001F45B1">
        <w:t xml:space="preserve">. </w:t>
      </w:r>
    </w:p>
    <w:p w14:paraId="1789ED8F" w14:textId="77777777" w:rsidR="00787BE5" w:rsidRDefault="00115E24" w:rsidP="006F6F3C">
      <w:pPr>
        <w:pStyle w:val="DefinitionTerm"/>
      </w:pPr>
      <w:r w:rsidRPr="001F45B1">
        <w:t>Contract</w:t>
      </w:r>
    </w:p>
    <w:p w14:paraId="216B3389" w14:textId="77777777" w:rsidR="00787BE5" w:rsidRDefault="00F27299" w:rsidP="00F10108">
      <w:pPr>
        <w:pStyle w:val="DefinitionNote"/>
      </w:pPr>
      <w:r w:rsidRPr="001F45B1">
        <w:t>A</w:t>
      </w:r>
      <w:r w:rsidR="00BF50E5" w:rsidRPr="001F45B1">
        <w:t xml:space="preserve"> contract is </w:t>
      </w:r>
      <w:r w:rsidR="007B03A0" w:rsidRPr="001F45B1">
        <w:t>a</w:t>
      </w:r>
      <w:r w:rsidR="008021D5" w:rsidRPr="001F45B1">
        <w:t xml:space="preserve"> legally binding document issued by </w:t>
      </w:r>
      <w:r w:rsidR="00115E24" w:rsidRPr="001F45B1">
        <w:t>TWC</w:t>
      </w:r>
      <w:r w:rsidR="008021D5" w:rsidRPr="001F45B1">
        <w:rPr>
          <w:color w:val="FF0000"/>
        </w:rPr>
        <w:t xml:space="preserve"> </w:t>
      </w:r>
      <w:r w:rsidR="008021D5" w:rsidRPr="001F45B1">
        <w:t xml:space="preserve">that includes all terms and conditions and is signed by both </w:t>
      </w:r>
      <w:r w:rsidR="00115E24" w:rsidRPr="001F45B1">
        <w:t>TWC</w:t>
      </w:r>
      <w:r w:rsidR="008021D5" w:rsidRPr="001F45B1">
        <w:rPr>
          <w:color w:val="FF0000"/>
        </w:rPr>
        <w:t xml:space="preserve"> </w:t>
      </w:r>
      <w:r w:rsidR="008021D5" w:rsidRPr="001F45B1">
        <w:t xml:space="preserve">and the </w:t>
      </w:r>
      <w:r w:rsidR="00BF50E5" w:rsidRPr="001F45B1">
        <w:t>C</w:t>
      </w:r>
      <w:r w:rsidR="008021D5" w:rsidRPr="001F45B1">
        <w:t>ontractor</w:t>
      </w:r>
      <w:r w:rsidR="00E95676" w:rsidRPr="001F45B1">
        <w:t>.</w:t>
      </w:r>
    </w:p>
    <w:p w14:paraId="28A4C52B" w14:textId="77777777" w:rsidR="0009331C" w:rsidRPr="0009331C" w:rsidRDefault="0009331C" w:rsidP="0009331C"/>
    <w:p w14:paraId="542CD784" w14:textId="77777777" w:rsidR="00787BE5" w:rsidRDefault="00B77EBE" w:rsidP="0009331C">
      <w:pPr>
        <w:pStyle w:val="DefinitionTerm"/>
      </w:pPr>
      <w:r w:rsidRPr="001F45B1">
        <w:lastRenderedPageBreak/>
        <w:t>Copayment</w:t>
      </w:r>
    </w:p>
    <w:p w14:paraId="5754B513" w14:textId="77777777" w:rsidR="00787BE5" w:rsidRDefault="00B77EBE" w:rsidP="0009331C">
      <w:pPr>
        <w:pStyle w:val="DefinitionNote"/>
        <w:keepNext/>
      </w:pPr>
      <w:r w:rsidRPr="001F45B1">
        <w:rPr>
          <w:lang w:val="en"/>
        </w:rPr>
        <w:t>“An amount required to pay as share of the cost for a medical service</w:t>
      </w:r>
      <w:r w:rsidR="00E95676" w:rsidRPr="001F45B1">
        <w:rPr>
          <w:lang w:val="en"/>
        </w:rPr>
        <w:t>, durable medical good</w:t>
      </w:r>
      <w:r w:rsidRPr="001F45B1">
        <w:rPr>
          <w:lang w:val="en"/>
        </w:rPr>
        <w:t xml:space="preserve"> or supply, like a doctor's visit, hospital outpatient </w:t>
      </w:r>
      <w:r w:rsidR="00E95676" w:rsidRPr="001F45B1">
        <w:rPr>
          <w:lang w:val="en"/>
        </w:rPr>
        <w:t xml:space="preserve">visit, wheelchair, </w:t>
      </w:r>
      <w:r w:rsidRPr="001F45B1">
        <w:rPr>
          <w:lang w:val="en"/>
        </w:rPr>
        <w:t>or prescription drug. A copayment is usually a set amount, rather than a percentage. For example, a customer might pay $10 or $20 for a doctor's visit or prescription drug.</w:t>
      </w:r>
      <w:r w:rsidRPr="001F45B1">
        <w:t xml:space="preserve"> This can also be referred to as “</w:t>
      </w:r>
      <w:r w:rsidR="00223871">
        <w:t>coinsurance.”</w:t>
      </w:r>
    </w:p>
    <w:p w14:paraId="67B376BD" w14:textId="77777777" w:rsidR="00787BE5" w:rsidRPr="00223871" w:rsidRDefault="00D24603" w:rsidP="0009331C">
      <w:pPr>
        <w:pStyle w:val="DefinitionCitation"/>
        <w:keepNext/>
      </w:pPr>
      <w:r w:rsidRPr="00223871">
        <w:t xml:space="preserve">Medicare.gov, s.v. “Copayment” accessed June 15, 2017, </w:t>
      </w:r>
      <w:hyperlink r:id="rId38" w:history="1">
        <w:r w:rsidRPr="00223871">
          <w:rPr>
            <w:rStyle w:val="Hyperlink"/>
          </w:rPr>
          <w:t>https://www.medicare.gov/glossary/c.html</w:t>
        </w:r>
      </w:hyperlink>
    </w:p>
    <w:p w14:paraId="6ADF0C85" w14:textId="77777777" w:rsidR="00787BE5" w:rsidRDefault="00FB444A" w:rsidP="006F6F3C">
      <w:pPr>
        <w:pStyle w:val="DefinitionTerm"/>
      </w:pPr>
      <w:r w:rsidRPr="001F45B1">
        <w:t xml:space="preserve">Core </w:t>
      </w:r>
      <w:r w:rsidR="005B3BC7" w:rsidRPr="001F45B1">
        <w:t>S</w:t>
      </w:r>
      <w:r w:rsidRPr="001F45B1">
        <w:t>ervices (PABI)</w:t>
      </w:r>
    </w:p>
    <w:p w14:paraId="09F03EAF" w14:textId="77777777" w:rsidR="00787BE5" w:rsidRDefault="00FB444A" w:rsidP="00F10108">
      <w:pPr>
        <w:pStyle w:val="DefinitionNote"/>
      </w:pPr>
      <w:r w:rsidRPr="001F45B1">
        <w:t xml:space="preserve">A set of </w:t>
      </w:r>
      <w:r w:rsidR="00A77502" w:rsidRPr="001F45B1">
        <w:t>specialized</w:t>
      </w:r>
      <w:r w:rsidR="00B16B24" w:rsidRPr="001F45B1">
        <w:t xml:space="preserve"> </w:t>
      </w:r>
      <w:r w:rsidRPr="001F45B1">
        <w:t xml:space="preserve">services that </w:t>
      </w:r>
      <w:r w:rsidR="00B16B24" w:rsidRPr="001F45B1">
        <w:t>can be provided for the</w:t>
      </w:r>
      <w:r w:rsidRPr="001F45B1">
        <w:t xml:space="preserve"> rehabilitation of </w:t>
      </w:r>
      <w:r w:rsidR="00930134" w:rsidRPr="001F45B1">
        <w:t>individual</w:t>
      </w:r>
      <w:r w:rsidRPr="001F45B1">
        <w:t>s who have a traumatic brain injury (TBI). Specific core services are based on assessed individualized needs.</w:t>
      </w:r>
    </w:p>
    <w:p w14:paraId="60A1767F" w14:textId="77777777" w:rsidR="00787BE5" w:rsidRDefault="00C07382" w:rsidP="006F6F3C">
      <w:pPr>
        <w:pStyle w:val="DefinitionTerm"/>
      </w:pPr>
      <w:r w:rsidRPr="001F45B1">
        <w:t xml:space="preserve">Courtesy </w:t>
      </w:r>
      <w:r w:rsidR="005B3BC7" w:rsidRPr="001F45B1">
        <w:t>C</w:t>
      </w:r>
      <w:r w:rsidR="00FB444A" w:rsidRPr="001F45B1">
        <w:t>ase</w:t>
      </w:r>
    </w:p>
    <w:p w14:paraId="2D4BC572" w14:textId="77777777" w:rsidR="00787BE5" w:rsidRDefault="00E95676" w:rsidP="00F10108">
      <w:pPr>
        <w:pStyle w:val="DefinitionNote"/>
      </w:pPr>
      <w:r w:rsidRPr="001F45B1">
        <w:t>Customer’s case that</w:t>
      </w:r>
      <w:r w:rsidR="00FB444A" w:rsidRPr="001F45B1">
        <w:t xml:space="preserve"> is used by other VR staff to review and or coordinate specific services for a </w:t>
      </w:r>
      <w:r w:rsidR="008021D5" w:rsidRPr="001F45B1">
        <w:t>customer</w:t>
      </w:r>
      <w:r w:rsidR="00FB444A" w:rsidRPr="001F45B1">
        <w:t>.</w:t>
      </w:r>
    </w:p>
    <w:p w14:paraId="4EE2820D" w14:textId="77777777" w:rsidR="00787BE5" w:rsidRDefault="00C07382" w:rsidP="006F6F3C">
      <w:pPr>
        <w:pStyle w:val="DefinitionTerm"/>
      </w:pPr>
      <w:r w:rsidRPr="001F45B1">
        <w:t>Credential</w:t>
      </w:r>
    </w:p>
    <w:p w14:paraId="62A40C2E" w14:textId="77777777" w:rsidR="00787BE5" w:rsidRDefault="001B1E23" w:rsidP="00F10108">
      <w:pPr>
        <w:pStyle w:val="DefinitionNote"/>
      </w:pPr>
      <w:r w:rsidRPr="001F45B1">
        <w:t>P</w:t>
      </w:r>
      <w:r w:rsidR="00FB444A" w:rsidRPr="001F45B1">
        <w:t>roof</w:t>
      </w:r>
      <w:r w:rsidR="00E95676" w:rsidRPr="001F45B1">
        <w:t xml:space="preserve"> and/or certification</w:t>
      </w:r>
      <w:r w:rsidR="00FB444A" w:rsidRPr="001F45B1">
        <w:t xml:space="preserve"> that a third pa</w:t>
      </w:r>
      <w:r w:rsidR="0093066E" w:rsidRPr="001F45B1">
        <w:t>rty has evaluated an individual’</w:t>
      </w:r>
      <w:r w:rsidR="00FB444A" w:rsidRPr="001F45B1">
        <w:t xml:space="preserve">s professional knowledge, skills, competency, and ethics to determine whether he or she has the competency </w:t>
      </w:r>
      <w:r w:rsidR="006654D3" w:rsidRPr="001F45B1">
        <w:t xml:space="preserve">needed </w:t>
      </w:r>
      <w:r w:rsidR="00FB444A" w:rsidRPr="001F45B1">
        <w:t xml:space="preserve">to perform specific tasks and functions. </w:t>
      </w:r>
    </w:p>
    <w:p w14:paraId="4A742A49" w14:textId="77777777" w:rsidR="00787BE5" w:rsidRDefault="000D209B" w:rsidP="006F6F3C">
      <w:pPr>
        <w:pStyle w:val="DefinitionTerm"/>
      </w:pPr>
      <w:r w:rsidRPr="001F45B1">
        <w:t>Criss Cole Rehabilitation Center (CCRC)</w:t>
      </w:r>
    </w:p>
    <w:p w14:paraId="658709BC" w14:textId="77777777" w:rsidR="00E56A38" w:rsidRDefault="000D209B" w:rsidP="00F10108">
      <w:pPr>
        <w:pStyle w:val="DefinitionNote"/>
      </w:pPr>
      <w:r w:rsidRPr="001F45B1">
        <w:t>A comprehensive vocational rehabilitation training facility</w:t>
      </w:r>
      <w:r w:rsidR="00E95676" w:rsidRPr="001F45B1">
        <w:t xml:space="preserve"> for blind and visually impaired customers</w:t>
      </w:r>
      <w:r w:rsidRPr="001F45B1">
        <w:t xml:space="preserve"> operated by </w:t>
      </w:r>
      <w:r w:rsidR="00BF50E5" w:rsidRPr="001F45B1">
        <w:t xml:space="preserve">the </w:t>
      </w:r>
      <w:r w:rsidRPr="001F45B1">
        <w:t xml:space="preserve">Texas Workforce Commission. </w:t>
      </w:r>
      <w:r w:rsidR="00D64DCA" w:rsidRPr="001F45B1">
        <w:t xml:space="preserve">CCRC staff </w:t>
      </w:r>
      <w:r w:rsidRPr="001F45B1">
        <w:t>work</w:t>
      </w:r>
      <w:r w:rsidR="00D64DCA" w:rsidRPr="001F45B1">
        <w:t>s</w:t>
      </w:r>
      <w:r w:rsidRPr="001F45B1">
        <w:t xml:space="preserve"> in partnership with customers and staff toward the accomplishment of employment and independent living goals. CCRC provides nonvisual evaluation, and training services in a residential/community setting.</w:t>
      </w:r>
    </w:p>
    <w:p w14:paraId="088D5BA0" w14:textId="77777777" w:rsidR="00787BE5" w:rsidRDefault="00B77EBE" w:rsidP="006F6F3C">
      <w:pPr>
        <w:pStyle w:val="DefinitionTerm"/>
      </w:pPr>
      <w:r w:rsidRPr="001F45B1">
        <w:t>Current Procedural Terminology (CPT)</w:t>
      </w:r>
    </w:p>
    <w:p w14:paraId="3200B2F0" w14:textId="77777777" w:rsidR="00787BE5" w:rsidRDefault="00B77EBE" w:rsidP="00413C9D">
      <w:pPr>
        <w:pStyle w:val="DefinitionNote"/>
        <w:keepNext/>
      </w:pPr>
      <w:r w:rsidRPr="001F45B1">
        <w:t xml:space="preserve">A copyrighted coding system consisting of descriptions of medical procedures and with five-digit codes assigned to each. Within </w:t>
      </w:r>
      <w:r w:rsidR="00347B68">
        <w:t>VR</w:t>
      </w:r>
      <w:r w:rsidRPr="001F45B1">
        <w:t>, these are also referred to as “MAPS codes” or maximum affordable price schedule.</w:t>
      </w:r>
    </w:p>
    <w:p w14:paraId="5FDD624C" w14:textId="77777777" w:rsidR="00787BE5" w:rsidRDefault="00D24603" w:rsidP="00223871">
      <w:pPr>
        <w:pStyle w:val="DefinitionCitation"/>
      </w:pPr>
      <w:r w:rsidRPr="00223871">
        <w:t xml:space="preserve">Centers for Medicare &amp; Medicaid Services, s.v. “Current Procedural Terminology” accessed June 19, 2017, </w:t>
      </w:r>
      <w:hyperlink r:id="rId39" w:history="1">
        <w:r w:rsidR="002A4DB9" w:rsidRPr="00E564F8">
          <w:rPr>
            <w:rStyle w:val="Hyperlink"/>
          </w:rPr>
          <w:t>https://www.cms.gov/medicare-coverage</w:t>
        </w:r>
      </w:hyperlink>
    </w:p>
    <w:p w14:paraId="4B10F7E4" w14:textId="77777777" w:rsidR="00787BE5" w:rsidRDefault="00C07382" w:rsidP="006F6F3C">
      <w:pPr>
        <w:pStyle w:val="DefinitionTerm"/>
      </w:pPr>
      <w:r w:rsidRPr="001F45B1">
        <w:lastRenderedPageBreak/>
        <w:t xml:space="preserve">Customized </w:t>
      </w:r>
      <w:r w:rsidR="005B3BC7" w:rsidRPr="001F45B1">
        <w:t>E</w:t>
      </w:r>
      <w:r w:rsidR="00FB444A" w:rsidRPr="001F45B1">
        <w:t>mployment</w:t>
      </w:r>
    </w:p>
    <w:p w14:paraId="6502D073" w14:textId="77777777" w:rsidR="00C81F2C" w:rsidRPr="001F45B1" w:rsidRDefault="00D0679B" w:rsidP="00F10108">
      <w:pPr>
        <w:pStyle w:val="DefinitionNote"/>
      </w:pPr>
      <w:r w:rsidRPr="001F45B1">
        <w:t>“</w:t>
      </w:r>
      <w:r w:rsidR="00C81F2C" w:rsidRPr="001F45B1">
        <w:t>Competitive integrated employment, for an individual with a significant disability, that is-</w:t>
      </w:r>
    </w:p>
    <w:p w14:paraId="3803B7D3" w14:textId="77777777" w:rsidR="00C81F2C" w:rsidRPr="001F45B1" w:rsidRDefault="00C81F2C" w:rsidP="00F10108">
      <w:pPr>
        <w:pStyle w:val="DefinitionNote"/>
      </w:pPr>
      <w:r w:rsidRPr="001F45B1">
        <w:t>(i) Based on an individualized determination of the unique strengths, needs, and interests of the individual with a significant disability;</w:t>
      </w:r>
    </w:p>
    <w:p w14:paraId="01AFF0A6" w14:textId="77777777" w:rsidR="00C81F2C" w:rsidRPr="001F45B1" w:rsidRDefault="00C81F2C" w:rsidP="00F10108">
      <w:pPr>
        <w:pStyle w:val="DefinitionNote"/>
      </w:pPr>
      <w:r w:rsidRPr="001F45B1">
        <w:t>(ii) Designed to meet the specific abilities of the individual with a significant disability and the business needs of the employer; and</w:t>
      </w:r>
    </w:p>
    <w:p w14:paraId="55AFBF5C" w14:textId="77777777" w:rsidR="00C81F2C" w:rsidRPr="001F45B1" w:rsidRDefault="00C81F2C" w:rsidP="00F10108">
      <w:pPr>
        <w:pStyle w:val="DefinitionNote"/>
      </w:pPr>
      <w:r w:rsidRPr="001F45B1">
        <w:t>(iii) Carried out through flexible strategies, such as—</w:t>
      </w:r>
    </w:p>
    <w:p w14:paraId="524D08F6" w14:textId="77777777" w:rsidR="00C81F2C" w:rsidRPr="001F45B1" w:rsidRDefault="00C81F2C" w:rsidP="00F10108">
      <w:pPr>
        <w:pStyle w:val="DefinitionNote"/>
      </w:pPr>
      <w:r w:rsidRPr="001F45B1">
        <w:t>(A) Job exploration by the individual; and</w:t>
      </w:r>
    </w:p>
    <w:p w14:paraId="705D9C5B" w14:textId="77777777" w:rsidR="00C81F2C" w:rsidRPr="001F45B1" w:rsidRDefault="00C81F2C" w:rsidP="00F10108">
      <w:pPr>
        <w:pStyle w:val="DefinitionNote"/>
      </w:pPr>
      <w:r w:rsidRPr="001F45B1">
        <w:t>(B) Working with an employer to facilitate placement, including—</w:t>
      </w:r>
    </w:p>
    <w:p w14:paraId="52444AD7" w14:textId="77777777" w:rsidR="00C81F2C" w:rsidRPr="001F45B1" w:rsidRDefault="00C81F2C" w:rsidP="00F10108">
      <w:pPr>
        <w:pStyle w:val="DefinitionNote"/>
      </w:pPr>
      <w:r w:rsidRPr="001F45B1">
        <w:t>(</w:t>
      </w:r>
      <w:r w:rsidRPr="001F45B1">
        <w:rPr>
          <w:i/>
          <w:iCs/>
        </w:rPr>
        <w:t>1</w:t>
      </w:r>
      <w:r w:rsidRPr="001F45B1">
        <w:t>) Customizing a job description based on current employer needs or on previously unidentified and unmet employer needs;</w:t>
      </w:r>
    </w:p>
    <w:p w14:paraId="20F7F6A5" w14:textId="77777777" w:rsidR="00C81F2C" w:rsidRPr="001F45B1" w:rsidRDefault="00C81F2C" w:rsidP="00F10108">
      <w:pPr>
        <w:pStyle w:val="DefinitionNote"/>
      </w:pPr>
      <w:r w:rsidRPr="001F45B1">
        <w:t>(</w:t>
      </w:r>
      <w:r w:rsidRPr="001F45B1">
        <w:rPr>
          <w:i/>
          <w:iCs/>
        </w:rPr>
        <w:t>2</w:t>
      </w:r>
      <w:r w:rsidRPr="001F45B1">
        <w:t>) Developing a set of job duties, a work schedule and job arrangement, and specifics of supervision (including performance evaluation and review), and determining a job location;</w:t>
      </w:r>
    </w:p>
    <w:p w14:paraId="63BDD7EE" w14:textId="77777777" w:rsidR="00C81F2C" w:rsidRPr="001F45B1" w:rsidRDefault="00C81F2C" w:rsidP="00F10108">
      <w:pPr>
        <w:pStyle w:val="DefinitionNote"/>
      </w:pPr>
      <w:r w:rsidRPr="001F45B1">
        <w:t>(</w:t>
      </w:r>
      <w:r w:rsidRPr="001F45B1">
        <w:rPr>
          <w:i/>
          <w:iCs/>
        </w:rPr>
        <w:t>3</w:t>
      </w:r>
      <w:r w:rsidRPr="001F45B1">
        <w:t>) Using a professional representative chosen by the individual, or if elected self-representation, to work with an employer to facilitate placement; and</w:t>
      </w:r>
    </w:p>
    <w:p w14:paraId="0511A3F3" w14:textId="77777777" w:rsidR="00413C9D" w:rsidRDefault="00C81F2C" w:rsidP="00F10108">
      <w:pPr>
        <w:pStyle w:val="DefinitionNote"/>
      </w:pPr>
      <w:r w:rsidRPr="001F45B1">
        <w:t>(</w:t>
      </w:r>
      <w:r w:rsidRPr="001F45B1">
        <w:rPr>
          <w:i/>
          <w:iCs/>
        </w:rPr>
        <w:t>4</w:t>
      </w:r>
      <w:r w:rsidRPr="001F45B1">
        <w:t>) Providing services and supports at the job location.”</w:t>
      </w:r>
    </w:p>
    <w:p w14:paraId="10CB56A1" w14:textId="77777777" w:rsidR="00787BE5" w:rsidRDefault="00413C9D" w:rsidP="00F10108">
      <w:pPr>
        <w:pStyle w:val="DefinitionNote"/>
      </w:pPr>
      <w:r>
        <w:t>-</w:t>
      </w:r>
      <w:r w:rsidR="000A336C" w:rsidRPr="001F45B1">
        <w:t>34 CFR §361.5(c</w:t>
      </w:r>
      <w:r w:rsidR="00C80154" w:rsidRPr="001F45B1">
        <w:t>) (</w:t>
      </w:r>
      <w:r w:rsidR="000A336C" w:rsidRPr="001F45B1">
        <w:t>11).</w:t>
      </w:r>
    </w:p>
    <w:p w14:paraId="63C71E8D" w14:textId="77777777" w:rsidR="00AB6B8D" w:rsidRPr="001F45B1" w:rsidRDefault="00AB6B8D" w:rsidP="006F6F3C">
      <w:pPr>
        <w:pStyle w:val="DefinitionTerm"/>
        <w:rPr>
          <w:lang w:val="en"/>
        </w:rPr>
      </w:pPr>
      <w:r w:rsidRPr="001F45B1">
        <w:rPr>
          <w:lang w:val="en"/>
        </w:rPr>
        <w:t xml:space="preserve">Comprehensive Vocational Evaluation System (CVES) </w:t>
      </w:r>
    </w:p>
    <w:p w14:paraId="68EBECAC" w14:textId="77777777" w:rsidR="00787BE5" w:rsidRDefault="00AB6B8D" w:rsidP="00F10108">
      <w:pPr>
        <w:pStyle w:val="DefinitionNote"/>
        <w:rPr>
          <w:lang w:val="en"/>
        </w:rPr>
      </w:pPr>
      <w:r w:rsidRPr="001F45B1">
        <w:rPr>
          <w:rFonts w:eastAsia="Times New Roman"/>
          <w:lang w:val="en"/>
        </w:rPr>
        <w:t xml:space="preserve">The </w:t>
      </w:r>
      <w:bookmarkStart w:id="0" w:name="_Hlk502836517"/>
      <w:r w:rsidRPr="001F45B1">
        <w:rPr>
          <w:rFonts w:eastAsia="Times New Roman"/>
          <w:lang w:val="en"/>
        </w:rPr>
        <w:t xml:space="preserve">Comprehensive Vocational Evaluation System (CVES) </w:t>
      </w:r>
      <w:bookmarkEnd w:id="0"/>
      <w:r w:rsidRPr="001F45B1">
        <w:rPr>
          <w:rFonts w:eastAsia="Times New Roman"/>
          <w:lang w:val="en"/>
        </w:rPr>
        <w:t>is the only test battery designed and standardized for a person who is blind or has significant visual impairment. The CVES is a neuropsychological, psychological, or vocational assessment depending on the qualifications of the person administering and interpreting it.</w:t>
      </w:r>
    </w:p>
    <w:p w14:paraId="3DE38070" w14:textId="77777777" w:rsidR="00787BE5" w:rsidRDefault="00C07382" w:rsidP="006F6F3C">
      <w:pPr>
        <w:pStyle w:val="DefinitionTerm"/>
      </w:pPr>
      <w:r w:rsidRPr="001F45B1">
        <w:t xml:space="preserve">Data </w:t>
      </w:r>
      <w:r w:rsidR="005B3BC7" w:rsidRPr="001F45B1">
        <w:t>W</w:t>
      </w:r>
      <w:r w:rsidR="00FB444A" w:rsidRPr="001F45B1">
        <w:t>arehouse</w:t>
      </w:r>
    </w:p>
    <w:p w14:paraId="5BC32F7D" w14:textId="77777777" w:rsidR="00787BE5" w:rsidRDefault="00FB444A" w:rsidP="00F10108">
      <w:pPr>
        <w:pStyle w:val="DefinitionNote"/>
      </w:pPr>
      <w:r w:rsidRPr="001F45B1">
        <w:t>Storage of transaction history used for management information, end-of-day reports, or ad hoc queries.</w:t>
      </w:r>
    </w:p>
    <w:p w14:paraId="6A01B057" w14:textId="77777777" w:rsidR="00787BE5" w:rsidRDefault="00B77EBE" w:rsidP="006F6F3C">
      <w:pPr>
        <w:pStyle w:val="DefinitionTerm"/>
      </w:pPr>
      <w:r w:rsidRPr="001F45B1">
        <w:lastRenderedPageBreak/>
        <w:t>Deductible</w:t>
      </w:r>
    </w:p>
    <w:p w14:paraId="5DD6E2F4" w14:textId="77777777" w:rsidR="00787BE5" w:rsidRDefault="00B77EBE" w:rsidP="00F10108">
      <w:pPr>
        <w:pStyle w:val="DefinitionNote"/>
      </w:pPr>
      <w:r w:rsidRPr="001F45B1">
        <w:t xml:space="preserve">By contractual agreement, a set dollar amount, usually established and revised annually, that is </w:t>
      </w:r>
      <w:r w:rsidR="006654D3" w:rsidRPr="001F45B1">
        <w:t xml:space="preserve">needed </w:t>
      </w:r>
      <w:r w:rsidRPr="001F45B1">
        <w:t>of policyholders/program participants to be paid to a service provider before a carrier will pay toward covered services. Once a deductible is met during a benefit period, a carrier pays on covered services per its policy.</w:t>
      </w:r>
    </w:p>
    <w:p w14:paraId="17CD9351" w14:textId="77777777" w:rsidR="00E56A38" w:rsidRDefault="00D24603" w:rsidP="005F7E10">
      <w:pPr>
        <w:pStyle w:val="DefinitionCitation"/>
        <w:rPr>
          <w:color w:val="0000FF" w:themeColor="hyperlink"/>
          <w:u w:val="single"/>
        </w:rPr>
      </w:pPr>
      <w:r w:rsidRPr="001F45B1">
        <w:t xml:space="preserve">Healthcare.Gov, s.v. “Deductible”, accessed June 19, 2017, </w:t>
      </w:r>
      <w:hyperlink r:id="rId40" w:history="1">
        <w:r w:rsidRPr="001F45B1">
          <w:rPr>
            <w:color w:val="0000FF" w:themeColor="hyperlink"/>
            <w:u w:val="single"/>
          </w:rPr>
          <w:t>https://www.healthcare.gov/glossary/deductible/</w:t>
        </w:r>
      </w:hyperlink>
    </w:p>
    <w:p w14:paraId="44995AC0" w14:textId="77777777" w:rsidR="00787BE5" w:rsidRDefault="00C07382" w:rsidP="006F6F3C">
      <w:pPr>
        <w:pStyle w:val="DefinitionTerm"/>
      </w:pPr>
      <w:r w:rsidRPr="001F45B1">
        <w:t>Designated State U</w:t>
      </w:r>
      <w:r w:rsidR="00FB444A" w:rsidRPr="001F45B1">
        <w:t>nit (DSU)</w:t>
      </w:r>
      <w:r w:rsidRPr="001F45B1">
        <w:t xml:space="preserve"> </w:t>
      </w:r>
    </w:p>
    <w:p w14:paraId="4A3B46CD" w14:textId="77777777" w:rsidR="00FF4D6B" w:rsidRPr="001F45B1" w:rsidRDefault="00D0679B" w:rsidP="00F10108">
      <w:pPr>
        <w:pStyle w:val="DefinitionNote"/>
      </w:pPr>
      <w:r w:rsidRPr="001F45B1">
        <w:t>“</w:t>
      </w:r>
      <w:r w:rsidR="00FB444A" w:rsidRPr="001F45B1">
        <w:t>The State vocational rehabilitation bureau,</w:t>
      </w:r>
      <w:r w:rsidR="00512E03" w:rsidRPr="001F45B1">
        <w:t xml:space="preserve"> </w:t>
      </w:r>
      <w:r w:rsidR="00FB444A" w:rsidRPr="001F45B1">
        <w:t>division, or other organizational unit that is primarily concerned with vocational rehabilitation or vocational and other rehabilitation of individuals with disabilities and that is responsible for the administration of the vocational rehabilitation program of the State agency, a</w:t>
      </w:r>
      <w:r w:rsidR="00512E03" w:rsidRPr="001F45B1">
        <w:t>s required under §361.13(b); or</w:t>
      </w:r>
    </w:p>
    <w:p w14:paraId="5F17F226" w14:textId="77777777" w:rsidR="00FF4D6B" w:rsidRPr="001F45B1" w:rsidRDefault="00FB444A" w:rsidP="00F10108">
      <w:pPr>
        <w:pStyle w:val="DefinitionNote"/>
      </w:pPr>
      <w:r w:rsidRPr="001F45B1">
        <w:t>The State ag</w:t>
      </w:r>
      <w:r w:rsidR="00512E03" w:rsidRPr="001F45B1">
        <w:t xml:space="preserve">ency that is primarily concerned </w:t>
      </w:r>
      <w:r w:rsidRPr="001F45B1">
        <w:t>with vocational rehabilitation or vocational and other rehabilitation of individuals with disabilities.</w:t>
      </w:r>
      <w:r w:rsidR="00D0679B" w:rsidRPr="001F45B1">
        <w:t>”</w:t>
      </w:r>
    </w:p>
    <w:p w14:paraId="34B1872E" w14:textId="77777777" w:rsidR="00787BE5" w:rsidRDefault="005F7E10" w:rsidP="00F10108">
      <w:pPr>
        <w:pStyle w:val="DefinitionNote"/>
      </w:pPr>
      <w:r>
        <w:t>--</w:t>
      </w:r>
      <w:r w:rsidR="000A336C" w:rsidRPr="001F45B1">
        <w:t>34 CFR §361.5(c</w:t>
      </w:r>
      <w:r w:rsidR="002A0B95" w:rsidRPr="001F45B1">
        <w:t>) (</w:t>
      </w:r>
      <w:r w:rsidR="000A336C" w:rsidRPr="001F45B1">
        <w:t>13</w:t>
      </w:r>
      <w:r w:rsidR="0014364B" w:rsidRPr="001F45B1">
        <w:t>).</w:t>
      </w:r>
    </w:p>
    <w:p w14:paraId="199BAE5B" w14:textId="77777777" w:rsidR="00787BE5" w:rsidRDefault="0014364B" w:rsidP="006F6F3C">
      <w:pPr>
        <w:pStyle w:val="DefinitionTerm"/>
      </w:pPr>
      <w:r w:rsidRPr="001F45B1">
        <w:t>Diagnostic</w:t>
      </w:r>
      <w:r w:rsidR="00FB444A" w:rsidRPr="001F45B1">
        <w:t xml:space="preserve"> and Statistical Manual of Mental Disorders (DSM)</w:t>
      </w:r>
    </w:p>
    <w:p w14:paraId="047C86D8" w14:textId="77777777" w:rsidR="00787BE5" w:rsidRDefault="00FB444A" w:rsidP="00F10108">
      <w:pPr>
        <w:pStyle w:val="DefinitionNote"/>
      </w:pPr>
      <w:r w:rsidRPr="001F45B1">
        <w:t>The standard classification resource of mental disorders used by mental health professionals in the United States. The Diagnostic and Statistical Manual of Mental Disorders, Fifth Edition (DSM-5) is the current edition</w:t>
      </w:r>
      <w:r w:rsidR="008E13B4" w:rsidRPr="001F45B1">
        <w:t xml:space="preserve"> as of 7/1/</w:t>
      </w:r>
      <w:r w:rsidR="00957DB3">
        <w:t>20</w:t>
      </w:r>
      <w:r w:rsidR="008E13B4" w:rsidRPr="001F45B1">
        <w:t>17</w:t>
      </w:r>
      <w:r w:rsidRPr="001F45B1">
        <w:t>.</w:t>
      </w:r>
    </w:p>
    <w:p w14:paraId="384DBF45" w14:textId="77777777" w:rsidR="00787BE5" w:rsidRDefault="00B77EBE" w:rsidP="006F6F3C">
      <w:pPr>
        <w:pStyle w:val="DefinitionTerm"/>
      </w:pPr>
      <w:r w:rsidRPr="001F45B1">
        <w:t>Diabetes Education</w:t>
      </w:r>
    </w:p>
    <w:p w14:paraId="19AF99C1" w14:textId="77777777" w:rsidR="00787BE5" w:rsidRDefault="00B77EBE" w:rsidP="00F10108">
      <w:pPr>
        <w:pStyle w:val="DefinitionNote"/>
      </w:pPr>
      <w:r w:rsidRPr="001F45B1">
        <w:t>“Ongoing process of facilitating and supporting informed decision making, self-care behaviors, problem solving, and active collaboration with the health care team and to improve clinical outcomes, health status, and quality of life for individuals with diabetes”.</w:t>
      </w:r>
    </w:p>
    <w:p w14:paraId="00AA32DF" w14:textId="77777777" w:rsidR="00E56A38" w:rsidRDefault="000B05D0" w:rsidP="00957DB3">
      <w:pPr>
        <w:pStyle w:val="DefinitionCitation"/>
      </w:pPr>
      <w:r w:rsidRPr="00957DB3">
        <w:t>American Association of Diabetes Educators</w:t>
      </w:r>
      <w:r w:rsidR="005F7E10" w:rsidRPr="00957DB3">
        <w:t>, s.v. “Diabetes Education”</w:t>
      </w:r>
      <w:r w:rsidRPr="00957DB3">
        <w:t>,</w:t>
      </w:r>
      <w:r w:rsidR="005F7E10" w:rsidRPr="00957DB3">
        <w:t xml:space="preserve"> </w:t>
      </w:r>
      <w:r w:rsidRPr="00957DB3">
        <w:t>accessed June 19, 2017,</w:t>
      </w:r>
      <w:r w:rsidR="005F7E10" w:rsidRPr="00957DB3">
        <w:t xml:space="preserve"> </w:t>
      </w:r>
      <w:hyperlink r:id="rId41" w:history="1">
        <w:r w:rsidR="00957DB3" w:rsidRPr="00E564F8">
          <w:rPr>
            <w:rStyle w:val="Hyperlink"/>
          </w:rPr>
          <w:t>https://www.diabeteseducator.org/home</w:t>
        </w:r>
      </w:hyperlink>
    </w:p>
    <w:p w14:paraId="1C6E3981" w14:textId="77777777" w:rsidR="00787BE5" w:rsidRDefault="00C07382" w:rsidP="006F6F3C">
      <w:pPr>
        <w:pStyle w:val="DefinitionTerm"/>
      </w:pPr>
      <w:r w:rsidRPr="001F45B1">
        <w:t xml:space="preserve">Direct </w:t>
      </w:r>
      <w:r w:rsidR="005B3BC7" w:rsidRPr="001F45B1">
        <w:t>T</w:t>
      </w:r>
      <w:r w:rsidRPr="001F45B1">
        <w:t xml:space="preserve">ime or </w:t>
      </w:r>
      <w:r w:rsidR="005B3BC7" w:rsidRPr="001F45B1">
        <w:t>S</w:t>
      </w:r>
      <w:r w:rsidR="00FB444A" w:rsidRPr="001F45B1">
        <w:t>ervices</w:t>
      </w:r>
    </w:p>
    <w:p w14:paraId="4BA0CEF3" w14:textId="77777777" w:rsidR="00787BE5" w:rsidRDefault="00FB444A" w:rsidP="00F10108">
      <w:pPr>
        <w:pStyle w:val="DefinitionNote"/>
      </w:pPr>
      <w:r w:rsidRPr="001F45B1">
        <w:t xml:space="preserve">Time spent in person with the </w:t>
      </w:r>
      <w:r w:rsidR="008021D5" w:rsidRPr="001F45B1">
        <w:t>customer</w:t>
      </w:r>
      <w:r w:rsidRPr="001F45B1">
        <w:t xml:space="preserve"> while providing a specific service.</w:t>
      </w:r>
    </w:p>
    <w:p w14:paraId="73301162" w14:textId="77777777" w:rsidR="00787BE5" w:rsidRDefault="00FB444A" w:rsidP="006F6F3C">
      <w:pPr>
        <w:pStyle w:val="DefinitionTerm"/>
      </w:pPr>
      <w:r w:rsidRPr="001F45B1">
        <w:lastRenderedPageBreak/>
        <w:t>Director (CRP)</w:t>
      </w:r>
    </w:p>
    <w:p w14:paraId="1617E1AD" w14:textId="77777777" w:rsidR="00E56A38" w:rsidRDefault="00930134" w:rsidP="00F10108">
      <w:pPr>
        <w:pStyle w:val="DefinitionNote"/>
      </w:pPr>
      <w:r w:rsidRPr="001F45B1">
        <w:t>An individual</w:t>
      </w:r>
      <w:r w:rsidR="00FB444A" w:rsidRPr="001F45B1">
        <w:t xml:space="preserve"> appointed by the legally authorized representative of the entity to be the primary contact for routine TWC communication and be responsible for meeting all Standards for Providers and contract requirements.</w:t>
      </w:r>
    </w:p>
    <w:p w14:paraId="2D39741A" w14:textId="77777777" w:rsidR="00787BE5" w:rsidRDefault="00B77EBE" w:rsidP="006F6F3C">
      <w:pPr>
        <w:pStyle w:val="DefinitionTerm"/>
      </w:pPr>
      <w:r w:rsidRPr="001F45B1">
        <w:t>Disability Determination Services (DDS)</w:t>
      </w:r>
    </w:p>
    <w:p w14:paraId="1027E383" w14:textId="77777777" w:rsidR="00787BE5" w:rsidRDefault="00B77EBE" w:rsidP="00F10108">
      <w:pPr>
        <w:pStyle w:val="DefinitionNote"/>
      </w:pPr>
      <w:r w:rsidRPr="001F45B1">
        <w:t>SSA program, that conducts disability determinations and medical continuing disability reviews for SSI/SSDI recipients.</w:t>
      </w:r>
    </w:p>
    <w:p w14:paraId="654FD8CD" w14:textId="77777777" w:rsidR="00E56A38" w:rsidRPr="00957DB3" w:rsidRDefault="000B05D0" w:rsidP="00957DB3">
      <w:pPr>
        <w:pStyle w:val="DefinitionCitation"/>
      </w:pPr>
      <w:r w:rsidRPr="00957DB3">
        <w:t xml:space="preserve"> Social Security Administration, s.v. “Disability Determination Services”, accessed June 19,</w:t>
      </w:r>
      <w:r w:rsidR="00957DB3" w:rsidRPr="00957DB3">
        <w:t xml:space="preserve"> </w:t>
      </w:r>
      <w:r w:rsidRPr="00957DB3">
        <w:t>2017,</w:t>
      </w:r>
      <w:r w:rsidR="00A432F0">
        <w:t xml:space="preserve"> </w:t>
      </w:r>
      <w:hyperlink r:id="rId42" w:history="1">
        <w:r w:rsidRPr="00957DB3">
          <w:rPr>
            <w:rStyle w:val="Hyperlink"/>
          </w:rPr>
          <w:t>https://www.ssa.gov/disability/determination.htm</w:t>
        </w:r>
      </w:hyperlink>
    </w:p>
    <w:p w14:paraId="433D23DD" w14:textId="77777777" w:rsidR="00787BE5" w:rsidRDefault="00B77EBE" w:rsidP="006F6F3C">
      <w:pPr>
        <w:pStyle w:val="DefinitionTerm"/>
      </w:pPr>
      <w:r w:rsidRPr="001F45B1">
        <w:t>Durable Medical Equipment and Supplies</w:t>
      </w:r>
    </w:p>
    <w:p w14:paraId="1B95A4A3" w14:textId="77777777" w:rsidR="00787BE5" w:rsidRDefault="00B77EBE" w:rsidP="00F10108">
      <w:pPr>
        <w:pStyle w:val="DefinitionNote"/>
      </w:pPr>
      <w:r w:rsidRPr="001F45B1">
        <w:t>Equipment and supplies that provides therapeutic benefits to an individual whose medical conditions require the equipment and supplies</w:t>
      </w:r>
      <w:r w:rsidR="00EA5866" w:rsidRPr="001F45B1">
        <w:t xml:space="preserve"> to meet their vocational goals</w:t>
      </w:r>
      <w:r w:rsidRPr="001F45B1">
        <w:t>.</w:t>
      </w:r>
    </w:p>
    <w:p w14:paraId="56D9C267" w14:textId="77777777" w:rsidR="00E56A38" w:rsidRDefault="000B05D0" w:rsidP="005F7E10">
      <w:pPr>
        <w:pStyle w:val="DefinitionCitation"/>
        <w:rPr>
          <w:color w:val="0000FF" w:themeColor="hyperlink"/>
          <w:u w:val="single"/>
        </w:rPr>
      </w:pPr>
      <w:r w:rsidRPr="001F45B1">
        <w:t>Blue Cross Blue Shield, s.v. “Durable Medical Equipment and Sup</w:t>
      </w:r>
      <w:r>
        <w:t>plies”, accessed June 19,</w:t>
      </w:r>
      <w:r w:rsidR="005F7E10">
        <w:t xml:space="preserve"> </w:t>
      </w:r>
      <w:r>
        <w:t xml:space="preserve">2017, </w:t>
      </w:r>
      <w:hyperlink r:id="rId43" w:history="1">
        <w:r w:rsidRPr="001F45B1">
          <w:rPr>
            <w:color w:val="0000FF" w:themeColor="hyperlink"/>
            <w:u w:val="single"/>
          </w:rPr>
          <w:t>https://www.bcbsnc.com/assets/services/public/pdfs/medicalpolicy/durable_medical_equipment_(dme).pdf</w:t>
        </w:r>
      </w:hyperlink>
    </w:p>
    <w:p w14:paraId="7B03C44D" w14:textId="77777777" w:rsidR="00787BE5" w:rsidRDefault="00115E24" w:rsidP="006F6F3C">
      <w:pPr>
        <w:pStyle w:val="DefinitionTerm"/>
      </w:pPr>
      <w:r w:rsidRPr="001F45B1">
        <w:t xml:space="preserve">Education </w:t>
      </w:r>
      <w:r w:rsidR="005B3BC7" w:rsidRPr="001F45B1">
        <w:t>S</w:t>
      </w:r>
      <w:r w:rsidRPr="001F45B1">
        <w:t xml:space="preserve">ervice </w:t>
      </w:r>
      <w:r w:rsidR="005B3BC7" w:rsidRPr="001F45B1">
        <w:t>C</w:t>
      </w:r>
      <w:r w:rsidRPr="001F45B1">
        <w:t>enters</w:t>
      </w:r>
    </w:p>
    <w:p w14:paraId="5A8ECAD6" w14:textId="77777777" w:rsidR="00787BE5" w:rsidRDefault="00115E24" w:rsidP="00F10108">
      <w:pPr>
        <w:pStyle w:val="DefinitionNote"/>
      </w:pPr>
      <w:r w:rsidRPr="001F45B1">
        <w:t xml:space="preserve">“Regional centers that provide leadership, training, and technical assistance in the area of special education for students with disabilities; serve as the first point of contact for school districts, parents, and other community stakeholders; provide for the joint training of parents and special education, related services, and general education personnel.” </w:t>
      </w:r>
      <w:r w:rsidR="008336DF">
        <w:t>[34 CFR §300.382(j)]</w:t>
      </w:r>
    </w:p>
    <w:p w14:paraId="3308602A" w14:textId="77777777" w:rsidR="00787BE5" w:rsidRDefault="00E00AD3" w:rsidP="006F6F3C">
      <w:pPr>
        <w:pStyle w:val="DefinitionTerm"/>
      </w:pPr>
      <w:r w:rsidRPr="001F45B1">
        <w:t xml:space="preserve">Employment </w:t>
      </w:r>
      <w:r w:rsidR="005B3BC7" w:rsidRPr="001F45B1">
        <w:t>A</w:t>
      </w:r>
      <w:r w:rsidRPr="001F45B1">
        <w:t xml:space="preserve">ssistance </w:t>
      </w:r>
      <w:r w:rsidR="005B3BC7" w:rsidRPr="001F45B1">
        <w:t>S</w:t>
      </w:r>
      <w:r w:rsidR="00FB444A" w:rsidRPr="001F45B1">
        <w:t>pecialist (EAS)</w:t>
      </w:r>
    </w:p>
    <w:p w14:paraId="635DFEBA" w14:textId="77777777" w:rsidR="00787BE5" w:rsidRDefault="00FB444A" w:rsidP="00F10108">
      <w:pPr>
        <w:pStyle w:val="DefinitionNote"/>
      </w:pPr>
      <w:r w:rsidRPr="001F45B1">
        <w:t xml:space="preserve">Specialized VR staff that works in partnership with employers and the VR team to provide the supports to meet the </w:t>
      </w:r>
      <w:r w:rsidR="002B0100" w:rsidRPr="001F45B1">
        <w:t xml:space="preserve">blind and visually impaired </w:t>
      </w:r>
      <w:r w:rsidR="008021D5" w:rsidRPr="001F45B1">
        <w:t>customer</w:t>
      </w:r>
      <w:r w:rsidRPr="001F45B1">
        <w:t xml:space="preserve">’s assistive technology needs </w:t>
      </w:r>
      <w:r w:rsidR="00EA5866" w:rsidRPr="001F45B1">
        <w:t xml:space="preserve">to </w:t>
      </w:r>
      <w:r w:rsidRPr="001F45B1">
        <w:t xml:space="preserve">reach </w:t>
      </w:r>
      <w:r w:rsidR="00EA5866" w:rsidRPr="001F45B1">
        <w:t xml:space="preserve">their </w:t>
      </w:r>
      <w:r w:rsidRPr="001F45B1">
        <w:t>employment outcomes.</w:t>
      </w:r>
    </w:p>
    <w:p w14:paraId="28020CC0" w14:textId="77777777" w:rsidR="00787BE5" w:rsidRDefault="004C7022" w:rsidP="006F6F3C">
      <w:pPr>
        <w:pStyle w:val="DefinitionTerm"/>
      </w:pPr>
      <w:r w:rsidRPr="001F45B1">
        <w:t xml:space="preserve">Employment </w:t>
      </w:r>
      <w:r w:rsidR="005B3BC7" w:rsidRPr="001F45B1">
        <w:t>D</w:t>
      </w:r>
      <w:r w:rsidRPr="001F45B1">
        <w:t xml:space="preserve">ata </w:t>
      </w:r>
      <w:r w:rsidR="005B3BC7" w:rsidRPr="001F45B1">
        <w:t>S</w:t>
      </w:r>
      <w:r w:rsidR="00FB444A" w:rsidRPr="001F45B1">
        <w:t>heet</w:t>
      </w:r>
    </w:p>
    <w:p w14:paraId="71AFD9CB" w14:textId="77777777" w:rsidR="00E56A38" w:rsidRDefault="00FB444A" w:rsidP="00F10108">
      <w:pPr>
        <w:pStyle w:val="DefinitionNote"/>
      </w:pPr>
      <w:r w:rsidRPr="001F45B1">
        <w:t xml:space="preserve">A way of organizing all the information that will be </w:t>
      </w:r>
      <w:r w:rsidR="00AF2B38" w:rsidRPr="001F45B1">
        <w:t xml:space="preserve">needed </w:t>
      </w:r>
      <w:r w:rsidRPr="001F45B1">
        <w:t xml:space="preserve">to fully complete an application form and résumé. Personal </w:t>
      </w:r>
      <w:r w:rsidR="00921E8E" w:rsidRPr="001F45B1">
        <w:t>d</w:t>
      </w:r>
      <w:r w:rsidRPr="001F45B1">
        <w:t xml:space="preserve">ata </w:t>
      </w:r>
      <w:r w:rsidR="00921E8E" w:rsidRPr="001F45B1">
        <w:t>s</w:t>
      </w:r>
      <w:r w:rsidRPr="001F45B1">
        <w:t>heets include such information as name, addresses, phone numbers, identification numbers, education history, work history, volunteer history, and references.</w:t>
      </w:r>
    </w:p>
    <w:p w14:paraId="02433BDB" w14:textId="77777777" w:rsidR="00787BE5" w:rsidRDefault="003D2D79" w:rsidP="006F6F3C">
      <w:pPr>
        <w:pStyle w:val="DefinitionTerm"/>
      </w:pPr>
      <w:r w:rsidRPr="001F45B1">
        <w:lastRenderedPageBreak/>
        <w:t xml:space="preserve">Employment </w:t>
      </w:r>
      <w:r w:rsidR="00C63743" w:rsidRPr="001F45B1">
        <w:t>Outcome</w:t>
      </w:r>
    </w:p>
    <w:p w14:paraId="685C04D1" w14:textId="77777777" w:rsidR="00787BE5" w:rsidRDefault="00C63743" w:rsidP="00F10108">
      <w:pPr>
        <w:pStyle w:val="DefinitionNote"/>
      </w:pPr>
      <w:r w:rsidRPr="001F45B1">
        <w:rPr>
          <w:rFonts w:eastAsia="Times New Roman"/>
        </w:rPr>
        <w:t xml:space="preserve">“Means, with respect to an individual, entering, advancing in, or retaining full-time or, if appropriate, part-time competitive integrated employment, as defined in paragraph (c)(9) of this section (including customized employment, self-employment, telecommuting, or business ownership), or supported employment as defined in paragraph (c)(53) of this section, that is consistent with an individual's unique strengths, resources, priorities, concerns, abilities, capabilities, interests, and informed choice.” </w:t>
      </w:r>
      <w:r w:rsidR="008336DF">
        <w:rPr>
          <w:rFonts w:eastAsia="Times New Roman"/>
        </w:rPr>
        <w:t>[34 CFR 361.5(c</w:t>
      </w:r>
      <w:r w:rsidR="00C80154">
        <w:rPr>
          <w:rFonts w:eastAsia="Times New Roman"/>
        </w:rPr>
        <w:t>) (</w:t>
      </w:r>
      <w:r w:rsidR="008336DF">
        <w:rPr>
          <w:rFonts w:eastAsia="Times New Roman"/>
        </w:rPr>
        <w:t>15)]</w:t>
      </w:r>
    </w:p>
    <w:p w14:paraId="2D31B1FA" w14:textId="77777777" w:rsidR="00787BE5" w:rsidRDefault="00B77EBE" w:rsidP="006F6F3C">
      <w:pPr>
        <w:pStyle w:val="DefinitionTerm"/>
      </w:pPr>
      <w:r w:rsidRPr="001F45B1">
        <w:t>Employment Network (EN)</w:t>
      </w:r>
    </w:p>
    <w:p w14:paraId="66858B73" w14:textId="77777777" w:rsidR="00787BE5" w:rsidRDefault="00B77EBE" w:rsidP="00F10108">
      <w:pPr>
        <w:pStyle w:val="DefinitionNote"/>
      </w:pPr>
      <w:r w:rsidRPr="001F45B1">
        <w:t>Public or private entities that enter into an agreement with the Social Security Administration to provide employment, vocational, or other support services and help ticketholders (customers) obtain and maintain employment; an EN can also be a provider of job placement and/or supported employment services under contract with VR.</w:t>
      </w:r>
    </w:p>
    <w:p w14:paraId="2C43AD7E" w14:textId="77777777" w:rsidR="00E56A38" w:rsidRDefault="00EC1BF2" w:rsidP="005F7E10">
      <w:pPr>
        <w:pStyle w:val="DefinitionCitation"/>
      </w:pPr>
      <w:r w:rsidRPr="001F45B1">
        <w:t>Social Security Administration, s.v. “Employment Network”, accessed June 19,</w:t>
      </w:r>
      <w:r w:rsidR="00957DB3">
        <w:t xml:space="preserve"> </w:t>
      </w:r>
      <w:r w:rsidRPr="001F45B1">
        <w:t>2017,</w:t>
      </w:r>
      <w:r w:rsidR="00957DB3">
        <w:t xml:space="preserve"> </w:t>
      </w:r>
      <w:hyperlink r:id="rId44" w:history="1">
        <w:r w:rsidRPr="001F45B1">
          <w:rPr>
            <w:color w:val="0000FF" w:themeColor="hyperlink"/>
            <w:u w:val="single"/>
          </w:rPr>
          <w:t>https://www.ssa.gov/pubs</w:t>
        </w:r>
      </w:hyperlink>
    </w:p>
    <w:p w14:paraId="3B639822" w14:textId="77777777" w:rsidR="00787BE5" w:rsidRDefault="00B77EBE" w:rsidP="006F6F3C">
      <w:pPr>
        <w:pStyle w:val="DefinitionTerm"/>
      </w:pPr>
      <w:r w:rsidRPr="001F45B1">
        <w:t xml:space="preserve">Employment Network (EN) Employment Advancement Payments </w:t>
      </w:r>
    </w:p>
    <w:p w14:paraId="76D036A0" w14:textId="77777777" w:rsidR="00787BE5" w:rsidRDefault="00B77EBE" w:rsidP="00F10108">
      <w:pPr>
        <w:pStyle w:val="DefinitionNote"/>
      </w:pPr>
      <w:r w:rsidRPr="001F45B1">
        <w:t xml:space="preserve">Payments to those </w:t>
      </w:r>
      <w:r w:rsidR="00347B68">
        <w:t>VR</w:t>
      </w:r>
      <w:r w:rsidRPr="001F45B1">
        <w:t xml:space="preserve"> CRPs who are also under contract with the SSA as an Employment Network and who partner with </w:t>
      </w:r>
      <w:r w:rsidR="00347B68">
        <w:t>VR</w:t>
      </w:r>
      <w:r w:rsidRPr="001F45B1">
        <w:t xml:space="preserve"> in an effort to ensure that VR customers participating in the SSA’s Ticket to Work program receive job retention services and other types of services that advance employment or increase earnings after the customer’s VR case is closed.</w:t>
      </w:r>
    </w:p>
    <w:p w14:paraId="2CCC9602" w14:textId="77777777" w:rsidR="00787BE5" w:rsidRDefault="000B05D0" w:rsidP="005F7E10">
      <w:pPr>
        <w:pStyle w:val="DefinitionCitation"/>
        <w:rPr>
          <w:color w:val="0000FF" w:themeColor="hyperlink"/>
          <w:u w:val="single"/>
        </w:rPr>
      </w:pPr>
      <w:r w:rsidRPr="001F45B1">
        <w:t>Social Security Administration, s.v. “Employment Network (EN) Employment Advancement Payments” accessed June 19,</w:t>
      </w:r>
      <w:r w:rsidR="00957DB3">
        <w:t xml:space="preserve"> </w:t>
      </w:r>
      <w:r w:rsidRPr="001F45B1">
        <w:t xml:space="preserve">2017, </w:t>
      </w:r>
      <w:hyperlink r:id="rId45" w:history="1">
        <w:r w:rsidRPr="001F45B1">
          <w:rPr>
            <w:color w:val="0000FF" w:themeColor="hyperlink"/>
            <w:u w:val="single"/>
          </w:rPr>
          <w:t>https://www.ssa.gov/pubs</w:t>
        </w:r>
      </w:hyperlink>
    </w:p>
    <w:p w14:paraId="3FA38432" w14:textId="77777777" w:rsidR="00787BE5" w:rsidRDefault="00B77EBE" w:rsidP="006F6F3C">
      <w:pPr>
        <w:pStyle w:val="DefinitionTerm"/>
      </w:pPr>
      <w:r w:rsidRPr="001F45B1">
        <w:t>Employment Services Provider (ESP)</w:t>
      </w:r>
    </w:p>
    <w:p w14:paraId="7F135836" w14:textId="77777777" w:rsidR="00E56A38" w:rsidRDefault="00B77EBE" w:rsidP="00F10108">
      <w:pPr>
        <w:pStyle w:val="DefinitionNote"/>
        <w:rPr>
          <w:sz w:val="20"/>
        </w:rPr>
      </w:pPr>
      <w:r w:rsidRPr="001F45B1">
        <w:t xml:space="preserve">A provider that has a contract with </w:t>
      </w:r>
      <w:r w:rsidR="00347B68">
        <w:t>VR</w:t>
      </w:r>
      <w:r w:rsidRPr="001F45B1">
        <w:t xml:space="preserve"> to provide work-oriented services to customers. Employment Services Provider was previously referred to as a Community Rehabilitation Program (CRP)</w:t>
      </w:r>
      <w:r w:rsidRPr="001F45B1">
        <w:rPr>
          <w:sz w:val="20"/>
        </w:rPr>
        <w:t>.</w:t>
      </w:r>
    </w:p>
    <w:p w14:paraId="242C1EF5" w14:textId="77777777" w:rsidR="00C70B6A" w:rsidRDefault="00C70B6A" w:rsidP="00C70B6A">
      <w:pPr>
        <w:pStyle w:val="DefinitionTerm"/>
      </w:pPr>
      <w:r w:rsidRPr="00C70B6A">
        <w:t>Employment Supports for Brain Injury (ESBI)</w:t>
      </w:r>
    </w:p>
    <w:p w14:paraId="4BAC62E9" w14:textId="77777777" w:rsidR="00C70B6A" w:rsidRPr="00C70B6A" w:rsidRDefault="00C70B6A" w:rsidP="00C70B6A">
      <w:pPr>
        <w:pStyle w:val="DefinitionNote"/>
      </w:pPr>
      <w:r>
        <w:t>S</w:t>
      </w:r>
      <w:r w:rsidRPr="00C70B6A">
        <w:t>ervices that are provided as recommended by an interdisciplinary team to address deficits in functional and cognitive skills based on individualized assessed needs. Services may include behavior management, the development of coping skills, and compensatory strategies. The purpose of these services is to help the customer find competitive integrated employment in the community. Services are provided in a community or residential setting.</w:t>
      </w:r>
    </w:p>
    <w:p w14:paraId="2F5B708B" w14:textId="77777777" w:rsidR="00123906" w:rsidRDefault="00123906" w:rsidP="006F6F3C">
      <w:pPr>
        <w:pStyle w:val="DefinitionTerm"/>
      </w:pPr>
      <w:r>
        <w:lastRenderedPageBreak/>
        <w:t>English Language Learner</w:t>
      </w:r>
    </w:p>
    <w:p w14:paraId="61F94D8D" w14:textId="77777777" w:rsidR="00123906" w:rsidRDefault="00123906" w:rsidP="00123906">
      <w:pPr>
        <w:pStyle w:val="DefinitionNote"/>
      </w:pPr>
      <w:r>
        <w:t>A</w:t>
      </w:r>
      <w:r w:rsidRPr="00123906">
        <w:t xml:space="preserve"> person who has limited ability in speaking, reading, writing or understanding the English language and also meets at least one of the following two conditions (a) his or her native language is a language other than English, or (b) he or she lives in a family or community environment where a language other than English is the dominant language</w:t>
      </w:r>
      <w:r>
        <w:t>.</w:t>
      </w:r>
      <w:r w:rsidRPr="00123906">
        <w:t xml:space="preserve"> These individuals may</w:t>
      </w:r>
      <w:r>
        <w:t xml:space="preserve"> also</w:t>
      </w:r>
      <w:r w:rsidRPr="00123906">
        <w:t xml:space="preserve"> be referred to individuals who have “Limited English Proficiency (LEP)</w:t>
      </w:r>
      <w:r>
        <w:t xml:space="preserve"> or</w:t>
      </w:r>
      <w:r w:rsidRPr="00123906">
        <w:t xml:space="preserve"> English as a Second Language (ESL) or </w:t>
      </w:r>
      <w:bookmarkStart w:id="1" w:name="_Hlk22209043"/>
      <w:r w:rsidRPr="00123906">
        <w:t>English Language Learners (ELL)</w:t>
      </w:r>
      <w:bookmarkEnd w:id="1"/>
      <w:r w:rsidRPr="00123906">
        <w:t>. For vocational rehabilitation, we will use the term “English Language Learner”.</w:t>
      </w:r>
    </w:p>
    <w:p w14:paraId="3420F7E2" w14:textId="77777777" w:rsidR="00123906" w:rsidRPr="00123906" w:rsidRDefault="00123906" w:rsidP="00123906">
      <w:pPr>
        <w:pStyle w:val="DefinitionNote"/>
      </w:pPr>
      <w:r w:rsidRPr="00123906">
        <w:t>Rehabilitation Services Administration (RSA) Policy Directive 16-04; June 14, 2017.</w:t>
      </w:r>
    </w:p>
    <w:p w14:paraId="6FD274E3" w14:textId="77777777" w:rsidR="00787BE5" w:rsidRDefault="00FB444A" w:rsidP="006F6F3C">
      <w:pPr>
        <w:pStyle w:val="DefinitionTerm"/>
      </w:pPr>
      <w:r w:rsidRPr="001F45B1">
        <w:t xml:space="preserve">End </w:t>
      </w:r>
      <w:r w:rsidR="005B3BC7" w:rsidRPr="001F45B1">
        <w:t>D</w:t>
      </w:r>
      <w:r w:rsidRPr="001F45B1">
        <w:t>ate</w:t>
      </w:r>
    </w:p>
    <w:p w14:paraId="77DB15DB" w14:textId="77777777" w:rsidR="00FF4D6B" w:rsidRPr="001F45B1" w:rsidRDefault="00FB444A" w:rsidP="00F10108">
      <w:pPr>
        <w:pStyle w:val="DefinitionNote"/>
      </w:pPr>
      <w:r w:rsidRPr="001F45B1">
        <w:t>Date that the service is expected to be completed or that the final delivery of a good is expected; when referring to contracts, the end date is the last date on which contracted goods or services can be purchased from the contracted vendor.</w:t>
      </w:r>
    </w:p>
    <w:p w14:paraId="2AE27A41" w14:textId="77777777" w:rsidR="00787BE5" w:rsidRDefault="000D209B" w:rsidP="006F6F3C">
      <w:pPr>
        <w:pStyle w:val="DefinitionTerm"/>
      </w:pPr>
      <w:r w:rsidRPr="001F45B1">
        <w:t>Enrollment Process</w:t>
      </w:r>
    </w:p>
    <w:p w14:paraId="4D78E7A7" w14:textId="77777777" w:rsidR="00787BE5" w:rsidRDefault="000D209B" w:rsidP="00F10108">
      <w:pPr>
        <w:pStyle w:val="DefinitionNote"/>
      </w:pPr>
      <w:r w:rsidRPr="001F45B1">
        <w:t xml:space="preserve">Process by which TWC-VR awards contracts for the same or similar goods or services to all entities that meet qualifications established by TWC-VR. </w:t>
      </w:r>
    </w:p>
    <w:p w14:paraId="325BDBEB" w14:textId="77777777" w:rsidR="00787BE5" w:rsidRDefault="000D209B" w:rsidP="006F6F3C">
      <w:pPr>
        <w:pStyle w:val="DefinitionTerm"/>
      </w:pPr>
      <w:r w:rsidRPr="001F45B1">
        <w:t>Entity (Contracting)</w:t>
      </w:r>
    </w:p>
    <w:p w14:paraId="09108F94" w14:textId="77777777" w:rsidR="00787BE5" w:rsidRDefault="000D209B" w:rsidP="00F10108">
      <w:pPr>
        <w:pStyle w:val="DefinitionNote"/>
      </w:pPr>
      <w:r w:rsidRPr="001F45B1">
        <w:t xml:space="preserve">The business requesting or that has been granted a contract with TWC-VR to provide services on behalf of </w:t>
      </w:r>
      <w:r w:rsidR="00347B68">
        <w:t>VR</w:t>
      </w:r>
      <w:r w:rsidRPr="001F45B1">
        <w:t xml:space="preserve"> customers. </w:t>
      </w:r>
      <w:r w:rsidR="00C63743" w:rsidRPr="001F45B1">
        <w:t>Also,</w:t>
      </w:r>
      <w:r w:rsidRPr="001F45B1">
        <w:t xml:space="preserve"> referred to as provider. </w:t>
      </w:r>
    </w:p>
    <w:p w14:paraId="5B60E5FF" w14:textId="77777777" w:rsidR="00787BE5" w:rsidRDefault="00B77EBE" w:rsidP="006F6F3C">
      <w:pPr>
        <w:pStyle w:val="DefinitionTerm"/>
      </w:pPr>
      <w:r w:rsidRPr="001F45B1">
        <w:t xml:space="preserve">Environmental Work Assessment (EWA) </w:t>
      </w:r>
    </w:p>
    <w:p w14:paraId="2F64618C" w14:textId="77777777" w:rsidR="00787BE5" w:rsidRDefault="00B77EBE" w:rsidP="00F10108">
      <w:pPr>
        <w:pStyle w:val="DefinitionNote"/>
      </w:pPr>
      <w:r w:rsidRPr="001F45B1">
        <w:t>A diagnostic tool used for assessing and planning the most appropriate work environment for a customer. The EWA focuses on the customer’s responses to the variables in a work environment rather than on how the customer performs the job.</w:t>
      </w:r>
    </w:p>
    <w:p w14:paraId="38FEFFA4" w14:textId="77777777" w:rsidR="00E56A38" w:rsidRDefault="00EC1BF2" w:rsidP="005F7E10">
      <w:pPr>
        <w:pStyle w:val="DefinitionCitation"/>
      </w:pPr>
      <w:r w:rsidRPr="001F45B1">
        <w:t xml:space="preserve">University of North Texas, s.v. “Environmental Work Assessment”, accessed June 20, 2017, </w:t>
      </w:r>
      <w:hyperlink r:id="rId46" w:history="1">
        <w:r w:rsidR="00957DB3" w:rsidRPr="00E564F8">
          <w:rPr>
            <w:rStyle w:val="Hyperlink"/>
          </w:rPr>
          <w:t>https://wise.unt.edu/content/environmental-work-assessment-ewa</w:t>
        </w:r>
      </w:hyperlink>
    </w:p>
    <w:p w14:paraId="29A210DE" w14:textId="77777777" w:rsidR="00787BE5" w:rsidRDefault="00B77EBE" w:rsidP="006F6F3C">
      <w:pPr>
        <w:pStyle w:val="DefinitionTerm"/>
      </w:pPr>
      <w:r w:rsidRPr="001F45B1">
        <w:t>Ergonomics</w:t>
      </w:r>
    </w:p>
    <w:p w14:paraId="496DE9C4" w14:textId="77777777" w:rsidR="00787BE5" w:rsidRDefault="00B77EBE" w:rsidP="00F10108">
      <w:pPr>
        <w:pStyle w:val="DefinitionNote"/>
      </w:pPr>
      <w:r w:rsidRPr="001F45B1">
        <w:t>The technology of designing equipment so it can be operated in the most effective and error free manner by the intended user.</w:t>
      </w:r>
      <w:r w:rsidR="007022F9" w:rsidRPr="001F45B1">
        <w:t xml:space="preserve"> </w:t>
      </w:r>
    </w:p>
    <w:p w14:paraId="18ADEB3B" w14:textId="77777777" w:rsidR="00787BE5" w:rsidRDefault="00B77EBE" w:rsidP="006F6F3C">
      <w:pPr>
        <w:pStyle w:val="DefinitionTerm"/>
      </w:pPr>
      <w:r w:rsidRPr="001F45B1">
        <w:lastRenderedPageBreak/>
        <w:t>Explanation of Benefits (EOB)</w:t>
      </w:r>
    </w:p>
    <w:p w14:paraId="632606E8" w14:textId="77777777" w:rsidR="00787BE5" w:rsidRDefault="00B77EBE" w:rsidP="00F10108">
      <w:pPr>
        <w:pStyle w:val="DefinitionNote"/>
      </w:pPr>
      <w:r w:rsidRPr="001F45B1">
        <w:t>The statement provided by a third-party payer when payment or reimbursement for a performed service is authorized or denied; the EOB include specific details about services and rates that wer</w:t>
      </w:r>
      <w:r w:rsidR="00957DB3">
        <w:t>e reimbursed by the third party.</w:t>
      </w:r>
    </w:p>
    <w:p w14:paraId="44E3CF44" w14:textId="77777777" w:rsidR="00787BE5" w:rsidRDefault="007022F9" w:rsidP="005F7E10">
      <w:pPr>
        <w:pStyle w:val="DefinitionCitation"/>
      </w:pPr>
      <w:r w:rsidRPr="001F45B1">
        <w:t>Medical Billing and Coding, s.v. “Explanation of Benefits”, accessed June 20, 2017,</w:t>
      </w:r>
      <w:r w:rsidR="00957DB3">
        <w:t xml:space="preserve"> </w:t>
      </w:r>
      <w:hyperlink r:id="rId47" w:history="1">
        <w:r w:rsidRPr="001F45B1">
          <w:rPr>
            <w:color w:val="0000FF" w:themeColor="hyperlink"/>
            <w:u w:val="single"/>
          </w:rPr>
          <w:t>http://www.medicalbillingandcodingu.org/what-is-an-eob/</w:t>
        </w:r>
      </w:hyperlink>
      <w:r w:rsidRPr="001F45B1">
        <w:t>.</w:t>
      </w:r>
    </w:p>
    <w:p w14:paraId="72934D80" w14:textId="77777777" w:rsidR="00787BE5" w:rsidRDefault="00FB444A" w:rsidP="006F6F3C">
      <w:pPr>
        <w:pStyle w:val="DefinitionTerm"/>
      </w:pPr>
      <w:r w:rsidRPr="001F45B1">
        <w:t>Exploitation</w:t>
      </w:r>
    </w:p>
    <w:p w14:paraId="181113A0" w14:textId="77777777" w:rsidR="00787BE5" w:rsidRDefault="00FB444A" w:rsidP="00F10108">
      <w:pPr>
        <w:pStyle w:val="DefinitionNote"/>
      </w:pPr>
      <w:r w:rsidRPr="001F45B1">
        <w:t xml:space="preserve">The illegal or improper act or process of using the resources of a minor child, an adult with a disability, or </w:t>
      </w:r>
      <w:r w:rsidR="00930134" w:rsidRPr="001F45B1">
        <w:t>an individual</w:t>
      </w:r>
      <w:r w:rsidRPr="001F45B1">
        <w:t xml:space="preserve"> 65 years of age or older for monetary or personal benefit, profit, or gain as defined in Texas Family Code Chapter 261 and Texas Human Resources Code Chapter 48.</w:t>
      </w:r>
    </w:p>
    <w:p w14:paraId="622A98CC" w14:textId="77777777" w:rsidR="00787BE5" w:rsidRDefault="00550BEB" w:rsidP="006F6F3C">
      <w:pPr>
        <w:pStyle w:val="DefinitionTerm"/>
      </w:pPr>
      <w:r w:rsidRPr="001F45B1">
        <w:t xml:space="preserve">Extended </w:t>
      </w:r>
      <w:r w:rsidR="005B3BC7" w:rsidRPr="001F45B1">
        <w:t>S</w:t>
      </w:r>
      <w:r w:rsidRPr="001F45B1">
        <w:t>ervices</w:t>
      </w:r>
      <w:r w:rsidR="00FB444A" w:rsidRPr="001F45B1">
        <w:t xml:space="preserve"> </w:t>
      </w:r>
    </w:p>
    <w:p w14:paraId="1734A261" w14:textId="77777777" w:rsidR="00787BE5" w:rsidRDefault="00D0679B" w:rsidP="00F10108">
      <w:pPr>
        <w:pStyle w:val="DefinitionNote"/>
      </w:pPr>
      <w:r w:rsidRPr="001F45B1">
        <w:t>“</w:t>
      </w:r>
      <w:r w:rsidR="00C81F2C" w:rsidRPr="001F45B1">
        <w:t>Ongoing support services and other appropriate services that are—</w:t>
      </w:r>
    </w:p>
    <w:p w14:paraId="594615AA" w14:textId="77777777" w:rsidR="00C81F2C" w:rsidRPr="001F45B1" w:rsidRDefault="00C81F2C" w:rsidP="00F10108">
      <w:pPr>
        <w:pStyle w:val="DefinitionNote"/>
      </w:pPr>
      <w:r w:rsidRPr="001F45B1">
        <w:t>(i) Needed to support and maintain an individual with a most significant disability including a youth with a most significant disability, in supported employment;</w:t>
      </w:r>
    </w:p>
    <w:p w14:paraId="70B9FDF6" w14:textId="77777777" w:rsidR="00C81F2C" w:rsidRPr="001F45B1" w:rsidRDefault="00C81F2C" w:rsidP="00F10108">
      <w:pPr>
        <w:pStyle w:val="DefinitionNote"/>
      </w:pPr>
      <w:r w:rsidRPr="001F45B1">
        <w:t>(ii) Organized or made available, singly or in combination, in such a way as to assist an eligible individual in maintaining supported employment;</w:t>
      </w:r>
    </w:p>
    <w:p w14:paraId="2A50B317" w14:textId="77777777" w:rsidR="00C81F2C" w:rsidRPr="001F45B1" w:rsidRDefault="00C81F2C" w:rsidP="00F10108">
      <w:pPr>
        <w:pStyle w:val="DefinitionNote"/>
      </w:pPr>
      <w:r w:rsidRPr="001F45B1">
        <w:t>(iii) Based on the needs of an eligible individual, as specified in an individualized plan for employment;</w:t>
      </w:r>
    </w:p>
    <w:p w14:paraId="74F34268" w14:textId="77777777" w:rsidR="00C81F2C" w:rsidRPr="001F45B1" w:rsidRDefault="00C81F2C" w:rsidP="00F10108">
      <w:pPr>
        <w:pStyle w:val="DefinitionNote"/>
      </w:pPr>
      <w:r w:rsidRPr="001F45B1">
        <w:t>(iv) Provided by a State agency, a private nonprofit organization, employer, or any other appropriate resource, after an individual has made the transition from support from the designated State unit; and</w:t>
      </w:r>
    </w:p>
    <w:p w14:paraId="334793CE" w14:textId="77777777" w:rsidR="00787BE5" w:rsidRDefault="00C81F2C" w:rsidP="00F10108">
      <w:pPr>
        <w:pStyle w:val="DefinitionNote"/>
        <w:rPr>
          <w:b/>
        </w:rPr>
      </w:pPr>
      <w:r w:rsidRPr="001F45B1">
        <w:t>(v) Provided to a youth with a most significant disability by the designated State unit in accordance with requirements set forth in this part and part 363 for a period not to exceed four years, or at such time that a youth reaches age 25 and no longer meets the definition of a youth with a disability under paragraph (c</w:t>
      </w:r>
      <w:r w:rsidR="004F755C" w:rsidRPr="001F45B1">
        <w:t>) (</w:t>
      </w:r>
      <w:r w:rsidRPr="001F45B1">
        <w:t>58) of this section, whichever occurs first. The designated State unit may not provide extended services to an individual with a most significant disability who is not a youth with a most significant disability.”</w:t>
      </w:r>
      <w:r w:rsidR="007022F9" w:rsidRPr="001F45B1">
        <w:t xml:space="preserve"> </w:t>
      </w:r>
      <w:r w:rsidR="008336DF">
        <w:t>[</w:t>
      </w:r>
      <w:r w:rsidR="00802AD2" w:rsidRPr="001F45B1">
        <w:t>34 CFR §361.5(c</w:t>
      </w:r>
      <w:r w:rsidR="002A0B95" w:rsidRPr="001F45B1">
        <w:t>) (</w:t>
      </w:r>
      <w:r w:rsidR="00802AD2" w:rsidRPr="001F45B1">
        <w:t>19)</w:t>
      </w:r>
      <w:r w:rsidR="008336DF">
        <w:t>]</w:t>
      </w:r>
    </w:p>
    <w:p w14:paraId="5BFE21C6" w14:textId="77777777" w:rsidR="00787BE5" w:rsidRDefault="00B77EBE" w:rsidP="006F6F3C">
      <w:pPr>
        <w:pStyle w:val="DefinitionTerm"/>
      </w:pPr>
      <w:r w:rsidRPr="001F45B1">
        <w:t>Extension Activities</w:t>
      </w:r>
    </w:p>
    <w:p w14:paraId="3F627DE6" w14:textId="77777777" w:rsidR="00787BE5" w:rsidRDefault="00B77EBE" w:rsidP="00F10108">
      <w:pPr>
        <w:pStyle w:val="DefinitionNote"/>
      </w:pPr>
      <w:r w:rsidRPr="001F45B1">
        <w:t>Activities a trainer can use to continue and/or reinforce topics and skills learned in the core activities within a service.  Examples include field trips, guest speakers, videos, and any other resources that continue the development of skills and knowledge related to the curriculum.</w:t>
      </w:r>
    </w:p>
    <w:p w14:paraId="4084B9A5" w14:textId="77777777" w:rsidR="00787BE5" w:rsidRDefault="00D76D2B" w:rsidP="00957DB3">
      <w:pPr>
        <w:pStyle w:val="DefinitionCitation"/>
      </w:pPr>
      <w:r w:rsidRPr="00957DB3">
        <w:lastRenderedPageBreak/>
        <w:t>Felsted, s.v. “Extension Activities”, accessed June 20,</w:t>
      </w:r>
      <w:r w:rsidR="00957DB3" w:rsidRPr="00957DB3">
        <w:t xml:space="preserve"> </w:t>
      </w:r>
      <w:r w:rsidRPr="00957DB3">
        <w:t>2017,</w:t>
      </w:r>
      <w:r w:rsidR="00957DB3" w:rsidRPr="00957DB3">
        <w:t xml:space="preserve"> </w:t>
      </w:r>
      <w:hyperlink r:id="rId48" w:history="1">
        <w:r w:rsidR="00957DB3" w:rsidRPr="00E564F8">
          <w:rPr>
            <w:rStyle w:val="Hyperlink"/>
          </w:rPr>
          <w:t>http://www.felsted.org/academicextensionactivities</w:t>
        </w:r>
      </w:hyperlink>
    </w:p>
    <w:p w14:paraId="3ED2C7A8" w14:textId="77777777" w:rsidR="00787BE5" w:rsidRDefault="00B77EBE" w:rsidP="006F6F3C">
      <w:pPr>
        <w:pStyle w:val="DefinitionTerm"/>
      </w:pPr>
      <w:r w:rsidRPr="001F45B1">
        <w:t>Facility Fee</w:t>
      </w:r>
    </w:p>
    <w:p w14:paraId="37425445" w14:textId="77777777" w:rsidR="00787BE5" w:rsidRDefault="00B77EBE" w:rsidP="00F10108">
      <w:pPr>
        <w:pStyle w:val="DefinitionNote"/>
      </w:pPr>
      <w:r w:rsidRPr="001F45B1">
        <w:t>An overhead charge applied to each patient’s bill to help offset the costs to operate the medical facility.</w:t>
      </w:r>
    </w:p>
    <w:p w14:paraId="06A7A58D" w14:textId="77777777" w:rsidR="00787BE5" w:rsidRDefault="007022F9" w:rsidP="005F7E10">
      <w:pPr>
        <w:pStyle w:val="DefinitionCitation"/>
      </w:pPr>
      <w:r w:rsidRPr="001F45B1">
        <w:t>Texas Department of Insurance, s.v. “Facility Fee”, accessed June 20,</w:t>
      </w:r>
      <w:r w:rsidR="005F7E10">
        <w:t xml:space="preserve"> </w:t>
      </w:r>
      <w:r w:rsidRPr="001F45B1">
        <w:t>2017,</w:t>
      </w:r>
      <w:r w:rsidR="005F7E10">
        <w:t xml:space="preserve"> </w:t>
      </w:r>
      <w:hyperlink r:id="rId49" w:history="1">
        <w:r w:rsidRPr="001F45B1">
          <w:rPr>
            <w:color w:val="0000FF" w:themeColor="hyperlink"/>
            <w:u w:val="single"/>
          </w:rPr>
          <w:t>http://www.tdi.texas.gov/wc/rules/adopted/documents/aorderhfg0108.pdf</w:t>
        </w:r>
      </w:hyperlink>
    </w:p>
    <w:p w14:paraId="6886B476" w14:textId="77777777" w:rsidR="00787BE5" w:rsidRDefault="00FB444A" w:rsidP="006F6F3C">
      <w:pPr>
        <w:pStyle w:val="DefinitionTerm"/>
      </w:pPr>
      <w:r w:rsidRPr="001F45B1">
        <w:t xml:space="preserve">Fading </w:t>
      </w:r>
    </w:p>
    <w:p w14:paraId="12C61372" w14:textId="77777777" w:rsidR="00787BE5" w:rsidRDefault="0003158E" w:rsidP="00F10108">
      <w:pPr>
        <w:pStyle w:val="DefinitionNote"/>
      </w:pPr>
      <w:r w:rsidRPr="001F45B1">
        <w:t>Occurs when</w:t>
      </w:r>
      <w:r w:rsidR="00FB444A" w:rsidRPr="001F45B1">
        <w:t xml:space="preserve"> the</w:t>
      </w:r>
      <w:r w:rsidR="002B0100" w:rsidRPr="001F45B1">
        <w:t xml:space="preserve"> job skills</w:t>
      </w:r>
      <w:r w:rsidR="00FB444A" w:rsidRPr="001F45B1">
        <w:t xml:space="preserve"> trainer gradually withdraws </w:t>
      </w:r>
      <w:r w:rsidRPr="001F45B1">
        <w:t>a</w:t>
      </w:r>
      <w:r w:rsidR="00FB444A" w:rsidRPr="001F45B1">
        <w:t xml:space="preserve"> prompt</w:t>
      </w:r>
      <w:r w:rsidRPr="001F45B1">
        <w:t>, (the act of helping a behavior to occur)</w:t>
      </w:r>
      <w:r w:rsidR="00FB444A" w:rsidRPr="001F45B1">
        <w:t xml:space="preserve"> until it is no longer needed. </w:t>
      </w:r>
    </w:p>
    <w:p w14:paraId="53E4CA90" w14:textId="77777777" w:rsidR="00787BE5" w:rsidRDefault="005C4A09" w:rsidP="006F6F3C">
      <w:pPr>
        <w:pStyle w:val="DefinitionTerm"/>
      </w:pPr>
      <w:r w:rsidRPr="001F45B1">
        <w:t>Fair Labor Standards Act (FLSA)</w:t>
      </w:r>
    </w:p>
    <w:p w14:paraId="0B3BE177" w14:textId="77777777" w:rsidR="00787BE5" w:rsidRDefault="005C4A09" w:rsidP="00F10108">
      <w:pPr>
        <w:pStyle w:val="DefinitionNote"/>
      </w:pPr>
      <w:r w:rsidRPr="001F45B1">
        <w:t>The FLSA establishes minimum wage, overtime pay, recordkeeping, and youth employment standards affecting employees in the private sector and in federal, state, and local governments. FLSA is administered by the Employment Standards Administration’s Wage and Hour Division within the U.S. Department of Labor.</w:t>
      </w:r>
    </w:p>
    <w:p w14:paraId="13453BF8" w14:textId="77777777" w:rsidR="00E56A38" w:rsidRDefault="00D76D2B" w:rsidP="005F7E10">
      <w:pPr>
        <w:pStyle w:val="DefinitionCitation"/>
      </w:pPr>
      <w:r w:rsidRPr="001F45B1">
        <w:t>U.S. Department of Labor, s.v. “Fair Labor Standards Act”, accessed July 14,</w:t>
      </w:r>
      <w:r w:rsidR="00957DB3">
        <w:t xml:space="preserve"> </w:t>
      </w:r>
      <w:r w:rsidRPr="001F45B1">
        <w:t xml:space="preserve">2017, </w:t>
      </w:r>
      <w:hyperlink r:id="rId50" w:history="1">
        <w:r w:rsidRPr="001F45B1">
          <w:rPr>
            <w:color w:val="0000FF" w:themeColor="hyperlink"/>
            <w:u w:val="single"/>
          </w:rPr>
          <w:t>https://www.dol.gov/whd/flsa/</w:t>
        </w:r>
      </w:hyperlink>
    </w:p>
    <w:p w14:paraId="621A533D" w14:textId="77777777" w:rsidR="00787BE5" w:rsidRDefault="007E5903" w:rsidP="006F6F3C">
      <w:pPr>
        <w:pStyle w:val="DefinitionTerm"/>
      </w:pPr>
      <w:r w:rsidRPr="001F45B1">
        <w:t xml:space="preserve">Fee </w:t>
      </w:r>
      <w:r w:rsidR="00230776" w:rsidRPr="001F45B1">
        <w:t>S</w:t>
      </w:r>
      <w:r w:rsidR="00FB444A" w:rsidRPr="001F45B1">
        <w:t>chedule</w:t>
      </w:r>
    </w:p>
    <w:p w14:paraId="26F82334" w14:textId="77777777" w:rsidR="00787BE5" w:rsidRDefault="00FB444A" w:rsidP="00F10108">
      <w:pPr>
        <w:pStyle w:val="DefinitionNote"/>
      </w:pPr>
      <w:r w:rsidRPr="001F45B1">
        <w:t xml:space="preserve">A schedule of </w:t>
      </w:r>
      <w:r w:rsidR="008950DC" w:rsidRPr="001F45B1">
        <w:t xml:space="preserve">fees </w:t>
      </w:r>
      <w:r w:rsidR="00347B68">
        <w:t>VR</w:t>
      </w:r>
      <w:r w:rsidR="008950DC" w:rsidRPr="001F45B1">
        <w:t xml:space="preserve"> will </w:t>
      </w:r>
      <w:r w:rsidR="002A0B95" w:rsidRPr="001F45B1">
        <w:t>pay for</w:t>
      </w:r>
      <w:r w:rsidRPr="001F45B1">
        <w:t xml:space="preserve"> services provided.</w:t>
      </w:r>
    </w:p>
    <w:p w14:paraId="186B45C7" w14:textId="77777777" w:rsidR="00787BE5" w:rsidRDefault="00FB444A" w:rsidP="006F6F3C">
      <w:pPr>
        <w:pStyle w:val="DefinitionTerm"/>
      </w:pPr>
      <w:r w:rsidRPr="001F45B1">
        <w:t>Field Headquarters</w:t>
      </w:r>
    </w:p>
    <w:p w14:paraId="6660AC7F" w14:textId="77777777" w:rsidR="00787BE5" w:rsidRDefault="00FB444A" w:rsidP="00F10108">
      <w:pPr>
        <w:pStyle w:val="DefinitionNote"/>
      </w:pPr>
      <w:r w:rsidRPr="001F45B1">
        <w:t>The organizational level</w:t>
      </w:r>
      <w:r w:rsidR="008950DC" w:rsidRPr="001F45B1">
        <w:t xml:space="preserve"> also known as management</w:t>
      </w:r>
      <w:r w:rsidRPr="001F45B1">
        <w:t xml:space="preserve">. </w:t>
      </w:r>
    </w:p>
    <w:p w14:paraId="25C66FBC" w14:textId="77777777" w:rsidR="00787BE5" w:rsidRDefault="00C63743" w:rsidP="006F6F3C">
      <w:pPr>
        <w:pStyle w:val="DefinitionTerm"/>
      </w:pPr>
      <w:r w:rsidRPr="001F45B1">
        <w:t>Financial Projections</w:t>
      </w:r>
    </w:p>
    <w:p w14:paraId="48B952D7" w14:textId="77777777" w:rsidR="00787BE5" w:rsidRDefault="00C63743" w:rsidP="00F10108">
      <w:pPr>
        <w:pStyle w:val="DefinitionNote"/>
      </w:pPr>
      <w:r w:rsidRPr="001F45B1">
        <w:t xml:space="preserve">A forecast of future revenues and expenses for a business, organization, or country. A financial projection will typically take into account both internal information such as historical income and cost data, and estimates of the development of external market factors, providing estimated figures in addition to projections of the general financial condition of the company in the </w:t>
      </w:r>
      <w:r w:rsidR="0014364B" w:rsidRPr="001F45B1">
        <w:t>future.</w:t>
      </w:r>
    </w:p>
    <w:p w14:paraId="08ABF041" w14:textId="77777777" w:rsidR="00787BE5" w:rsidRDefault="00D76D2B" w:rsidP="005F7E10">
      <w:pPr>
        <w:pStyle w:val="DefinitionCitation"/>
      </w:pPr>
      <w:r w:rsidRPr="001F45B1">
        <w:t xml:space="preserve">Business Dictionary, s.v. “Financial Projections”, accessed July 27, 2017, </w:t>
      </w:r>
      <w:hyperlink r:id="rId51" w:history="1">
        <w:r w:rsidR="00957DB3" w:rsidRPr="00E564F8">
          <w:rPr>
            <w:rStyle w:val="Hyperlink"/>
          </w:rPr>
          <w:t>http://www.businessdictionary.com/definition/financial-projection.html</w:t>
        </w:r>
      </w:hyperlink>
    </w:p>
    <w:p w14:paraId="472CA18A" w14:textId="77777777" w:rsidR="00787BE5" w:rsidRDefault="005C4A09" w:rsidP="006F6F3C">
      <w:pPr>
        <w:pStyle w:val="DefinitionTerm"/>
      </w:pPr>
      <w:r w:rsidRPr="001F45B1">
        <w:lastRenderedPageBreak/>
        <w:t>Fiscal Year</w:t>
      </w:r>
    </w:p>
    <w:p w14:paraId="163E0041" w14:textId="77777777" w:rsidR="00787BE5" w:rsidRDefault="005C4A09" w:rsidP="00F10108">
      <w:pPr>
        <w:pStyle w:val="DefinitionNote"/>
      </w:pPr>
      <w:r w:rsidRPr="001F45B1">
        <w:rPr>
          <w:rStyle w:val="Heading2Char"/>
        </w:rPr>
        <w:t>Federal Fiscal Year (FFY):</w:t>
      </w:r>
      <w:r w:rsidRPr="001F45B1">
        <w:t xml:space="preserve"> The 12 months beginning October 1 and ending September 30.</w:t>
      </w:r>
    </w:p>
    <w:p w14:paraId="639C7E46" w14:textId="77777777" w:rsidR="00787BE5" w:rsidRDefault="005C4A09" w:rsidP="00F10108">
      <w:pPr>
        <w:pStyle w:val="DefinitionNote"/>
      </w:pPr>
      <w:r w:rsidRPr="001F45B1">
        <w:rPr>
          <w:rStyle w:val="Heading2Char"/>
        </w:rPr>
        <w:t>State Fiscal Year (SFY):</w:t>
      </w:r>
      <w:r w:rsidRPr="001F45B1">
        <w:t xml:space="preserve"> The 12 months beginning September 1 and ending August 31.</w:t>
      </w:r>
    </w:p>
    <w:p w14:paraId="05A53A45" w14:textId="77777777" w:rsidR="00787BE5" w:rsidRDefault="001F4116" w:rsidP="005F7E10">
      <w:pPr>
        <w:pStyle w:val="DefinitionCitation"/>
      </w:pPr>
      <w:r w:rsidRPr="001F45B1">
        <w:t>United States Senate, s.v. “Fiscal Year</w:t>
      </w:r>
      <w:r w:rsidR="002A0B95" w:rsidRPr="001F45B1">
        <w:t>”, accessed</w:t>
      </w:r>
      <w:r w:rsidRPr="001F45B1">
        <w:t xml:space="preserve"> July 14, 2017, </w:t>
      </w:r>
      <w:hyperlink r:id="rId52" w:history="1">
        <w:r w:rsidRPr="001F45B1">
          <w:rPr>
            <w:color w:val="0000FF" w:themeColor="hyperlink"/>
            <w:u w:val="single"/>
          </w:rPr>
          <w:t>https://www.senate.gov/reference/glossary_term/fiscal_year.htm</w:t>
        </w:r>
      </w:hyperlink>
    </w:p>
    <w:p w14:paraId="2EB91FB1" w14:textId="77777777" w:rsidR="00787BE5" w:rsidRDefault="005C4A09" w:rsidP="006F6F3C">
      <w:pPr>
        <w:pStyle w:val="DefinitionTerm"/>
      </w:pPr>
      <w:r w:rsidRPr="001F45B1">
        <w:t>Free on Board (FOB) Destination</w:t>
      </w:r>
    </w:p>
    <w:p w14:paraId="0F018CBD" w14:textId="77777777" w:rsidR="00787BE5" w:rsidRDefault="005C4A09" w:rsidP="00F10108">
      <w:pPr>
        <w:pStyle w:val="DefinitionNote"/>
      </w:pPr>
      <w:r w:rsidRPr="001F45B1">
        <w:t>A designation applied to the delivery of goods whereby the receiver does not own the goods until they arrive at their destination.</w:t>
      </w:r>
    </w:p>
    <w:p w14:paraId="4980F46B" w14:textId="77777777" w:rsidR="00787BE5" w:rsidRDefault="005C4A09" w:rsidP="006F6F3C">
      <w:pPr>
        <w:pStyle w:val="DefinitionTerm"/>
      </w:pPr>
      <w:r w:rsidRPr="001F45B1">
        <w:t>Global Period</w:t>
      </w:r>
    </w:p>
    <w:p w14:paraId="732D8AD4" w14:textId="77777777" w:rsidR="00787BE5" w:rsidRDefault="005C4A09" w:rsidP="00F10108">
      <w:pPr>
        <w:pStyle w:val="DefinitionNote"/>
      </w:pPr>
      <w:r w:rsidRPr="001F45B1">
        <w:t xml:space="preserve">A set </w:t>
      </w:r>
      <w:r w:rsidR="00C80154" w:rsidRPr="001F45B1">
        <w:t>period</w:t>
      </w:r>
      <w:r w:rsidRPr="001F45B1">
        <w:t xml:space="preserve"> during which pre-operative, surgical, and routine post-operative services are included in a single payment to the surgeon.</w:t>
      </w:r>
    </w:p>
    <w:p w14:paraId="3533DEAD" w14:textId="77777777" w:rsidR="00E56A38" w:rsidRDefault="00256279" w:rsidP="005F7E10">
      <w:pPr>
        <w:pStyle w:val="DefinitionCitation"/>
      </w:pPr>
      <w:r w:rsidRPr="001F45B1">
        <w:t>Medical Billing and Coding, s.v. “Global Period”, accessed July 14,</w:t>
      </w:r>
      <w:r w:rsidR="00957DB3">
        <w:t xml:space="preserve"> </w:t>
      </w:r>
      <w:r w:rsidRPr="001F45B1">
        <w:t xml:space="preserve">2017, </w:t>
      </w:r>
      <w:hyperlink r:id="rId53" w:history="1">
        <w:r w:rsidRPr="001F45B1">
          <w:rPr>
            <w:color w:val="0000FF" w:themeColor="hyperlink"/>
            <w:u w:val="single"/>
          </w:rPr>
          <w:t>http://www.medicalbillingandcodingu.org/billing-the-global-surgical-package/</w:t>
        </w:r>
      </w:hyperlink>
    </w:p>
    <w:p w14:paraId="21F26FD6" w14:textId="77777777" w:rsidR="00787BE5" w:rsidRDefault="005C4A09" w:rsidP="006F6F3C">
      <w:pPr>
        <w:pStyle w:val="DefinitionTerm"/>
      </w:pPr>
      <w:r w:rsidRPr="001F45B1">
        <w:t>Hard Skills</w:t>
      </w:r>
    </w:p>
    <w:p w14:paraId="6CB9282D" w14:textId="77777777" w:rsidR="00787BE5" w:rsidRDefault="005C4A09" w:rsidP="00F10108">
      <w:pPr>
        <w:pStyle w:val="DefinitionNote"/>
      </w:pPr>
      <w:r w:rsidRPr="001F45B1">
        <w:t>Professional knowledge, tools, or techniques that allow an individual to perform the functions of a job.</w:t>
      </w:r>
    </w:p>
    <w:p w14:paraId="16473279" w14:textId="77777777" w:rsidR="00E56A38" w:rsidRDefault="00256279" w:rsidP="005F7E10">
      <w:pPr>
        <w:pStyle w:val="DefinitionCitation"/>
      </w:pPr>
      <w:r w:rsidRPr="001F45B1">
        <w:t>Business Dictionary, s.v. “Hard Skills”, accessed July 14,</w:t>
      </w:r>
      <w:r w:rsidR="005F7E10">
        <w:t xml:space="preserve"> </w:t>
      </w:r>
      <w:r w:rsidRPr="001F45B1">
        <w:t>2017,</w:t>
      </w:r>
      <w:r w:rsidR="005F7E10">
        <w:t xml:space="preserve"> </w:t>
      </w:r>
      <w:hyperlink r:id="rId54" w:history="1">
        <w:r w:rsidRPr="001F45B1">
          <w:rPr>
            <w:color w:val="0000FF" w:themeColor="hyperlink"/>
            <w:u w:val="single"/>
          </w:rPr>
          <w:t>www.businessdictionary.com/definition/hard-skills.html</w:t>
        </w:r>
      </w:hyperlink>
    </w:p>
    <w:p w14:paraId="446803A1" w14:textId="77777777" w:rsidR="00787BE5" w:rsidRDefault="00FB444A" w:rsidP="006F6F3C">
      <w:pPr>
        <w:pStyle w:val="DefinitionTerm"/>
      </w:pPr>
      <w:r w:rsidRPr="001F45B1">
        <w:t>Headquarters (Provider)</w:t>
      </w:r>
    </w:p>
    <w:p w14:paraId="65600FC0" w14:textId="77777777" w:rsidR="00787BE5" w:rsidRDefault="007E5903" w:rsidP="00F10108">
      <w:pPr>
        <w:pStyle w:val="DefinitionNote"/>
      </w:pPr>
      <w:r w:rsidRPr="001F45B1">
        <w:t>The location where a</w:t>
      </w:r>
      <w:r w:rsidR="00FB444A" w:rsidRPr="001F45B1">
        <w:t xml:space="preserve"> provider stores </w:t>
      </w:r>
      <w:r w:rsidR="008021D5" w:rsidRPr="001F45B1">
        <w:t>customer</w:t>
      </w:r>
      <w:r w:rsidR="00FB444A" w:rsidRPr="001F45B1">
        <w:t xml:space="preserve"> records and performs administrative responsibilities. </w:t>
      </w:r>
    </w:p>
    <w:p w14:paraId="314937E8" w14:textId="77777777" w:rsidR="00787BE5" w:rsidRDefault="005C4A09" w:rsidP="006F6F3C">
      <w:pPr>
        <w:pStyle w:val="DefinitionTerm"/>
      </w:pPr>
      <w:r w:rsidRPr="001F45B1">
        <w:t>Health Care Facility</w:t>
      </w:r>
    </w:p>
    <w:p w14:paraId="60F27C1F" w14:textId="77777777" w:rsidR="00787BE5" w:rsidRDefault="005C4A09" w:rsidP="00F10108">
      <w:pPr>
        <w:pStyle w:val="DefinitionNote"/>
      </w:pPr>
      <w:r w:rsidRPr="001F45B1">
        <w:t>A facility that provides inpatient or outpatient medical services to customers.</w:t>
      </w:r>
    </w:p>
    <w:p w14:paraId="51909DFB" w14:textId="77777777" w:rsidR="00E56A38" w:rsidRDefault="00256279" w:rsidP="00957DB3">
      <w:pPr>
        <w:pStyle w:val="DefinitionCitation"/>
      </w:pPr>
      <w:r w:rsidRPr="00957DB3">
        <w:t>Medline Plus, s.v. “Health Care Facility”, accessed July 14,</w:t>
      </w:r>
      <w:r w:rsidR="005F7E10" w:rsidRPr="00957DB3">
        <w:t xml:space="preserve"> </w:t>
      </w:r>
      <w:r w:rsidRPr="00957DB3">
        <w:t>2017</w:t>
      </w:r>
      <w:r w:rsidR="005F7E10" w:rsidRPr="00957DB3">
        <w:t xml:space="preserve"> </w:t>
      </w:r>
      <w:hyperlink r:id="rId55" w:history="1">
        <w:r w:rsidR="00957DB3" w:rsidRPr="00E564F8">
          <w:rPr>
            <w:rStyle w:val="Hyperlink"/>
          </w:rPr>
          <w:t>https://medlineplus.gov/healthfacilities.html</w:t>
        </w:r>
      </w:hyperlink>
    </w:p>
    <w:p w14:paraId="34099587" w14:textId="77777777" w:rsidR="00787BE5" w:rsidRDefault="00FB444A" w:rsidP="006F6F3C">
      <w:pPr>
        <w:pStyle w:val="DefinitionTerm"/>
      </w:pPr>
      <w:r w:rsidRPr="001F45B1">
        <w:t xml:space="preserve">Home </w:t>
      </w:r>
      <w:r w:rsidR="00230776" w:rsidRPr="001F45B1">
        <w:t>M</w:t>
      </w:r>
      <w:r w:rsidR="00606EA2" w:rsidRPr="001F45B1">
        <w:t>odification</w:t>
      </w:r>
    </w:p>
    <w:p w14:paraId="6EBA32BC" w14:textId="77777777" w:rsidR="00E56A38" w:rsidRDefault="00606EA2" w:rsidP="00F10108">
      <w:pPr>
        <w:pStyle w:val="DefinitionNote"/>
      </w:pPr>
      <w:r w:rsidRPr="001F45B1">
        <w:t>The</w:t>
      </w:r>
      <w:r w:rsidR="00FB444A" w:rsidRPr="001F45B1">
        <w:t xml:space="preserve"> use of assistive or adaptive equipment or devices th</w:t>
      </w:r>
      <w:r w:rsidR="0093066E" w:rsidRPr="001F45B1">
        <w:t xml:space="preserve">at may be installed in </w:t>
      </w:r>
      <w:r w:rsidR="00930134" w:rsidRPr="001F45B1">
        <w:t>an individual</w:t>
      </w:r>
      <w:r w:rsidR="0093066E" w:rsidRPr="001F45B1">
        <w:t>’</w:t>
      </w:r>
      <w:r w:rsidR="00FB444A" w:rsidRPr="001F45B1">
        <w:t xml:space="preserve">s home to enable </w:t>
      </w:r>
      <w:r w:rsidR="008A61A0" w:rsidRPr="001F45B1">
        <w:t>him or her</w:t>
      </w:r>
      <w:r w:rsidR="00FB444A" w:rsidRPr="001F45B1">
        <w:t xml:space="preserve"> to perform </w:t>
      </w:r>
      <w:r w:rsidR="007F2ECC" w:rsidRPr="001F45B1">
        <w:t>ADL’s</w:t>
      </w:r>
      <w:r w:rsidR="00FB444A" w:rsidRPr="001F45B1">
        <w:t>.</w:t>
      </w:r>
    </w:p>
    <w:p w14:paraId="78393634" w14:textId="77777777" w:rsidR="00787BE5" w:rsidRDefault="005C4A09" w:rsidP="006F6F3C">
      <w:pPr>
        <w:pStyle w:val="DefinitionTerm"/>
      </w:pPr>
      <w:r w:rsidRPr="001F45B1">
        <w:lastRenderedPageBreak/>
        <w:t>Host Business</w:t>
      </w:r>
    </w:p>
    <w:p w14:paraId="45E155E9" w14:textId="77777777" w:rsidR="00787BE5" w:rsidRDefault="005C4A09" w:rsidP="00F10108">
      <w:pPr>
        <w:pStyle w:val="DefinitionNote"/>
      </w:pPr>
      <w:r w:rsidRPr="001F45B1">
        <w:t>An employer that participates in and is a member of the Project SEARCH team.</w:t>
      </w:r>
    </w:p>
    <w:p w14:paraId="70A9B092" w14:textId="77777777" w:rsidR="00787BE5" w:rsidRDefault="00256279" w:rsidP="00957DB3">
      <w:pPr>
        <w:pStyle w:val="DefinitionCitation"/>
      </w:pPr>
      <w:r w:rsidRPr="00957DB3">
        <w:t xml:space="preserve">Project SEARCH, s.v. “Host Business”, accessed July 14, 2017, </w:t>
      </w:r>
      <w:hyperlink r:id="rId56" w:history="1">
        <w:r w:rsidR="00957DB3" w:rsidRPr="00E564F8">
          <w:rPr>
            <w:rStyle w:val="Hyperlink"/>
          </w:rPr>
          <w:t>http://www.projectsearch.us/GetINVOLVED/BecomeaPartner.aspx</w:t>
        </w:r>
      </w:hyperlink>
    </w:p>
    <w:p w14:paraId="38E7C494" w14:textId="77777777" w:rsidR="00787BE5" w:rsidRDefault="00FB444A" w:rsidP="006F6F3C">
      <w:pPr>
        <w:pStyle w:val="DefinitionTerm"/>
      </w:pPr>
      <w:r w:rsidRPr="001F45B1">
        <w:t>Independent Living Plan (ILP)</w:t>
      </w:r>
    </w:p>
    <w:p w14:paraId="2E6D3F34" w14:textId="77777777" w:rsidR="00E56A38" w:rsidRDefault="000B6408" w:rsidP="00F10108">
      <w:pPr>
        <w:pStyle w:val="DefinitionNote"/>
      </w:pPr>
      <w:r w:rsidRPr="001F45B1">
        <w:t>A written plan in which the consumer and service provider have collaboratively identified the services for older individuals who are blind that are needed to achieve the consumer's goal of living independently. [40 TAC 854.112(19)]</w:t>
      </w:r>
    </w:p>
    <w:p w14:paraId="301E74C6" w14:textId="77777777" w:rsidR="00787BE5" w:rsidRDefault="007E5903" w:rsidP="006F6F3C">
      <w:pPr>
        <w:pStyle w:val="DefinitionTerm"/>
      </w:pPr>
      <w:r w:rsidRPr="001F45B1">
        <w:t xml:space="preserve">Indirect </w:t>
      </w:r>
      <w:r w:rsidR="00230776" w:rsidRPr="001F45B1">
        <w:t>S</w:t>
      </w:r>
      <w:r w:rsidR="00FB444A" w:rsidRPr="001F45B1">
        <w:t>ervices</w:t>
      </w:r>
      <w:r w:rsidR="003C0BFB" w:rsidRPr="001F45B1">
        <w:t xml:space="preserve"> </w:t>
      </w:r>
    </w:p>
    <w:p w14:paraId="1B72A354" w14:textId="77777777" w:rsidR="00787BE5" w:rsidRDefault="00FB444A" w:rsidP="00F10108">
      <w:pPr>
        <w:pStyle w:val="DefinitionNote"/>
      </w:pPr>
      <w:r w:rsidRPr="001F45B1">
        <w:t xml:space="preserve">Services </w:t>
      </w:r>
      <w:r w:rsidR="007F2ECC" w:rsidRPr="001F45B1">
        <w:t xml:space="preserve">such as communication with the customer’s employer, </w:t>
      </w:r>
      <w:r w:rsidRPr="001F45B1">
        <w:t xml:space="preserve">that are provided when the </w:t>
      </w:r>
      <w:r w:rsidR="008021D5" w:rsidRPr="001F45B1">
        <w:t>customer</w:t>
      </w:r>
      <w:r w:rsidRPr="001F45B1">
        <w:t xml:space="preserve"> is </w:t>
      </w:r>
      <w:r w:rsidR="008A61A0" w:rsidRPr="001F45B1">
        <w:t>not</w:t>
      </w:r>
      <w:r w:rsidRPr="001F45B1">
        <w:t xml:space="preserve"> physically present. Time billed for indirect services is referred to as indirect time. </w:t>
      </w:r>
    </w:p>
    <w:p w14:paraId="17F0875D" w14:textId="77777777" w:rsidR="00787BE5" w:rsidRDefault="00FB444A" w:rsidP="006F6F3C">
      <w:pPr>
        <w:pStyle w:val="DefinitionTerm"/>
      </w:pPr>
      <w:r w:rsidRPr="001F45B1">
        <w:t>Individualized Education Program (IEP)</w:t>
      </w:r>
    </w:p>
    <w:p w14:paraId="0185B6F5" w14:textId="77777777" w:rsidR="00787BE5" w:rsidRDefault="00AD135C" w:rsidP="00F10108">
      <w:pPr>
        <w:pStyle w:val="DefinitionNote"/>
      </w:pPr>
      <w:r w:rsidRPr="001F45B1">
        <w:rPr>
          <w:lang w:val="en"/>
        </w:rPr>
        <w:t xml:space="preserve">A written statement for each </w:t>
      </w:r>
      <w:hyperlink r:id="rId57" w:tooltip="child with a disability" w:history="1">
        <w:r w:rsidRPr="001F45B1">
          <w:rPr>
            <w:rStyle w:val="Hyperlink"/>
            <w:color w:val="auto"/>
            <w:u w:val="none"/>
            <w:lang w:val="en"/>
          </w:rPr>
          <w:t>child with a disability</w:t>
        </w:r>
      </w:hyperlink>
      <w:r w:rsidRPr="001F45B1">
        <w:rPr>
          <w:lang w:val="en"/>
        </w:rPr>
        <w:t xml:space="preserve"> that is developed, reviewed, and revised in a meeting in accordance with 34 CFR </w:t>
      </w:r>
      <w:hyperlink r:id="rId58" w:tooltip="§§ 300.320" w:history="1">
        <w:r w:rsidRPr="001F45B1">
          <w:rPr>
            <w:rStyle w:val="Hyperlink"/>
            <w:color w:val="auto"/>
            <w:u w:val="none"/>
            <w:lang w:val="en"/>
          </w:rPr>
          <w:t>§§ 300.320</w:t>
        </w:r>
      </w:hyperlink>
      <w:r w:rsidRPr="001F45B1">
        <w:rPr>
          <w:lang w:val="en"/>
        </w:rPr>
        <w:t xml:space="preserve"> through 300.324</w:t>
      </w:r>
      <w:r w:rsidRPr="001F45B1">
        <w:t>.</w:t>
      </w:r>
      <w:r w:rsidR="00D0679B" w:rsidRPr="001F45B1">
        <w:t>”</w:t>
      </w:r>
      <w:r w:rsidR="003C0BFB" w:rsidRPr="001F45B1">
        <w:t xml:space="preserve">  </w:t>
      </w:r>
      <w:r w:rsidR="00D0679B" w:rsidRPr="001F45B1">
        <w:t>(</w:t>
      </w:r>
      <w:r w:rsidR="003C0BFB" w:rsidRPr="001F45B1">
        <w:t>34</w:t>
      </w:r>
      <w:r w:rsidR="00FB444A" w:rsidRPr="001F45B1">
        <w:t xml:space="preserve"> CFR 300.320</w:t>
      </w:r>
      <w:r w:rsidR="00D0679B" w:rsidRPr="001F45B1">
        <w:t>)</w:t>
      </w:r>
    </w:p>
    <w:p w14:paraId="01C88304" w14:textId="77777777" w:rsidR="00787BE5" w:rsidRDefault="005C4A09" w:rsidP="006F6F3C">
      <w:pPr>
        <w:pStyle w:val="DefinitionTerm"/>
      </w:pPr>
      <w:r w:rsidRPr="001F45B1">
        <w:t>Independent Living Skills Training</w:t>
      </w:r>
    </w:p>
    <w:p w14:paraId="0456D1CD" w14:textId="77777777" w:rsidR="00787BE5" w:rsidRDefault="005C4A09" w:rsidP="00F10108">
      <w:pPr>
        <w:pStyle w:val="DefinitionNote"/>
      </w:pPr>
      <w:r w:rsidRPr="001F45B1">
        <w:t xml:space="preserve">Training in techniques that enable a customer to perform daily living skills in alternative ways. These skills are divided into four categories: personal management, home management, communication, and information access and </w:t>
      </w:r>
      <w:r w:rsidR="00813741" w:rsidRPr="001F45B1">
        <w:t>technology.</w:t>
      </w:r>
    </w:p>
    <w:p w14:paraId="11BB5DEF" w14:textId="77777777" w:rsidR="00E56A38" w:rsidRDefault="00256279" w:rsidP="005F7E10">
      <w:pPr>
        <w:pStyle w:val="DefinitionCitation"/>
      </w:pPr>
      <w:r w:rsidRPr="001F45B1">
        <w:t>Department of Health, s.v.” Independent Living Skills Training” accessed July 14,</w:t>
      </w:r>
      <w:r w:rsidR="005F7E10">
        <w:t xml:space="preserve"> </w:t>
      </w:r>
      <w:r w:rsidRPr="001F45B1">
        <w:t xml:space="preserve">2017, </w:t>
      </w:r>
      <w:hyperlink r:id="rId59" w:history="1">
        <w:r w:rsidR="00957DB3" w:rsidRPr="00E564F8">
          <w:rPr>
            <w:rStyle w:val="Hyperlink"/>
          </w:rPr>
          <w:t>www.health.ny.gov/facilities/long_term_care/waiver/nhtd_manual/</w:t>
        </w:r>
      </w:hyperlink>
    </w:p>
    <w:p w14:paraId="5C0F445B" w14:textId="77777777" w:rsidR="00787BE5" w:rsidRDefault="005C4A09" w:rsidP="006F6F3C">
      <w:pPr>
        <w:pStyle w:val="DefinitionTerm"/>
      </w:pPr>
      <w:r w:rsidRPr="001F45B1">
        <w:t xml:space="preserve">Individualized Plan for Employment (IPE) </w:t>
      </w:r>
    </w:p>
    <w:p w14:paraId="50BE3013" w14:textId="77777777" w:rsidR="00E56A38" w:rsidRDefault="00AD135C" w:rsidP="00F10108">
      <w:pPr>
        <w:pStyle w:val="DefinitionNote"/>
      </w:pPr>
      <w:r w:rsidRPr="001F45B1">
        <w:t>A plan for employment that must be designed to achieve a specific employment outcome, as defined in 34 CFR §361.5(c</w:t>
      </w:r>
      <w:r w:rsidR="002A0B95" w:rsidRPr="001F45B1">
        <w:t>) (</w:t>
      </w:r>
      <w:r w:rsidRPr="001F45B1">
        <w:t>15), that is selected by the individual consistent with the individual's unique strengths, resources, priorities, concerns, abilities, capabilities, interests, and informed choice</w:t>
      </w:r>
      <w:r w:rsidR="00AA5D5C">
        <w:t>.</w:t>
      </w:r>
      <w:r w:rsidRPr="001F45B1">
        <w:t xml:space="preserve"> (34 CFR 361.45)</w:t>
      </w:r>
    </w:p>
    <w:p w14:paraId="2B471AA7" w14:textId="77777777" w:rsidR="00787BE5" w:rsidRDefault="005C4A09" w:rsidP="006F6F3C">
      <w:pPr>
        <w:pStyle w:val="DefinitionTerm"/>
      </w:pPr>
      <w:r w:rsidRPr="001F45B1">
        <w:t>Information and Referral Services</w:t>
      </w:r>
    </w:p>
    <w:p w14:paraId="61D632A9" w14:textId="77777777" w:rsidR="00FF4D6B" w:rsidRPr="001F45B1" w:rsidRDefault="005C4A09" w:rsidP="00F10108">
      <w:pPr>
        <w:pStyle w:val="DefinitionNote"/>
      </w:pPr>
      <w:r w:rsidRPr="001F45B1">
        <w:t>The provision of information about available services as well as referrals to other agencies or resources</w:t>
      </w:r>
      <w:r w:rsidR="00AA5D5C">
        <w:t>.</w:t>
      </w:r>
      <w:r w:rsidRPr="001F45B1">
        <w:t xml:space="preserve"> (34 </w:t>
      </w:r>
      <w:r w:rsidRPr="001F45B1">
        <w:rPr>
          <w:color w:val="000000" w:themeColor="text1"/>
        </w:rPr>
        <w:t>CFR 361.37)</w:t>
      </w:r>
    </w:p>
    <w:p w14:paraId="71626DDC" w14:textId="77777777" w:rsidR="00787BE5" w:rsidRDefault="005C4A09" w:rsidP="006F6F3C">
      <w:pPr>
        <w:pStyle w:val="DefinitionTerm"/>
      </w:pPr>
      <w:r w:rsidRPr="001F45B1">
        <w:lastRenderedPageBreak/>
        <w:t>Informational Interview</w:t>
      </w:r>
    </w:p>
    <w:p w14:paraId="681D8369" w14:textId="77777777" w:rsidR="00787BE5" w:rsidRDefault="005C4A09" w:rsidP="00F10108">
      <w:pPr>
        <w:pStyle w:val="DefinitionNote"/>
      </w:pPr>
      <w:r w:rsidRPr="001F45B1">
        <w:t>A meeting in which job seekers gain information about careers, a specific industry, and the corporate culture of a business regardless of whether or not a position is currently available; job offers are not expected as a result of an informational interview.</w:t>
      </w:r>
    </w:p>
    <w:p w14:paraId="4F4741F6" w14:textId="77777777" w:rsidR="00E56A38" w:rsidRDefault="00256279" w:rsidP="005F7E10">
      <w:pPr>
        <w:pStyle w:val="DefinitionCitation"/>
      </w:pPr>
      <w:r w:rsidRPr="001F45B1">
        <w:t>Northeastern University, s.v. “Informational Interview”, accessed July 14,</w:t>
      </w:r>
      <w:r w:rsidR="005F7E10">
        <w:t xml:space="preserve"> </w:t>
      </w:r>
      <w:r w:rsidRPr="001F45B1">
        <w:t xml:space="preserve">2017, </w:t>
      </w:r>
      <w:hyperlink r:id="rId60" w:history="1">
        <w:r w:rsidRPr="001F45B1">
          <w:rPr>
            <w:color w:val="0000FF" w:themeColor="hyperlink"/>
            <w:u w:val="single"/>
          </w:rPr>
          <w:t>https://www.northeastern.edu/careers/jobs-internships/networking-informational-interviewing/informational-interviewing/</w:t>
        </w:r>
      </w:hyperlink>
      <w:r w:rsidRPr="001F45B1">
        <w:t xml:space="preserve"> </w:t>
      </w:r>
    </w:p>
    <w:p w14:paraId="7BBA6D01" w14:textId="77777777" w:rsidR="00787BE5" w:rsidRDefault="005C4A09" w:rsidP="006F6F3C">
      <w:pPr>
        <w:pStyle w:val="DefinitionTerm"/>
      </w:pPr>
      <w:r w:rsidRPr="001F45B1">
        <w:t>Informed Choice</w:t>
      </w:r>
    </w:p>
    <w:p w14:paraId="39F4BC1F" w14:textId="77777777" w:rsidR="00787BE5" w:rsidRDefault="005C4A09" w:rsidP="00F10108">
      <w:pPr>
        <w:pStyle w:val="DefinitionNote"/>
      </w:pPr>
      <w:r w:rsidRPr="001F45B1">
        <w:rPr>
          <w:iCs/>
          <w:color w:val="000000" w:themeColor="text1"/>
        </w:rPr>
        <w:t>Information and assistance in the selection of vocational rehabilitation services and service providers</w:t>
      </w:r>
      <w:r w:rsidR="00680F9C" w:rsidRPr="001F45B1">
        <w:rPr>
          <w:iCs/>
          <w:color w:val="000000" w:themeColor="text1"/>
        </w:rPr>
        <w:t xml:space="preserve"> </w:t>
      </w:r>
      <w:r w:rsidR="00680F9C" w:rsidRPr="001F45B1">
        <w:t>that are needed to achieve the individual's employment outcome</w:t>
      </w:r>
      <w:r w:rsidR="008336DF">
        <w:rPr>
          <w:iCs/>
          <w:color w:val="000000" w:themeColor="text1"/>
        </w:rPr>
        <w:t>. [</w:t>
      </w:r>
      <w:r w:rsidRPr="001F45B1">
        <w:rPr>
          <w:color w:val="000000" w:themeColor="text1"/>
        </w:rPr>
        <w:t xml:space="preserve">34 CFR </w:t>
      </w:r>
      <w:r w:rsidR="00680F9C" w:rsidRPr="001F45B1">
        <w:rPr>
          <w:color w:val="000000" w:themeColor="text1"/>
        </w:rPr>
        <w:t>§</w:t>
      </w:r>
      <w:r w:rsidR="008336DF">
        <w:rPr>
          <w:color w:val="000000" w:themeColor="text1"/>
        </w:rPr>
        <w:t>361.52(c)]</w:t>
      </w:r>
    </w:p>
    <w:p w14:paraId="7CE1B55E" w14:textId="77777777" w:rsidR="00787BE5" w:rsidRDefault="005C4A09" w:rsidP="006F6F3C">
      <w:pPr>
        <w:pStyle w:val="DefinitionTerm"/>
      </w:pPr>
      <w:r w:rsidRPr="001F45B1">
        <w:t>In-house Providers</w:t>
      </w:r>
    </w:p>
    <w:p w14:paraId="79F7DB9E" w14:textId="77777777" w:rsidR="00787BE5" w:rsidRDefault="007F2ECC" w:rsidP="00F10108">
      <w:pPr>
        <w:pStyle w:val="DefinitionNote"/>
      </w:pPr>
      <w:r w:rsidRPr="001F45B1">
        <w:t>TWC</w:t>
      </w:r>
      <w:r w:rsidR="005C4A09" w:rsidRPr="001F45B1">
        <w:t xml:space="preserve"> staff member that is not a member of the caseload carrying staff (CCS) and that provides direct services to customers at the request of the CCS, such as training by a </w:t>
      </w:r>
      <w:r w:rsidR="00347B68">
        <w:t>VR</w:t>
      </w:r>
      <w:r w:rsidR="005C4A09" w:rsidRPr="001F45B1">
        <w:t xml:space="preserve"> vocational rehabilitation teacher, the Criss Cole Rehabilitation Center (CCRC), the Assistive Technology Unit (ATU), or a vocational evaluation by a Vocational Diagnostic Unit staff member.</w:t>
      </w:r>
    </w:p>
    <w:p w14:paraId="34B141FF" w14:textId="77777777" w:rsidR="00787BE5" w:rsidRDefault="005C4A09" w:rsidP="006F6F3C">
      <w:pPr>
        <w:pStyle w:val="DefinitionTerm"/>
      </w:pPr>
      <w:r w:rsidRPr="001F45B1">
        <w:t>Integrated Work Settings</w:t>
      </w:r>
    </w:p>
    <w:p w14:paraId="0F3DA862" w14:textId="77777777" w:rsidR="00787BE5" w:rsidRDefault="005C4A09" w:rsidP="00F10108">
      <w:pPr>
        <w:pStyle w:val="DefinitionNote"/>
      </w:pPr>
      <w:r w:rsidRPr="001F45B1">
        <w:t xml:space="preserve">A work setting where customers with disabilities interact regularly with nondisabled employees and/or with the </w:t>
      </w:r>
      <w:r w:rsidR="00813741" w:rsidRPr="001F45B1">
        <w:t>public</w:t>
      </w:r>
      <w:r w:rsidRPr="001F45B1">
        <w:t xml:space="preserve">. </w:t>
      </w:r>
      <w:r w:rsidR="00680F9C" w:rsidRPr="001F45B1">
        <w:t>[</w:t>
      </w:r>
      <w:r w:rsidRPr="001F45B1">
        <w:t xml:space="preserve">34 CFR </w:t>
      </w:r>
      <w:r w:rsidR="00680F9C" w:rsidRPr="001F45B1">
        <w:t>§</w:t>
      </w:r>
      <w:r w:rsidRPr="001F45B1">
        <w:t>361.5(c)(9</w:t>
      </w:r>
      <w:r w:rsidR="002A0B95" w:rsidRPr="001F45B1">
        <w:t>)</w:t>
      </w:r>
      <w:r w:rsidR="002A0B95" w:rsidRPr="001F45B1" w:rsidDel="00680F9C">
        <w:t>]</w:t>
      </w:r>
    </w:p>
    <w:p w14:paraId="4B717BC9" w14:textId="77777777" w:rsidR="00787BE5" w:rsidRDefault="005C4A09" w:rsidP="006F6F3C">
      <w:pPr>
        <w:pStyle w:val="DefinitionTerm"/>
      </w:pPr>
      <w:r w:rsidRPr="001F45B1">
        <w:t>Interagency Transaction Voucher (ITV)</w:t>
      </w:r>
    </w:p>
    <w:p w14:paraId="5BA6B319" w14:textId="77777777" w:rsidR="00787BE5" w:rsidRDefault="005C4A09" w:rsidP="00F10108">
      <w:pPr>
        <w:pStyle w:val="DefinitionNote"/>
      </w:pPr>
      <w:r w:rsidRPr="001F45B1">
        <w:t>A request for payment from one state agency to another; the state comptroller transfers funds from one agency to another instead of issuing a warrant.</w:t>
      </w:r>
    </w:p>
    <w:p w14:paraId="2531A132" w14:textId="77777777" w:rsidR="00787BE5" w:rsidRDefault="00D753FE" w:rsidP="005F7E10">
      <w:pPr>
        <w:pStyle w:val="DefinitionCitation"/>
        <w:rPr>
          <w:color w:val="0000FF" w:themeColor="hyperlink"/>
          <w:u w:val="single"/>
        </w:rPr>
      </w:pPr>
      <w:r w:rsidRPr="001F45B1">
        <w:t>Fiscal Management, s.v.” Interagency Transaction Voucher”, accessed July 14,</w:t>
      </w:r>
      <w:r w:rsidR="005F7E10">
        <w:t xml:space="preserve"> </w:t>
      </w:r>
      <w:r w:rsidRPr="001F45B1">
        <w:t xml:space="preserve">2017, </w:t>
      </w:r>
      <w:hyperlink r:id="rId61" w:history="1">
        <w:r w:rsidR="00FF4D6B" w:rsidRPr="001F45B1">
          <w:rPr>
            <w:rStyle w:val="Hyperlink"/>
            <w:szCs w:val="20"/>
          </w:rPr>
          <w:t>https://fmx.cpa.texas.gov/fmx/training/wbt/itv/displayall.php</w:t>
        </w:r>
      </w:hyperlink>
    </w:p>
    <w:p w14:paraId="7C01D034" w14:textId="77777777" w:rsidR="00EA1453" w:rsidRPr="00EA1453" w:rsidRDefault="00EA1453" w:rsidP="00EA1453">
      <w:pPr>
        <w:pStyle w:val="DefinitionTerm"/>
      </w:pPr>
      <w:r w:rsidRPr="00EA1453">
        <w:t>Interdisciplinary team (IDT)</w:t>
      </w:r>
    </w:p>
    <w:p w14:paraId="6C9D614F" w14:textId="77777777" w:rsidR="00EA1453" w:rsidRDefault="00EA1453" w:rsidP="00EA1453">
      <w:pPr>
        <w:pStyle w:val="DefinitionNote"/>
      </w:pPr>
      <w:r>
        <w:t>A</w:t>
      </w:r>
      <w:r w:rsidRPr="00EA1453">
        <w:t xml:space="preserve"> team of professionals who coordinate services to achieve treatment goals to minimize an individual’s physical or cognitive disabilities and to maximize functional capacity.</w:t>
      </w:r>
    </w:p>
    <w:p w14:paraId="6CAB0ECE" w14:textId="77777777" w:rsidR="00787BE5" w:rsidRDefault="005C4A09" w:rsidP="006F6F3C">
      <w:pPr>
        <w:pStyle w:val="DefinitionTerm"/>
      </w:pPr>
      <w:r w:rsidRPr="001F45B1">
        <w:lastRenderedPageBreak/>
        <w:t>Interpreter Service</w:t>
      </w:r>
    </w:p>
    <w:p w14:paraId="7963DF75" w14:textId="77777777" w:rsidR="00787BE5" w:rsidRDefault="005C4A09" w:rsidP="00F10108">
      <w:pPr>
        <w:pStyle w:val="DefinitionNote"/>
      </w:pPr>
      <w:r w:rsidRPr="001F45B1">
        <w:t xml:space="preserve">An interpreter conveys messages between people without contributing to the dialogue. </w:t>
      </w:r>
      <w:r w:rsidR="00347B68">
        <w:t>VR</w:t>
      </w:r>
      <w:r w:rsidRPr="001F45B1">
        <w:t xml:space="preserve"> uses interpreter services to facilitate customer communication in the rehabilitation process. Interpreter services are provided by qualified personnel and include sign language and oral interpretation for persons who are deaf or hard of hearing and tactile interpretation for persons who are deaf-blind.</w:t>
      </w:r>
      <w:r w:rsidR="00D753FE" w:rsidRPr="001F45B1">
        <w:t xml:space="preserve"> </w:t>
      </w:r>
    </w:p>
    <w:p w14:paraId="078077A1" w14:textId="77777777" w:rsidR="00787BE5" w:rsidRDefault="005C4A09" w:rsidP="006F6F3C">
      <w:pPr>
        <w:pStyle w:val="DefinitionTerm"/>
      </w:pPr>
      <w:r w:rsidRPr="001F45B1">
        <w:t>ICD-10 Codes</w:t>
      </w:r>
    </w:p>
    <w:p w14:paraId="667A1328" w14:textId="77777777" w:rsidR="00787BE5" w:rsidRDefault="005C4A09" w:rsidP="00F10108">
      <w:pPr>
        <w:pStyle w:val="DefinitionNote"/>
      </w:pPr>
      <w:r w:rsidRPr="001F45B1">
        <w:t xml:space="preserve">International Classification of Diseases (codes), 10th Revision, which uses </w:t>
      </w:r>
      <w:r w:rsidR="00813741" w:rsidRPr="001F45B1">
        <w:t>five-character</w:t>
      </w:r>
      <w:r w:rsidRPr="001F45B1">
        <w:t xml:space="preserve"> alpha-numeric codes used to classify the diagnoses of medical conditions. </w:t>
      </w:r>
    </w:p>
    <w:p w14:paraId="743DE428" w14:textId="77777777" w:rsidR="00787BE5" w:rsidRDefault="005C4A09" w:rsidP="006F6F3C">
      <w:pPr>
        <w:pStyle w:val="DefinitionTerm"/>
      </w:pPr>
      <w:r w:rsidRPr="001F45B1">
        <w:t xml:space="preserve">Internship </w:t>
      </w:r>
    </w:p>
    <w:p w14:paraId="0566D1B0" w14:textId="77777777" w:rsidR="00787BE5" w:rsidRDefault="005C4A09" w:rsidP="00F10108">
      <w:pPr>
        <w:pStyle w:val="DefinitionNote"/>
      </w:pPr>
      <w:r w:rsidRPr="001F45B1">
        <w:t xml:space="preserve">A temporary position obtained by a student or trainee who works in a business, with or without pay, </w:t>
      </w:r>
      <w:r w:rsidR="00C80154" w:rsidRPr="001F45B1">
        <w:t>to</w:t>
      </w:r>
      <w:r w:rsidRPr="001F45B1">
        <w:t xml:space="preserve"> gain work experience. For more information, see Internship and the </w:t>
      </w:r>
      <w:hyperlink r:id="rId62" w:history="1">
        <w:r w:rsidRPr="001F45B1">
          <w:rPr>
            <w:color w:val="0000FF" w:themeColor="hyperlink"/>
            <w:u w:val="single"/>
          </w:rPr>
          <w:t>Fair Labor Standards Act</w:t>
        </w:r>
      </w:hyperlink>
      <w:r w:rsidRPr="001F45B1">
        <w:t xml:space="preserve">. </w:t>
      </w:r>
    </w:p>
    <w:p w14:paraId="548709DA" w14:textId="77777777" w:rsidR="00787BE5" w:rsidRDefault="005C4A09" w:rsidP="006F6F3C">
      <w:pPr>
        <w:pStyle w:val="DefinitionTerm"/>
      </w:pPr>
      <w:r w:rsidRPr="001F45B1">
        <w:t>Interview Training</w:t>
      </w:r>
    </w:p>
    <w:p w14:paraId="5B91E3E2" w14:textId="77777777" w:rsidR="00787BE5" w:rsidRDefault="005C4A09" w:rsidP="00F10108">
      <w:pPr>
        <w:pStyle w:val="DefinitionNote"/>
      </w:pPr>
      <w:r w:rsidRPr="001F45B1">
        <w:t xml:space="preserve">Instruction in the interview process and techniques that are used by businesses to select the most suitable candidates for their available positions. </w:t>
      </w:r>
    </w:p>
    <w:p w14:paraId="06E04054" w14:textId="77777777" w:rsidR="00787BE5" w:rsidRDefault="005C4A09" w:rsidP="006F6F3C">
      <w:pPr>
        <w:pStyle w:val="DefinitionTerm"/>
      </w:pPr>
      <w:r w:rsidRPr="001F45B1">
        <w:t>Job Accommodation Network (JAN)</w:t>
      </w:r>
    </w:p>
    <w:p w14:paraId="64108738" w14:textId="77777777" w:rsidR="00787BE5" w:rsidRDefault="005C4A09" w:rsidP="00F10108">
      <w:pPr>
        <w:pStyle w:val="DefinitionNote"/>
      </w:pPr>
      <w:r w:rsidRPr="001F45B1">
        <w:t xml:space="preserve">A resource for free, expert, and confidential guidance on workplace accommodations and disability employment issues. For more information, go to the </w:t>
      </w:r>
      <w:hyperlink r:id="rId63" w:history="1">
        <w:r w:rsidRPr="001F45B1">
          <w:rPr>
            <w:color w:val="0000FF" w:themeColor="hyperlink"/>
            <w:u w:val="single"/>
          </w:rPr>
          <w:t>JAN</w:t>
        </w:r>
      </w:hyperlink>
      <w:r w:rsidRPr="001F45B1">
        <w:t xml:space="preserve"> website </w:t>
      </w:r>
    </w:p>
    <w:p w14:paraId="69204BBA" w14:textId="77777777" w:rsidR="005C4A09" w:rsidRPr="001F45B1" w:rsidRDefault="005C4A09" w:rsidP="006F6F3C">
      <w:pPr>
        <w:pStyle w:val="DefinitionTerm"/>
      </w:pPr>
      <w:r w:rsidRPr="001F45B1">
        <w:t>Job Analysis</w:t>
      </w:r>
    </w:p>
    <w:p w14:paraId="17061D5A" w14:textId="77777777" w:rsidR="00787BE5" w:rsidRDefault="005C4A09" w:rsidP="00F10108">
      <w:pPr>
        <w:pStyle w:val="DefinitionNote"/>
      </w:pPr>
      <w:r w:rsidRPr="001F45B1">
        <w:t>The process of determining, by observation, interview, and study, the pertinent information relating to a specific job, including such factors as qualifications for employment, relation to other jobs, capacity and adjustability of the worker, equipment and materials used, education, training, and physical demands and environmental conditions data.</w:t>
      </w:r>
    </w:p>
    <w:p w14:paraId="60A0C60F" w14:textId="77777777" w:rsidR="00787BE5" w:rsidRDefault="00D753FE" w:rsidP="005F7E10">
      <w:pPr>
        <w:pStyle w:val="DefinitionCitation"/>
        <w:rPr>
          <w:rStyle w:val="Hyperlink"/>
          <w:szCs w:val="20"/>
        </w:rPr>
      </w:pPr>
      <w:r w:rsidRPr="001F45B1">
        <w:t>Business Dictionary, s.v. “Job Analysis”, accessed July 14,</w:t>
      </w:r>
      <w:r w:rsidR="00957DB3">
        <w:t xml:space="preserve"> </w:t>
      </w:r>
      <w:r w:rsidRPr="001F45B1">
        <w:t xml:space="preserve">2017, </w:t>
      </w:r>
      <w:hyperlink r:id="rId64" w:history="1">
        <w:r w:rsidRPr="001F45B1">
          <w:rPr>
            <w:rStyle w:val="Hyperlink"/>
            <w:szCs w:val="20"/>
          </w:rPr>
          <w:t>http://www.businessdictionary.com/definition/job-analysis.html</w:t>
        </w:r>
      </w:hyperlink>
    </w:p>
    <w:p w14:paraId="12DB086A" w14:textId="77777777" w:rsidR="00787BE5" w:rsidRDefault="005C4A09" w:rsidP="006F6F3C">
      <w:pPr>
        <w:pStyle w:val="DefinitionTerm"/>
      </w:pPr>
      <w:r w:rsidRPr="001F45B1">
        <w:t>Job Development</w:t>
      </w:r>
    </w:p>
    <w:p w14:paraId="77DE919D" w14:textId="77777777" w:rsidR="00787BE5" w:rsidRDefault="005C4A09" w:rsidP="00F10108">
      <w:pPr>
        <w:pStyle w:val="DefinitionNote"/>
      </w:pPr>
      <w:r w:rsidRPr="001F45B1">
        <w:t xml:space="preserve">For vocational rehabilitation, this means the process of developing a job opportunity that meets the needs of the customer and of the business that is </w:t>
      </w:r>
      <w:r w:rsidRPr="001F45B1">
        <w:lastRenderedPageBreak/>
        <w:t xml:space="preserve">interested in hiring the customer or maintaining the customer as an employee. (38 CFR 21.250) </w:t>
      </w:r>
    </w:p>
    <w:p w14:paraId="30851C56" w14:textId="77777777" w:rsidR="00787BE5" w:rsidRDefault="005C4A09" w:rsidP="006F6F3C">
      <w:pPr>
        <w:pStyle w:val="DefinitionTerm"/>
      </w:pPr>
      <w:r w:rsidRPr="001F45B1">
        <w:t>Job Placement Specialist</w:t>
      </w:r>
    </w:p>
    <w:p w14:paraId="7D9CE315" w14:textId="77777777" w:rsidR="00787BE5" w:rsidRDefault="005C4A09" w:rsidP="00F10108">
      <w:pPr>
        <w:pStyle w:val="DefinitionNote"/>
      </w:pPr>
      <w:r w:rsidRPr="001F45B1">
        <w:t xml:space="preserve">An employee of the Employment Service Provider </w:t>
      </w:r>
      <w:r w:rsidR="007F2ECC" w:rsidRPr="001F45B1">
        <w:t xml:space="preserve">(CRP) </w:t>
      </w:r>
      <w:r w:rsidRPr="001F45B1">
        <w:t xml:space="preserve">who provides Job Placement Services to VR customers. </w:t>
      </w:r>
    </w:p>
    <w:p w14:paraId="06C0A6A7" w14:textId="77777777" w:rsidR="00787BE5" w:rsidRDefault="005C4A09" w:rsidP="006F6F3C">
      <w:pPr>
        <w:pStyle w:val="DefinitionTerm"/>
      </w:pPr>
      <w:r w:rsidRPr="001F45B1">
        <w:t>Job Ready</w:t>
      </w:r>
    </w:p>
    <w:p w14:paraId="27C5F843" w14:textId="77777777" w:rsidR="00014BD2" w:rsidRPr="001F45B1" w:rsidRDefault="005C4A09" w:rsidP="00F10108">
      <w:pPr>
        <w:pStyle w:val="DefinitionNote"/>
      </w:pPr>
      <w:r w:rsidRPr="001F45B1">
        <w:t>When the customer has the knowledge, skills, and abilities needed with or without supports, as appropriate, to begin seeking employment in his or her chosen career.</w:t>
      </w:r>
    </w:p>
    <w:p w14:paraId="70D1E087" w14:textId="77777777" w:rsidR="00787BE5" w:rsidRDefault="005C4A09" w:rsidP="006F6F3C">
      <w:pPr>
        <w:pStyle w:val="DefinitionTerm"/>
      </w:pPr>
      <w:r w:rsidRPr="001F45B1">
        <w:t>Job Search</w:t>
      </w:r>
    </w:p>
    <w:p w14:paraId="3E9F921B" w14:textId="77777777" w:rsidR="00787BE5" w:rsidRDefault="005C4A09" w:rsidP="00F10108">
      <w:pPr>
        <w:pStyle w:val="DefinitionNote"/>
      </w:pPr>
      <w:r w:rsidRPr="001F45B1">
        <w:t>The process of using traditional and nontraditional methods to look and apply for employment.</w:t>
      </w:r>
    </w:p>
    <w:p w14:paraId="0AB4E16A" w14:textId="77777777" w:rsidR="00E56A38" w:rsidRDefault="00256279" w:rsidP="005F7E10">
      <w:pPr>
        <w:pStyle w:val="DefinitionCitation"/>
      </w:pPr>
      <w:r w:rsidRPr="001F45B1">
        <w:t>Business Dictionary, s.v. “Job Search”, accessed July 14,</w:t>
      </w:r>
      <w:r w:rsidR="00957DB3">
        <w:t xml:space="preserve"> </w:t>
      </w:r>
      <w:r w:rsidRPr="001F45B1">
        <w:t xml:space="preserve">2017, </w:t>
      </w:r>
      <w:hyperlink r:id="rId65" w:history="1">
        <w:r w:rsidRPr="001F45B1">
          <w:rPr>
            <w:color w:val="0000FF" w:themeColor="hyperlink"/>
            <w:u w:val="single"/>
          </w:rPr>
          <w:t>http://www.businessdictionary.com/definition/job-search.html</w:t>
        </w:r>
      </w:hyperlink>
    </w:p>
    <w:p w14:paraId="58385D8C" w14:textId="77777777" w:rsidR="00787BE5" w:rsidRDefault="005C4A09" w:rsidP="006F6F3C">
      <w:pPr>
        <w:pStyle w:val="DefinitionTerm"/>
      </w:pPr>
      <w:r w:rsidRPr="001F45B1">
        <w:t>Job Sharing</w:t>
      </w:r>
    </w:p>
    <w:p w14:paraId="0569ACFD" w14:textId="77777777" w:rsidR="00787BE5" w:rsidRDefault="005C4A09" w:rsidP="00957DB3">
      <w:pPr>
        <w:pStyle w:val="DefinitionNote"/>
        <w:keepNext/>
      </w:pPr>
      <w:r w:rsidRPr="001F45B1">
        <w:t>A flexible work option in which two or more individuals share the responsibilities and tasks of a single position.</w:t>
      </w:r>
    </w:p>
    <w:p w14:paraId="421E1351" w14:textId="77777777" w:rsidR="00E56A38" w:rsidRDefault="00256279" w:rsidP="005F7E10">
      <w:pPr>
        <w:pStyle w:val="DefinitionCitation"/>
        <w:rPr>
          <w:color w:val="0000FF" w:themeColor="hyperlink"/>
          <w:u w:val="single"/>
        </w:rPr>
      </w:pPr>
      <w:r w:rsidRPr="001F45B1">
        <w:t>Business Dictionary, s.v. “Job Sharing”, accessed July 14, 2017,</w:t>
      </w:r>
      <w:r w:rsidR="005F7E10">
        <w:t xml:space="preserve"> </w:t>
      </w:r>
      <w:hyperlink r:id="rId66" w:history="1">
        <w:r w:rsidRPr="001F45B1">
          <w:rPr>
            <w:color w:val="0000FF" w:themeColor="hyperlink"/>
            <w:u w:val="single"/>
          </w:rPr>
          <w:t>www.businessdictionary.com/definition/job-sharing.html</w:t>
        </w:r>
      </w:hyperlink>
    </w:p>
    <w:p w14:paraId="16D7E71D" w14:textId="77777777" w:rsidR="00787BE5" w:rsidRDefault="00852312" w:rsidP="006F6F3C">
      <w:pPr>
        <w:pStyle w:val="DefinitionTerm"/>
      </w:pPr>
      <w:r w:rsidRPr="001F45B1">
        <w:t xml:space="preserve">Job Skills Trainer </w:t>
      </w:r>
    </w:p>
    <w:p w14:paraId="73CA1175" w14:textId="77777777" w:rsidR="00E56A38" w:rsidRDefault="00852312" w:rsidP="00F10108">
      <w:pPr>
        <w:pStyle w:val="DefinitionNote"/>
      </w:pPr>
      <w:r w:rsidRPr="001F45B1">
        <w:t xml:space="preserve">Job skills trainer provide one-on-one training to customers to assist them in learning and accurately carrying out job duties; services are tailored to meet the needs of the employee and the employer’s expectations.  They can also be referred to as job trainers. </w:t>
      </w:r>
    </w:p>
    <w:p w14:paraId="2A0CB21C" w14:textId="77777777" w:rsidR="00787BE5" w:rsidRDefault="005C4A09" w:rsidP="006F6F3C">
      <w:pPr>
        <w:pStyle w:val="DefinitionTerm"/>
      </w:pPr>
      <w:r w:rsidRPr="001F45B1">
        <w:t>L Codes</w:t>
      </w:r>
    </w:p>
    <w:p w14:paraId="4419B8B5" w14:textId="77777777" w:rsidR="00787BE5" w:rsidRDefault="005C4A09" w:rsidP="00F10108">
      <w:pPr>
        <w:pStyle w:val="DefinitionNote"/>
      </w:pPr>
      <w:r w:rsidRPr="001F45B1">
        <w:t>Five-character Healthcare Common Procedure Coding System (HCPCS) that uses alphanumeric codes assigned to durable medical equipment (including prosthetic components).</w:t>
      </w:r>
    </w:p>
    <w:p w14:paraId="29CFDE1C" w14:textId="77777777" w:rsidR="00787BE5" w:rsidRDefault="00256279" w:rsidP="005F7E10">
      <w:pPr>
        <w:pStyle w:val="DefinitionCitation"/>
        <w:rPr>
          <w:color w:val="0000FF" w:themeColor="hyperlink"/>
          <w:u w:val="single"/>
        </w:rPr>
      </w:pPr>
      <w:r w:rsidRPr="001F45B1">
        <w:t>U.S. Centers for Medicare &amp;</w:t>
      </w:r>
      <w:r>
        <w:t xml:space="preserve"> </w:t>
      </w:r>
      <w:r w:rsidRPr="001F45B1">
        <w:t>Medicaid Services, s.v. “L Codes”, accessed July 14, 2017,</w:t>
      </w:r>
      <w:r>
        <w:t xml:space="preserve"> </w:t>
      </w:r>
      <w:hyperlink r:id="rId67" w:history="1">
        <w:r w:rsidRPr="001F45B1">
          <w:rPr>
            <w:color w:val="0000FF" w:themeColor="hyperlink"/>
            <w:u w:val="single"/>
          </w:rPr>
          <w:t>https://www.cms.gov/site-search/search-results.html?q=l%20code</w:t>
        </w:r>
      </w:hyperlink>
    </w:p>
    <w:p w14:paraId="2688904C" w14:textId="77777777" w:rsidR="00787BE5" w:rsidRDefault="00C165ED" w:rsidP="006F6F3C">
      <w:pPr>
        <w:pStyle w:val="DefinitionTerm"/>
      </w:pPr>
      <w:r w:rsidRPr="001F45B1">
        <w:lastRenderedPageBreak/>
        <w:t xml:space="preserve">Legally </w:t>
      </w:r>
      <w:r w:rsidR="00680F9C" w:rsidRPr="001F45B1">
        <w:t xml:space="preserve">Authorized </w:t>
      </w:r>
      <w:r w:rsidR="005C4A09" w:rsidRPr="001F45B1">
        <w:t>Representative</w:t>
      </w:r>
      <w:r w:rsidR="00680F9C" w:rsidRPr="001F45B1">
        <w:t xml:space="preserve"> </w:t>
      </w:r>
    </w:p>
    <w:p w14:paraId="601468F5" w14:textId="77777777" w:rsidR="00E56A38" w:rsidRDefault="005C4A09" w:rsidP="00F10108">
      <w:pPr>
        <w:pStyle w:val="DefinitionNote"/>
      </w:pPr>
      <w:r w:rsidRPr="001F45B1">
        <w:t>For contracting purposes, this is an individual who is authorized to sign contracts and official documents that are legally binding</w:t>
      </w:r>
      <w:r w:rsidR="00E524CA" w:rsidRPr="001F45B1">
        <w:t xml:space="preserve"> on behalf of the entity</w:t>
      </w:r>
      <w:r w:rsidRPr="001F45B1">
        <w:t xml:space="preserve">. </w:t>
      </w:r>
      <w:r w:rsidRPr="001F45B1">
        <w:rPr>
          <w:color w:val="FF0000"/>
        </w:rPr>
        <w:t xml:space="preserve"> </w:t>
      </w:r>
      <w:r w:rsidRPr="001F45B1">
        <w:t>For customers, this refers to a formal representative or legal guardian</w:t>
      </w:r>
      <w:r w:rsidR="00C165ED" w:rsidRPr="001F45B1">
        <w:t xml:space="preserve"> authorized to act on behalf of the </w:t>
      </w:r>
      <w:r w:rsidR="0014364B" w:rsidRPr="001F45B1">
        <w:t>customer.</w:t>
      </w:r>
    </w:p>
    <w:p w14:paraId="0A0B656F" w14:textId="77777777" w:rsidR="00787BE5" w:rsidRDefault="005C4A09" w:rsidP="006F6F3C">
      <w:pPr>
        <w:pStyle w:val="DefinitionTerm"/>
      </w:pPr>
      <w:r w:rsidRPr="001F45B1">
        <w:t>Letter of Specification</w:t>
      </w:r>
    </w:p>
    <w:p w14:paraId="723F1269" w14:textId="77777777" w:rsidR="00787BE5" w:rsidRDefault="005C4A09" w:rsidP="00F10108">
      <w:pPr>
        <w:pStyle w:val="DefinitionNote"/>
      </w:pPr>
      <w:r w:rsidRPr="001F45B1">
        <w:t>A document provided by the contractor that includes a detailed description of the exact product to be provided, including the Manufacturer’s Suggested Retail Price (MSRP), cost of the product, service charge, and the date by which the product will be delivered. This is not a bid.</w:t>
      </w:r>
    </w:p>
    <w:p w14:paraId="78B24419" w14:textId="77777777" w:rsidR="00787BE5" w:rsidRDefault="005C4A09" w:rsidP="006F6F3C">
      <w:pPr>
        <w:pStyle w:val="DefinitionTerm"/>
      </w:pPr>
      <w:r w:rsidRPr="001F45B1">
        <w:t>Liaison</w:t>
      </w:r>
    </w:p>
    <w:p w14:paraId="69EB59F5" w14:textId="77777777" w:rsidR="00014BD2" w:rsidRPr="001F45B1" w:rsidRDefault="005C4A09" w:rsidP="00F10108">
      <w:pPr>
        <w:pStyle w:val="DefinitionNote"/>
      </w:pPr>
      <w:r w:rsidRPr="001F45B1">
        <w:t>An individual that is assigned to work with a specific provider, community organization, or vendor</w:t>
      </w:r>
      <w:r w:rsidR="00E524CA" w:rsidRPr="001F45B1">
        <w:t>.</w:t>
      </w:r>
      <w:r w:rsidRPr="001F45B1">
        <w:t xml:space="preserve"> </w:t>
      </w:r>
      <w:r w:rsidR="00E524CA" w:rsidRPr="001F45B1">
        <w:t>Liaison</w:t>
      </w:r>
      <w:r w:rsidRPr="001F45B1">
        <w:t xml:space="preserve"> is the first point of contact when questions arise about working with </w:t>
      </w:r>
      <w:r w:rsidR="00347B68">
        <w:t>VR</w:t>
      </w:r>
      <w:r w:rsidRPr="001F45B1">
        <w:t xml:space="preserve"> and </w:t>
      </w:r>
      <w:r w:rsidR="00347B68">
        <w:t>VR</w:t>
      </w:r>
      <w:r w:rsidRPr="001F45B1">
        <w:t xml:space="preserve"> customers.</w:t>
      </w:r>
    </w:p>
    <w:p w14:paraId="04E6F4FB" w14:textId="77777777" w:rsidR="00787BE5" w:rsidRDefault="005C4A09" w:rsidP="006F6F3C">
      <w:pPr>
        <w:pStyle w:val="DefinitionTerm"/>
      </w:pPr>
      <w:r w:rsidRPr="001F45B1">
        <w:t>Licensed Professional</w:t>
      </w:r>
    </w:p>
    <w:p w14:paraId="2B510705" w14:textId="77777777" w:rsidR="00E56A38" w:rsidRDefault="005C4A09" w:rsidP="00F10108">
      <w:pPr>
        <w:pStyle w:val="DefinitionNote"/>
      </w:pPr>
      <w:r w:rsidRPr="001F45B1">
        <w:t>An individual who has completed a prescribed program of study in a specific field and who has obtained a license indicating his or her competence to practice in that field. Examples of licensed professionals include a registered nurse, physician, licensed professional counselor, certified rehabilitation counselor, and social worker.</w:t>
      </w:r>
    </w:p>
    <w:p w14:paraId="5E870961" w14:textId="77777777" w:rsidR="00787BE5" w:rsidRDefault="005C4A09" w:rsidP="006F6F3C">
      <w:pPr>
        <w:pStyle w:val="DefinitionTerm"/>
      </w:pPr>
      <w:r w:rsidRPr="001F45B1">
        <w:t>Local Medical Consultant (LMC)</w:t>
      </w:r>
    </w:p>
    <w:p w14:paraId="7D7FC1C6" w14:textId="77777777" w:rsidR="00787BE5" w:rsidRDefault="005C4A09" w:rsidP="00F10108">
      <w:pPr>
        <w:pStyle w:val="DefinitionNote"/>
      </w:pPr>
      <w:r w:rsidRPr="001F45B1">
        <w:t>The</w:t>
      </w:r>
      <w:r w:rsidR="00E524CA" w:rsidRPr="001F45B1">
        <w:t xml:space="preserve"> contracted</w:t>
      </w:r>
      <w:r w:rsidRPr="001F45B1">
        <w:t xml:space="preserve"> medical consultant assigned to the </w:t>
      </w:r>
      <w:r w:rsidR="00347B68">
        <w:t>VR</w:t>
      </w:r>
      <w:r w:rsidRPr="001F45B1">
        <w:t xml:space="preserve"> office or region to review cases and give guidance on the medical aspects of the customer’s disability includ</w:t>
      </w:r>
      <w:r w:rsidR="00E524CA" w:rsidRPr="001F45B1">
        <w:t>ing</w:t>
      </w:r>
      <w:r w:rsidRPr="001F45B1">
        <w:t xml:space="preserve"> symptoms, functional limitations, typical treatment and diagnostic tests, prognosis, standards of care, value of second opinion, clarification of medical reports, and the appropriateness of the recommended treatment.</w:t>
      </w:r>
    </w:p>
    <w:p w14:paraId="2939CC95" w14:textId="77777777" w:rsidR="00787BE5" w:rsidRDefault="005C4A09" w:rsidP="006F6F3C">
      <w:pPr>
        <w:pStyle w:val="DefinitionTerm"/>
      </w:pPr>
      <w:r w:rsidRPr="001F45B1">
        <w:t>Long-term Supports and Services (LTSS)</w:t>
      </w:r>
    </w:p>
    <w:p w14:paraId="296A2927" w14:textId="77777777" w:rsidR="00787BE5" w:rsidRDefault="005C4A09" w:rsidP="00F10108">
      <w:pPr>
        <w:pStyle w:val="DefinitionNote"/>
      </w:pPr>
      <w:r w:rsidRPr="001F45B1">
        <w:t xml:space="preserve">Extended services and supports that </w:t>
      </w:r>
      <w:r w:rsidR="00E524CA" w:rsidRPr="001F45B1">
        <w:t xml:space="preserve">are </w:t>
      </w:r>
      <w:r w:rsidRPr="001F45B1">
        <w:t>available through the Texas Department of Aging and Disability Services (DADS) or the Texas Department of State Health Services (DSHS).</w:t>
      </w:r>
    </w:p>
    <w:p w14:paraId="68B97968" w14:textId="77777777" w:rsidR="00787BE5" w:rsidRDefault="00256279" w:rsidP="005F7E10">
      <w:pPr>
        <w:pStyle w:val="DefinitionCitation"/>
      </w:pPr>
      <w:r w:rsidRPr="001F45B1">
        <w:t>Texas Department of Aging and Disability Services, s.v. “Long-term Supports and Services”, accessed July 14,</w:t>
      </w:r>
      <w:r w:rsidR="00804DD2">
        <w:t xml:space="preserve"> </w:t>
      </w:r>
      <w:r w:rsidRPr="001F45B1">
        <w:t>2017,</w:t>
      </w:r>
      <w:r w:rsidR="00804DD2">
        <w:t xml:space="preserve"> </w:t>
      </w:r>
      <w:hyperlink r:id="rId68" w:history="1">
        <w:r w:rsidRPr="001F45B1">
          <w:rPr>
            <w:color w:val="0000FF" w:themeColor="hyperlink"/>
            <w:u w:val="single"/>
          </w:rPr>
          <w:t>https://www.dads.state.tx.us/providers/ltssportal/</w:t>
        </w:r>
      </w:hyperlink>
    </w:p>
    <w:p w14:paraId="2E738C7C" w14:textId="77777777" w:rsidR="00787BE5" w:rsidRDefault="005C4A09" w:rsidP="006F6F3C">
      <w:pPr>
        <w:pStyle w:val="DefinitionTerm"/>
      </w:pPr>
      <w:r w:rsidRPr="001F45B1">
        <w:lastRenderedPageBreak/>
        <w:t>Maintenance</w:t>
      </w:r>
    </w:p>
    <w:p w14:paraId="21E134A2" w14:textId="77777777" w:rsidR="00E56A38" w:rsidRDefault="005C4A09" w:rsidP="00F10108">
      <w:pPr>
        <w:pStyle w:val="DefinitionNote"/>
      </w:pPr>
      <w:r w:rsidRPr="001F45B1">
        <w:t xml:space="preserve">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w:t>
      </w:r>
      <w:r w:rsidR="0014364B" w:rsidRPr="001F45B1">
        <w:t>employment [</w:t>
      </w:r>
      <w:r w:rsidRPr="001F45B1">
        <w:t>34 CFR Section 361.5(34</w:t>
      </w:r>
      <w:r w:rsidR="00C165ED" w:rsidRPr="001F45B1">
        <w:t>)]</w:t>
      </w:r>
    </w:p>
    <w:p w14:paraId="57ACFE8C" w14:textId="77777777" w:rsidR="00787BE5" w:rsidRDefault="005C4A09" w:rsidP="006F6F3C">
      <w:pPr>
        <w:pStyle w:val="DefinitionTerm"/>
      </w:pPr>
      <w:r w:rsidRPr="001F45B1">
        <w:t>Maximum Affordable Payment Schedule (MAPS)</w:t>
      </w:r>
    </w:p>
    <w:p w14:paraId="22AE1694" w14:textId="77777777" w:rsidR="00787BE5" w:rsidRDefault="00E524CA" w:rsidP="00F10108">
      <w:pPr>
        <w:pStyle w:val="DefinitionNote"/>
      </w:pPr>
      <w:r w:rsidRPr="001F45B1">
        <w:t>A copyrighted coding system consisting of descriptions of medical procedures and with five-digit codes assigned to each. M</w:t>
      </w:r>
      <w:r w:rsidR="005C4A09" w:rsidRPr="001F45B1">
        <w:t>ost MAPS codes are the same as the CPT code. (See CPT codes for more information.)</w:t>
      </w:r>
    </w:p>
    <w:p w14:paraId="0BA4FDD1" w14:textId="77777777" w:rsidR="00787BE5" w:rsidRDefault="005C4A09" w:rsidP="006F6F3C">
      <w:pPr>
        <w:pStyle w:val="DefinitionTerm"/>
      </w:pPr>
      <w:r w:rsidRPr="001F45B1">
        <w:t>MAXIMUS</w:t>
      </w:r>
    </w:p>
    <w:p w14:paraId="53A9EA6E" w14:textId="77777777" w:rsidR="00787BE5" w:rsidRDefault="005C4A09" w:rsidP="00804DD2">
      <w:pPr>
        <w:pStyle w:val="DefinitionNote"/>
        <w:keepNext/>
      </w:pPr>
      <w:r w:rsidRPr="001F45B1">
        <w:t>A private organization that contracts with the SSA to help manage the Ticket to Work program.</w:t>
      </w:r>
    </w:p>
    <w:p w14:paraId="38935DF2" w14:textId="77777777" w:rsidR="00E56A38" w:rsidRDefault="00D753FE" w:rsidP="005F7E10">
      <w:pPr>
        <w:pStyle w:val="DefinitionCitation"/>
        <w:rPr>
          <w:color w:val="0000FF" w:themeColor="hyperlink"/>
          <w:u w:val="single"/>
        </w:rPr>
      </w:pPr>
      <w:r w:rsidRPr="001F45B1">
        <w:t>Social Security Administration, s.v. “MAXIMUS” ,accessed July 14, 2017,</w:t>
      </w:r>
      <w:r w:rsidR="00804DD2">
        <w:t xml:space="preserve"> </w:t>
      </w:r>
      <w:hyperlink r:id="rId69" w:history="1">
        <w:r w:rsidRPr="001F45B1">
          <w:rPr>
            <w:color w:val="0000FF" w:themeColor="hyperlink"/>
            <w:u w:val="single"/>
          </w:rPr>
          <w:t>https://www.ssa.gov/foia/piadocuments/FY10/Ticket%20to%20Work%20Secure%20Provider%20Portal%20System.htm</w:t>
        </w:r>
      </w:hyperlink>
    </w:p>
    <w:p w14:paraId="0887DA8B" w14:textId="77777777" w:rsidR="00787BE5" w:rsidRDefault="005C4A09" w:rsidP="006F6F3C">
      <w:pPr>
        <w:pStyle w:val="DefinitionTerm"/>
      </w:pPr>
      <w:r w:rsidRPr="001F45B1">
        <w:t>Medicaid</w:t>
      </w:r>
    </w:p>
    <w:p w14:paraId="5ED7C0DD" w14:textId="77777777" w:rsidR="00787BE5" w:rsidRDefault="005C4A09" w:rsidP="00F10108">
      <w:pPr>
        <w:pStyle w:val="DefinitionNote"/>
      </w:pPr>
      <w:r w:rsidRPr="001F45B1">
        <w:t>The federally funded national health/hospitalization program for individuals who have limited income and assets; benefits are received based on need.</w:t>
      </w:r>
    </w:p>
    <w:p w14:paraId="160ECB3C" w14:textId="77777777" w:rsidR="00787BE5" w:rsidRDefault="00256279" w:rsidP="005F7E10">
      <w:pPr>
        <w:pStyle w:val="DefinitionCitation"/>
      </w:pPr>
      <w:r w:rsidRPr="001F45B1">
        <w:t>Medicaid, s.v. “Medicaid”, accessed July14, 2017,</w:t>
      </w:r>
      <w:r w:rsidR="005F7E10">
        <w:t xml:space="preserve"> </w:t>
      </w:r>
      <w:hyperlink r:id="rId70" w:history="1">
        <w:r w:rsidRPr="001F45B1">
          <w:rPr>
            <w:color w:val="0000FF" w:themeColor="hyperlink"/>
            <w:u w:val="single"/>
          </w:rPr>
          <w:t>https://www.medicaid.gov/medicaid/index.html</w:t>
        </w:r>
      </w:hyperlink>
      <w:r w:rsidRPr="001F45B1">
        <w:t>.</w:t>
      </w:r>
    </w:p>
    <w:p w14:paraId="50977451" w14:textId="77777777" w:rsidR="00787BE5" w:rsidRDefault="005C4A09" w:rsidP="006F6F3C">
      <w:pPr>
        <w:pStyle w:val="DefinitionTerm"/>
      </w:pPr>
      <w:r w:rsidRPr="001F45B1">
        <w:t>Medical Complication</w:t>
      </w:r>
    </w:p>
    <w:p w14:paraId="5D56381E" w14:textId="77777777" w:rsidR="00787BE5" w:rsidRDefault="005C4A09" w:rsidP="00F10108">
      <w:pPr>
        <w:pStyle w:val="DefinitionNote"/>
      </w:pPr>
      <w:r w:rsidRPr="001F45B1">
        <w:t>An acute or chronic condition that results from the physical restoration service or is inherent in the condition under treatment.</w:t>
      </w:r>
    </w:p>
    <w:p w14:paraId="4FB3B7EE" w14:textId="77777777" w:rsidR="00787BE5" w:rsidRPr="00804DD2" w:rsidRDefault="00256279" w:rsidP="00804DD2">
      <w:pPr>
        <w:pStyle w:val="DefinitionCitation"/>
      </w:pPr>
      <w:r w:rsidRPr="00804DD2">
        <w:t xml:space="preserve">Centers for Medicare &amp; Medicaid Services (CMS), s.v.” Medical Complication, accessed July 16, 2017, </w:t>
      </w:r>
      <w:hyperlink r:id="rId71" w:history="1">
        <w:r w:rsidR="005F7E10" w:rsidRPr="00804DD2">
          <w:rPr>
            <w:rStyle w:val="Hyperlink"/>
          </w:rPr>
          <w:t>https://www.cms.gov/Regulations-and-Guidance/Guidance/Transmittals/Downloads/R179BP.pdf</w:t>
        </w:r>
      </w:hyperlink>
    </w:p>
    <w:p w14:paraId="3CA407EB" w14:textId="77777777" w:rsidR="00787BE5" w:rsidRDefault="005C4A09" w:rsidP="006F6F3C">
      <w:pPr>
        <w:pStyle w:val="DefinitionTerm"/>
      </w:pPr>
      <w:r w:rsidRPr="001F45B1">
        <w:t>Medical Continuing Disability Review (MCDR)</w:t>
      </w:r>
    </w:p>
    <w:p w14:paraId="7BD08FC5" w14:textId="77777777" w:rsidR="00787BE5" w:rsidRDefault="005C4A09" w:rsidP="00F10108">
      <w:pPr>
        <w:pStyle w:val="DefinitionNote"/>
      </w:pPr>
      <w:r w:rsidRPr="001F45B1">
        <w:t>SSA review that determines if SSI and/or SSDI eligibility will continue based on an evaluation of all evidence from the individual’s initial or last disability determination, and an evaluation of current evidence related to disability.</w:t>
      </w:r>
    </w:p>
    <w:p w14:paraId="0B286AC3" w14:textId="77777777" w:rsidR="00787BE5" w:rsidRDefault="00256279" w:rsidP="005059C0">
      <w:pPr>
        <w:pStyle w:val="DefinitionCitation"/>
      </w:pPr>
      <w:r w:rsidRPr="001F45B1">
        <w:t>Social Security Administration, s.v. Medical Continuing Disability R</w:t>
      </w:r>
      <w:r w:rsidR="005059C0">
        <w:t>eview”, accessed July 16, 2017</w:t>
      </w:r>
      <w:r w:rsidR="00804DD2">
        <w:t>,</w:t>
      </w:r>
      <w:r w:rsidR="005059C0">
        <w:t xml:space="preserve"> </w:t>
      </w:r>
      <w:r w:rsidRPr="001F45B1">
        <w:rPr>
          <w:color w:val="0000FF" w:themeColor="hyperlink"/>
          <w:u w:val="single"/>
        </w:rPr>
        <w:t>https://www</w:t>
      </w:r>
      <w:r w:rsidR="005059C0">
        <w:rPr>
          <w:color w:val="0000FF" w:themeColor="hyperlink"/>
          <w:u w:val="single"/>
        </w:rPr>
        <w:t>.ssa.gov/ssi/text-cdrs-ussi.htm</w:t>
      </w:r>
    </w:p>
    <w:p w14:paraId="2894676D" w14:textId="77777777" w:rsidR="00787BE5" w:rsidRDefault="005C4A09" w:rsidP="006F6F3C">
      <w:pPr>
        <w:pStyle w:val="DefinitionTerm"/>
      </w:pPr>
      <w:r w:rsidRPr="001F45B1">
        <w:lastRenderedPageBreak/>
        <w:t>Medical Director</w:t>
      </w:r>
    </w:p>
    <w:p w14:paraId="605076FE" w14:textId="77777777" w:rsidR="00787BE5" w:rsidRDefault="00347B68" w:rsidP="00F10108">
      <w:pPr>
        <w:pStyle w:val="DefinitionNote"/>
      </w:pPr>
      <w:r>
        <w:t>VR</w:t>
      </w:r>
      <w:r w:rsidR="00E524CA" w:rsidRPr="001F45B1">
        <w:t xml:space="preserve"> contracted</w:t>
      </w:r>
      <w:r w:rsidR="005C4A09" w:rsidRPr="001F45B1">
        <w:t xml:space="preserve"> medical consultant with statewide responsibility for approval of specific medical services, medical guidance for individual customer cases, consultation on development of </w:t>
      </w:r>
      <w:r>
        <w:t>VR</w:t>
      </w:r>
      <w:r w:rsidR="005C4A09" w:rsidRPr="001F45B1">
        <w:t xml:space="preserve"> physical restoration policy, and approval of payments for medical services that exceed MAPS. </w:t>
      </w:r>
    </w:p>
    <w:p w14:paraId="09F1E989" w14:textId="77777777" w:rsidR="00787BE5" w:rsidRDefault="005C4A09" w:rsidP="006F6F3C">
      <w:pPr>
        <w:pStyle w:val="DefinitionTerm"/>
      </w:pPr>
      <w:r w:rsidRPr="001F45B1">
        <w:t xml:space="preserve">Medical Service Coordinator (MSC) </w:t>
      </w:r>
    </w:p>
    <w:p w14:paraId="2098D888" w14:textId="77777777" w:rsidR="00E56A38" w:rsidRDefault="00347B68" w:rsidP="00F10108">
      <w:pPr>
        <w:pStyle w:val="DefinitionNote"/>
      </w:pPr>
      <w:r>
        <w:t>VR</w:t>
      </w:r>
      <w:r w:rsidR="005C4A09" w:rsidRPr="001F45B1">
        <w:t xml:space="preserve"> staff member who coordinates customer services that are provided in a hospital, facility, or medical school setting. </w:t>
      </w:r>
    </w:p>
    <w:p w14:paraId="22B78FE2" w14:textId="77777777" w:rsidR="00787BE5" w:rsidRDefault="005C4A09" w:rsidP="006F6F3C">
      <w:pPr>
        <w:pStyle w:val="DefinitionTerm"/>
      </w:pPr>
      <w:r w:rsidRPr="001F45B1">
        <w:t>Medicare</w:t>
      </w:r>
    </w:p>
    <w:p w14:paraId="77178699" w14:textId="77777777" w:rsidR="00787BE5" w:rsidRDefault="005C4A09" w:rsidP="00F10108">
      <w:pPr>
        <w:pStyle w:val="DefinitionNote"/>
      </w:pPr>
      <w:r w:rsidRPr="001F45B1">
        <w:t>National health care system into which most individuals contribute by payroll deduction. To be eligible for the medical benefits during retirement years or earlier by disability, payment by the worker (or parents, in the case of children) must have been paid into the system for an established minimum amount of time.</w:t>
      </w:r>
    </w:p>
    <w:p w14:paraId="5C938FF2" w14:textId="77777777" w:rsidR="00787BE5" w:rsidRDefault="00256279" w:rsidP="00051008">
      <w:pPr>
        <w:pStyle w:val="DefinitionCitation"/>
        <w:rPr>
          <w:color w:val="0000FF" w:themeColor="hyperlink"/>
          <w:u w:val="single"/>
        </w:rPr>
      </w:pPr>
      <w:r w:rsidRPr="001F45B1">
        <w:t xml:space="preserve">Social Security Administration, s.v.” Medicare”, accessed July 16, 2017, </w:t>
      </w:r>
      <w:hyperlink r:id="rId72" w:history="1">
        <w:r w:rsidRPr="001F45B1">
          <w:rPr>
            <w:color w:val="0000FF" w:themeColor="hyperlink"/>
            <w:u w:val="single"/>
          </w:rPr>
          <w:t>https://www.ssa.gov/medicare/</w:t>
        </w:r>
      </w:hyperlink>
    </w:p>
    <w:p w14:paraId="24061434" w14:textId="77777777" w:rsidR="00787BE5" w:rsidRDefault="005C4A09" w:rsidP="006F6F3C">
      <w:pPr>
        <w:pStyle w:val="DefinitionTerm"/>
      </w:pPr>
      <w:r w:rsidRPr="001F45B1">
        <w:t>Memorandum of Understanding (MOU)</w:t>
      </w:r>
    </w:p>
    <w:p w14:paraId="1841C7D7" w14:textId="77777777" w:rsidR="00014BD2" w:rsidRPr="001F45B1" w:rsidRDefault="005C4A09" w:rsidP="00F10108">
      <w:pPr>
        <w:pStyle w:val="DefinitionNote"/>
      </w:pPr>
      <w:r w:rsidRPr="001F45B1">
        <w:t xml:space="preserve">A written document that states the understanding or agreement of two or more parties about the subject matter of the agreement; </w:t>
      </w:r>
      <w:r w:rsidR="00813741" w:rsidRPr="001F45B1">
        <w:t>also,</w:t>
      </w:r>
      <w:r w:rsidRPr="001F45B1">
        <w:t xml:space="preserve"> referred to as a Memorandum of Agreement (MOA).</w:t>
      </w:r>
    </w:p>
    <w:p w14:paraId="2E9C3862" w14:textId="77777777" w:rsidR="00787BE5" w:rsidRDefault="005C4A09" w:rsidP="006F6F3C">
      <w:pPr>
        <w:pStyle w:val="DefinitionTerm"/>
      </w:pPr>
      <w:r w:rsidRPr="001F45B1">
        <w:t>Mental Restoration Services</w:t>
      </w:r>
    </w:p>
    <w:p w14:paraId="3A2BC0B3" w14:textId="77777777" w:rsidR="00787BE5" w:rsidRDefault="005C4A09" w:rsidP="00F10108">
      <w:pPr>
        <w:pStyle w:val="DefinitionNote"/>
      </w:pPr>
      <w:r w:rsidRPr="001F45B1">
        <w:t xml:space="preserve">Limited or short-term psychiatric services—including treatment and psychotherapy for mental conditions that are stable or slowly progressive. </w:t>
      </w:r>
      <w:r w:rsidR="009250C4" w:rsidRPr="001F45B1">
        <w:t>[</w:t>
      </w:r>
      <w:r w:rsidRPr="001F45B1">
        <w:t xml:space="preserve">34 CFR </w:t>
      </w:r>
      <w:r w:rsidR="009250C4" w:rsidRPr="001F45B1">
        <w:t>§</w:t>
      </w:r>
      <w:r w:rsidRPr="001F45B1">
        <w:t>361.5 (b</w:t>
      </w:r>
      <w:r w:rsidR="002A0B95" w:rsidRPr="001F45B1">
        <w:t>) (</w:t>
      </w:r>
      <w:r w:rsidRPr="001F45B1">
        <w:t>40</w:t>
      </w:r>
      <w:r w:rsidR="009250C4" w:rsidRPr="001F45B1">
        <w:t>)].</w:t>
      </w:r>
    </w:p>
    <w:p w14:paraId="3B8C563D" w14:textId="77777777" w:rsidR="00787BE5" w:rsidRDefault="005C4A09" w:rsidP="006F6F3C">
      <w:pPr>
        <w:pStyle w:val="DefinitionTerm"/>
      </w:pPr>
      <w:r w:rsidRPr="001F45B1">
        <w:t>Monitoring, OverSight, and Internal Controls (MOSAIC)</w:t>
      </w:r>
    </w:p>
    <w:p w14:paraId="11D53961" w14:textId="77777777" w:rsidR="00787BE5" w:rsidRDefault="00863404" w:rsidP="00F10108">
      <w:pPr>
        <w:pStyle w:val="DefinitionNote"/>
      </w:pPr>
      <w:r w:rsidRPr="001F45B1">
        <w:t>A</w:t>
      </w:r>
      <w:r w:rsidR="005C4A09" w:rsidRPr="001F45B1">
        <w:t xml:space="preserve"> </w:t>
      </w:r>
      <w:r w:rsidR="00E524CA" w:rsidRPr="001F45B1">
        <w:t>TWC-</w:t>
      </w:r>
      <w:r w:rsidR="00347B68">
        <w:t>VR</w:t>
      </w:r>
      <w:r w:rsidR="00E524CA" w:rsidRPr="001F45B1">
        <w:t xml:space="preserve"> </w:t>
      </w:r>
      <w:r w:rsidRPr="001F45B1">
        <w:t>s</w:t>
      </w:r>
      <w:r w:rsidR="005C4A09" w:rsidRPr="001F45B1">
        <w:t xml:space="preserve">ystem for monitoring, oversight, and internal controls processes. The quality assurance system and monitoring processes </w:t>
      </w:r>
      <w:r w:rsidR="00E524CA" w:rsidRPr="001F45B1">
        <w:t xml:space="preserve">are </w:t>
      </w:r>
      <w:r w:rsidR="005C4A09" w:rsidRPr="001F45B1">
        <w:t>applied to conduct case reviews in response to areas of highest risk and includes regional quarterly case review plans and action plans to address monitoring results.</w:t>
      </w:r>
    </w:p>
    <w:p w14:paraId="3C070233" w14:textId="77777777" w:rsidR="00787BE5" w:rsidRDefault="005C4A09" w:rsidP="006F6F3C">
      <w:pPr>
        <w:pStyle w:val="DefinitionTerm"/>
      </w:pPr>
      <w:r w:rsidRPr="001F45B1">
        <w:t>Most Significant Disability</w:t>
      </w:r>
    </w:p>
    <w:p w14:paraId="73EC2EB3" w14:textId="77777777" w:rsidR="00787BE5" w:rsidRDefault="005C4A09" w:rsidP="00F10108">
      <w:pPr>
        <w:pStyle w:val="DefinitionNote"/>
      </w:pPr>
      <w:r w:rsidRPr="001F45B1">
        <w:t xml:space="preserve">An individual with a disability who has a severe physical or mental impairment that seriously limits one or more functional capacities in terms of an employment outcome. </w:t>
      </w:r>
      <w:r w:rsidR="00E524CA" w:rsidRPr="001F45B1">
        <w:t xml:space="preserve">Their </w:t>
      </w:r>
      <w:r w:rsidRPr="001F45B1">
        <w:t xml:space="preserve">vocational rehabilitation can be expected to require multiple </w:t>
      </w:r>
      <w:r w:rsidRPr="001F45B1">
        <w:lastRenderedPageBreak/>
        <w:t xml:space="preserve">vocational rehabilitation services over an extended period of time. </w:t>
      </w:r>
      <w:r w:rsidR="009250C4" w:rsidRPr="001F45B1">
        <w:t>[</w:t>
      </w:r>
      <w:r w:rsidRPr="001F45B1">
        <w:rPr>
          <w:bCs/>
          <w:iCs/>
          <w:lang w:val="en"/>
        </w:rPr>
        <w:t xml:space="preserve">34 CFR </w:t>
      </w:r>
      <w:r w:rsidR="009250C4" w:rsidRPr="001F45B1">
        <w:rPr>
          <w:bCs/>
          <w:iCs/>
          <w:lang w:val="en"/>
        </w:rPr>
        <w:t>§</w:t>
      </w:r>
      <w:r w:rsidRPr="001F45B1">
        <w:rPr>
          <w:bCs/>
          <w:iCs/>
          <w:lang w:val="en"/>
        </w:rPr>
        <w:t xml:space="preserve">361.5 </w:t>
      </w:r>
      <w:r w:rsidRPr="001F45B1">
        <w:rPr>
          <w:bCs/>
          <w:iCs/>
        </w:rPr>
        <w:t>(30</w:t>
      </w:r>
      <w:r w:rsidR="009250C4" w:rsidRPr="001F45B1">
        <w:rPr>
          <w:bCs/>
          <w:iCs/>
        </w:rPr>
        <w:t>)]</w:t>
      </w:r>
    </w:p>
    <w:p w14:paraId="46C87081" w14:textId="77777777" w:rsidR="00787BE5" w:rsidRDefault="005C4A09" w:rsidP="006F6F3C">
      <w:pPr>
        <w:pStyle w:val="DefinitionTerm"/>
      </w:pPr>
      <w:r w:rsidRPr="001F45B1">
        <w:t>National Employment Team (NET)</w:t>
      </w:r>
    </w:p>
    <w:p w14:paraId="1290D8DC" w14:textId="77777777" w:rsidR="00787BE5" w:rsidRDefault="005C4A09" w:rsidP="00F10108">
      <w:pPr>
        <w:pStyle w:val="DefinitionNote"/>
      </w:pPr>
      <w:r w:rsidRPr="001F45B1">
        <w:t>National network of 80 public vocational rehabilitation programs that work together to provide a united approach to working with business customers.</w:t>
      </w:r>
    </w:p>
    <w:p w14:paraId="59DC3B26" w14:textId="77777777" w:rsidR="00CD216D" w:rsidRPr="001F45B1" w:rsidRDefault="00CD216D" w:rsidP="00051008">
      <w:pPr>
        <w:pStyle w:val="DefinitionCitation"/>
      </w:pPr>
      <w:r w:rsidRPr="001F45B1">
        <w:t>Council of State Administrators of Vocational Rehabilitation, s.v. “National Employment Team”, accessed July 16, 2017,</w:t>
      </w:r>
      <w:r w:rsidR="00804DD2">
        <w:t xml:space="preserve"> </w:t>
      </w:r>
      <w:hyperlink r:id="rId73" w:history="1">
        <w:r w:rsidRPr="001F45B1">
          <w:rPr>
            <w:color w:val="0000FF" w:themeColor="hyperlink"/>
            <w:u w:val="single"/>
          </w:rPr>
          <w:t>www.rehabnetwork.org/customers-2/business/</w:t>
        </w:r>
      </w:hyperlink>
    </w:p>
    <w:p w14:paraId="70D608BA" w14:textId="77777777" w:rsidR="00787BE5" w:rsidRDefault="005C4A09" w:rsidP="006F6F3C">
      <w:pPr>
        <w:pStyle w:val="DefinitionTerm"/>
      </w:pPr>
      <w:r w:rsidRPr="001F45B1">
        <w:t>Natural Supports</w:t>
      </w:r>
    </w:p>
    <w:p w14:paraId="5E19C54C" w14:textId="77777777" w:rsidR="00787BE5" w:rsidRDefault="005C4A09" w:rsidP="00F10108">
      <w:pPr>
        <w:pStyle w:val="DefinitionNote"/>
      </w:pPr>
      <w:r w:rsidRPr="001F45B1">
        <w:t xml:space="preserve">Supports provided to a customer from supervisors and co-workers, such as mentoring, friendship, socializing at breaks or after work, providing feedback on job performance, or learning a new skill together. </w:t>
      </w:r>
      <w:r w:rsidR="00E524CA" w:rsidRPr="001F45B1">
        <w:t>T</w:t>
      </w:r>
      <w:r w:rsidRPr="001F45B1">
        <w:t>o help the customer keep his or her job</w:t>
      </w:r>
      <w:r w:rsidR="00E524CA" w:rsidRPr="001F45B1">
        <w:t>,</w:t>
      </w:r>
      <w:r w:rsidRPr="001F45B1">
        <w:t xml:space="preserve"> </w:t>
      </w:r>
      <w:r w:rsidR="00E524CA" w:rsidRPr="001F45B1">
        <w:t xml:space="preserve">friends, family, or volunteers </w:t>
      </w:r>
      <w:r w:rsidRPr="001F45B1">
        <w:t xml:space="preserve">can also provide natural supports outside of the work site. </w:t>
      </w:r>
    </w:p>
    <w:p w14:paraId="1DB2ED06" w14:textId="77777777" w:rsidR="00787BE5" w:rsidRDefault="005C4A09" w:rsidP="006F6F3C">
      <w:pPr>
        <w:pStyle w:val="DefinitionTerm"/>
      </w:pPr>
      <w:r w:rsidRPr="001F45B1">
        <w:t>Neglect</w:t>
      </w:r>
    </w:p>
    <w:p w14:paraId="743BAEAE" w14:textId="77777777" w:rsidR="00787BE5" w:rsidRDefault="005C4A09" w:rsidP="00F10108">
      <w:pPr>
        <w:pStyle w:val="DefinitionNote"/>
      </w:pPr>
      <w:r w:rsidRPr="001F45B1">
        <w:t>The failure of a customer or his or her caretaker to provide the goods or services— including medical services—necessary to avoid physical or emotional harm or pain of the customer. (Chapter 48, Human Resources Code and §98.1)</w:t>
      </w:r>
    </w:p>
    <w:p w14:paraId="30A94F8F" w14:textId="77777777" w:rsidR="00787BE5" w:rsidRDefault="005C4A09" w:rsidP="006F6F3C">
      <w:pPr>
        <w:pStyle w:val="DefinitionTerm"/>
      </w:pPr>
      <w:r w:rsidRPr="001F45B1">
        <w:t>Negotiable Employment Conditions</w:t>
      </w:r>
    </w:p>
    <w:p w14:paraId="6A5DEEA6" w14:textId="77777777" w:rsidR="00787BE5" w:rsidRDefault="005C4A09" w:rsidP="00F10108">
      <w:pPr>
        <w:pStyle w:val="DefinitionNote"/>
      </w:pPr>
      <w:r w:rsidRPr="001F45B1">
        <w:t xml:space="preserve">Working conditions and preferences that the customer prefers in a job, but that are not </w:t>
      </w:r>
      <w:r w:rsidR="00AF2B38" w:rsidRPr="001F45B1">
        <w:t xml:space="preserve">needed </w:t>
      </w:r>
      <w:r w:rsidRPr="001F45B1">
        <w:t>for accepting a job offer.</w:t>
      </w:r>
    </w:p>
    <w:p w14:paraId="30993E02" w14:textId="77777777" w:rsidR="00787BE5" w:rsidRDefault="005C4A09" w:rsidP="006F6F3C">
      <w:pPr>
        <w:pStyle w:val="DefinitionTerm"/>
      </w:pPr>
      <w:r w:rsidRPr="001F45B1">
        <w:t>Neuropsychological and Neuropsychiatric Assessment</w:t>
      </w:r>
    </w:p>
    <w:p w14:paraId="01EC9531" w14:textId="77777777" w:rsidR="00787BE5" w:rsidRDefault="005C4A09" w:rsidP="00F10108">
      <w:pPr>
        <w:pStyle w:val="DefinitionNote"/>
      </w:pPr>
      <w:r w:rsidRPr="001F45B1">
        <w:t xml:space="preserve">A comprehensive battery of tests to evaluate neurocognitive, behavioral, and emotional strengths and weaknesses and their relationship to normal and abnormal central-nervous-system </w:t>
      </w:r>
      <w:r w:rsidR="00804DD2">
        <w:t>functioning.</w:t>
      </w:r>
    </w:p>
    <w:p w14:paraId="6C2430B2" w14:textId="77777777" w:rsidR="00E56A38" w:rsidRDefault="00256279" w:rsidP="00051008">
      <w:pPr>
        <w:pStyle w:val="DefinitionCitation"/>
      </w:pPr>
      <w:r w:rsidRPr="001F45B1">
        <w:t xml:space="preserve">US National Library of Medicine </w:t>
      </w:r>
      <w:r>
        <w:t xml:space="preserve">, </w:t>
      </w:r>
      <w:r w:rsidRPr="001F45B1">
        <w:t xml:space="preserve">National Institutes of Health, s.v. “Neuropsychological and Neuropsychiatric Assessment”, accessed July 16, 2017, </w:t>
      </w:r>
      <w:hyperlink r:id="rId74" w:history="1">
        <w:r w:rsidRPr="001F45B1">
          <w:rPr>
            <w:color w:val="0000FF" w:themeColor="hyperlink"/>
            <w:u w:val="single"/>
          </w:rPr>
          <w:t>https://www.ncbi.nlm.nih.gov/pmc/articles/PMC3341654/</w:t>
        </w:r>
      </w:hyperlink>
    </w:p>
    <w:p w14:paraId="436D09D6" w14:textId="77777777" w:rsidR="00787BE5" w:rsidRDefault="005C4A09" w:rsidP="006F6F3C">
      <w:pPr>
        <w:pStyle w:val="DefinitionTerm"/>
      </w:pPr>
      <w:r w:rsidRPr="001F45B1">
        <w:t>Non-bundled Job Placement Services</w:t>
      </w:r>
    </w:p>
    <w:p w14:paraId="491F3A2C" w14:textId="77777777" w:rsidR="00787BE5" w:rsidRDefault="00E524CA" w:rsidP="00F10108">
      <w:pPr>
        <w:pStyle w:val="DefinitionNote"/>
      </w:pPr>
      <w:r w:rsidRPr="001F45B1">
        <w:t>Individual e</w:t>
      </w:r>
      <w:r w:rsidR="005C4A09" w:rsidRPr="001F45B1">
        <w:t xml:space="preserve">mployment services that are purchased for the customer such </w:t>
      </w:r>
      <w:r w:rsidR="00DB6115" w:rsidRPr="001F45B1">
        <w:t>as application</w:t>
      </w:r>
      <w:r w:rsidR="00EA6E2F" w:rsidRPr="001F45B1">
        <w:t xml:space="preserve"> training and completion and interview training</w:t>
      </w:r>
      <w:r w:rsidR="005C4A09" w:rsidRPr="001F45B1">
        <w:t>.</w:t>
      </w:r>
    </w:p>
    <w:p w14:paraId="4E07853F" w14:textId="77777777" w:rsidR="00787BE5" w:rsidRDefault="005C4A09" w:rsidP="006F6F3C">
      <w:pPr>
        <w:pStyle w:val="DefinitionTerm"/>
      </w:pPr>
      <w:r w:rsidRPr="001F45B1">
        <w:lastRenderedPageBreak/>
        <w:t>Noncompetitive procurement process</w:t>
      </w:r>
    </w:p>
    <w:p w14:paraId="118FA4DF" w14:textId="77777777" w:rsidR="00787BE5" w:rsidRDefault="005C4A09" w:rsidP="00F10108">
      <w:pPr>
        <w:pStyle w:val="DefinitionNote"/>
      </w:pPr>
      <w:r w:rsidRPr="001F45B1">
        <w:t xml:space="preserve">A process in which competitive procurement process solicitation methods are not </w:t>
      </w:r>
      <w:r w:rsidR="00D541D8" w:rsidRPr="001F45B1">
        <w:t>mandatory</w:t>
      </w:r>
      <w:r w:rsidRPr="001F45B1">
        <w:t>, typically involving a direct application or enrollment process.</w:t>
      </w:r>
    </w:p>
    <w:p w14:paraId="4EB4B077" w14:textId="77777777" w:rsidR="00787BE5" w:rsidRPr="00804DD2" w:rsidRDefault="00CD216D" w:rsidP="00804DD2">
      <w:pPr>
        <w:pStyle w:val="DefinitionCitation"/>
      </w:pPr>
      <w:r w:rsidRPr="00804DD2">
        <w:t>National Association of State Procurement Officials, s.v. “Noncompetitive Procurement Process”,</w:t>
      </w:r>
      <w:r w:rsidR="00804DD2" w:rsidRPr="00804DD2">
        <w:t xml:space="preserve"> </w:t>
      </w:r>
      <w:r w:rsidRPr="00804DD2">
        <w:t>accessed July 16, 2017,</w:t>
      </w:r>
      <w:r w:rsidR="00804DD2" w:rsidRPr="00804DD2">
        <w:t xml:space="preserve"> </w:t>
      </w:r>
      <w:hyperlink r:id="rId75" w:history="1">
        <w:r w:rsidRPr="00804DD2">
          <w:rPr>
            <w:rStyle w:val="Hyperlink"/>
          </w:rPr>
          <w:t>www.naspo.org/SoleSourceProcurement/7-Question_Sole_Source_Procurement_brief</w:t>
        </w:r>
      </w:hyperlink>
    </w:p>
    <w:p w14:paraId="04E29A94" w14:textId="77777777" w:rsidR="00787BE5" w:rsidRDefault="005C4A09" w:rsidP="006F6F3C">
      <w:pPr>
        <w:pStyle w:val="DefinitionTerm"/>
      </w:pPr>
      <w:r w:rsidRPr="001F45B1">
        <w:t>Noncompetitive Purchase</w:t>
      </w:r>
    </w:p>
    <w:p w14:paraId="0450CEF9" w14:textId="77777777" w:rsidR="00787BE5" w:rsidRDefault="005C4A09" w:rsidP="00F10108">
      <w:pPr>
        <w:pStyle w:val="DefinitionNote"/>
      </w:pPr>
      <w:r w:rsidRPr="001F45B1">
        <w:t>The purchase of goods or services that involves dealing directly with the vendor using an application or enrollment process, or a purchase totaling less than $5,000.</w:t>
      </w:r>
    </w:p>
    <w:p w14:paraId="2B20EA92" w14:textId="77777777" w:rsidR="00787BE5" w:rsidRDefault="006704B1" w:rsidP="006F6F3C">
      <w:pPr>
        <w:pStyle w:val="DefinitionTerm"/>
      </w:pPr>
      <w:r>
        <w:t>Non-consumable</w:t>
      </w:r>
    </w:p>
    <w:p w14:paraId="28D39ACA" w14:textId="77777777" w:rsidR="00787BE5" w:rsidRDefault="006704B1" w:rsidP="00F10108">
      <w:pPr>
        <w:pStyle w:val="DefinitionNote"/>
      </w:pPr>
      <w:r w:rsidRPr="006704B1">
        <w:t>Non-consumable items are used repeatedly and for a long time. Examples of non-consumable items are computers, laptops, phones, power tools, and many of the assistive technology devices used by VR customers.</w:t>
      </w:r>
    </w:p>
    <w:p w14:paraId="58E5F041" w14:textId="77777777" w:rsidR="00787BE5" w:rsidRDefault="005C4A09" w:rsidP="006F6F3C">
      <w:pPr>
        <w:pStyle w:val="DefinitionTerm"/>
      </w:pPr>
      <w:r w:rsidRPr="001F45B1">
        <w:t>Nonnegotiable Employment Conditions</w:t>
      </w:r>
    </w:p>
    <w:p w14:paraId="083EC249" w14:textId="77777777" w:rsidR="00014BD2" w:rsidRPr="001F45B1" w:rsidRDefault="005C4A09" w:rsidP="00F10108">
      <w:pPr>
        <w:pStyle w:val="DefinitionNote"/>
        <w:rPr>
          <w:lang w:val="en"/>
        </w:rPr>
      </w:pPr>
      <w:r w:rsidRPr="001F45B1">
        <w:rPr>
          <w:lang w:val="en"/>
        </w:rPr>
        <w:t xml:space="preserve">Conditions that a customer and counselor have indicated must or must not be present in an employment placement. The </w:t>
      </w:r>
      <w:r w:rsidR="00DB6115" w:rsidRPr="001F45B1">
        <w:rPr>
          <w:lang w:val="en"/>
        </w:rPr>
        <w:t>CRP must</w:t>
      </w:r>
      <w:r w:rsidRPr="001F45B1">
        <w:rPr>
          <w:lang w:val="en"/>
        </w:rPr>
        <w:t xml:space="preserve"> always ensure that these conditions are met when looking for an employment placement for the customer.</w:t>
      </w:r>
    </w:p>
    <w:p w14:paraId="6AB027BC" w14:textId="77777777" w:rsidR="00787BE5" w:rsidRDefault="00CF422C" w:rsidP="006F6F3C">
      <w:pPr>
        <w:pStyle w:val="DefinitionTerm"/>
        <w:rPr>
          <w:lang w:val="en"/>
        </w:rPr>
      </w:pPr>
      <w:r w:rsidRPr="00CF422C">
        <w:rPr>
          <w:bCs/>
          <w:lang w:val="en"/>
        </w:rPr>
        <w:t>Obligating Funds</w:t>
      </w:r>
    </w:p>
    <w:p w14:paraId="02F14080" w14:textId="77777777" w:rsidR="00787BE5" w:rsidRDefault="00CF422C" w:rsidP="00051008">
      <w:pPr>
        <w:pStyle w:val="DefinitionNote"/>
        <w:rPr>
          <w:lang w:val="en"/>
        </w:rPr>
      </w:pPr>
      <w:r w:rsidRPr="00E0054A">
        <w:rPr>
          <w:lang w:val="en"/>
        </w:rPr>
        <w:t>The process by which program funds are committed through a service authorization to pay a provider for specific goods and/or services provided.</w:t>
      </w:r>
    </w:p>
    <w:p w14:paraId="7C4422DF" w14:textId="77777777" w:rsidR="00787BE5" w:rsidRDefault="005C4A09" w:rsidP="006F6F3C">
      <w:pPr>
        <w:pStyle w:val="DefinitionTerm"/>
      </w:pPr>
      <w:r w:rsidRPr="001F45B1">
        <w:t>Occupational Information Network (O*NET)</w:t>
      </w:r>
    </w:p>
    <w:p w14:paraId="5CFAC3F1" w14:textId="77777777" w:rsidR="00787BE5" w:rsidRDefault="005C4A09" w:rsidP="00F10108">
      <w:pPr>
        <w:pStyle w:val="DefinitionNote"/>
      </w:pPr>
      <w:r w:rsidRPr="001F45B1">
        <w:t xml:space="preserve">A national source of occupational information. The O*NET database has information on hundreds of standardized and occupation-specific descriptors. For more information, go to </w:t>
      </w:r>
      <w:hyperlink r:id="rId76" w:history="1">
        <w:r w:rsidRPr="001F45B1">
          <w:rPr>
            <w:color w:val="0000FF" w:themeColor="hyperlink"/>
            <w:u w:val="single"/>
          </w:rPr>
          <w:t>http://www.onetonline.org/</w:t>
        </w:r>
      </w:hyperlink>
      <w:r w:rsidRPr="001F45B1">
        <w:t>.</w:t>
      </w:r>
    </w:p>
    <w:p w14:paraId="1B3BD9EE" w14:textId="77777777" w:rsidR="00787BE5" w:rsidRDefault="005C4A09" w:rsidP="006F6F3C">
      <w:pPr>
        <w:pStyle w:val="DefinitionTerm"/>
      </w:pPr>
      <w:r w:rsidRPr="001F45B1">
        <w:t>On-the-Job Training (OJT)</w:t>
      </w:r>
    </w:p>
    <w:p w14:paraId="62245015" w14:textId="77777777" w:rsidR="00E56A38" w:rsidRDefault="005C4A09" w:rsidP="00F10108">
      <w:pPr>
        <w:pStyle w:val="DefinitionNote"/>
      </w:pPr>
      <w:r w:rsidRPr="001F45B1">
        <w:t xml:space="preserve">The employer is paid by a third party to train a customer that has been hired in a competitive integrated employment setting. The employer trains the customer in the skills </w:t>
      </w:r>
      <w:r w:rsidR="00BE239E" w:rsidRPr="001F45B1">
        <w:t xml:space="preserve">needed </w:t>
      </w:r>
      <w:r w:rsidRPr="001F45B1">
        <w:t>to perform job duties.</w:t>
      </w:r>
    </w:p>
    <w:p w14:paraId="2621208E" w14:textId="77777777" w:rsidR="00787BE5" w:rsidRDefault="00CD216D" w:rsidP="00051008">
      <w:pPr>
        <w:pStyle w:val="DefinitionCitation"/>
        <w:rPr>
          <w:lang w:val="en"/>
        </w:rPr>
      </w:pPr>
      <w:r w:rsidRPr="001F45B1">
        <w:t xml:space="preserve">Business Dictionary, s.v. ”On-the-Job Training”, accessed July 16, 2017, </w:t>
      </w:r>
      <w:hyperlink r:id="rId77" w:history="1">
        <w:r w:rsidRPr="001F45B1">
          <w:rPr>
            <w:color w:val="0000FF" w:themeColor="hyperlink"/>
            <w:u w:val="single"/>
          </w:rPr>
          <w:t>www.businessdictionary.com/definition/on-the-job-training-OJT.html</w:t>
        </w:r>
      </w:hyperlink>
    </w:p>
    <w:p w14:paraId="5FEAA2C7" w14:textId="77777777" w:rsidR="00787BE5" w:rsidRDefault="0018598C" w:rsidP="006F6F3C">
      <w:pPr>
        <w:pStyle w:val="DefinitionTerm"/>
      </w:pPr>
      <w:r w:rsidRPr="001F45B1">
        <w:lastRenderedPageBreak/>
        <w:t>Ophthalmologist</w:t>
      </w:r>
    </w:p>
    <w:p w14:paraId="4773992A" w14:textId="77777777" w:rsidR="00787BE5" w:rsidRDefault="0018598C" w:rsidP="00804DD2">
      <w:pPr>
        <w:pStyle w:val="DefinitionNote"/>
        <w:keepNext/>
        <w:rPr>
          <w:lang w:val="en"/>
        </w:rPr>
      </w:pPr>
      <w:r w:rsidRPr="001F45B1">
        <w:rPr>
          <w:lang w:val="en"/>
        </w:rPr>
        <w:t>A medical doctor with extensive training who specializes in medical and surgical care of the eyes and visual system and in eye disease and injury prevention. Ophthalmologists are primary health care providers who perform eye examinations and prescribe treatment, including eyeglasses, contact lenses, and medications.</w:t>
      </w:r>
    </w:p>
    <w:p w14:paraId="38C7B72D" w14:textId="77777777" w:rsidR="00E56A38" w:rsidRDefault="00256279" w:rsidP="00211FE6">
      <w:pPr>
        <w:pStyle w:val="DefinitionCitation"/>
      </w:pPr>
      <w:r w:rsidRPr="00211FE6">
        <w:t xml:space="preserve">Texas Department of State Health Services, s.v. “Ophthalmologist”, accessed July 16, 2017, </w:t>
      </w:r>
      <w:hyperlink r:id="rId78" w:history="1">
        <w:r w:rsidR="00211FE6" w:rsidRPr="00E564F8">
          <w:rPr>
            <w:rStyle w:val="Hyperlink"/>
          </w:rPr>
          <w:t>http://dshs.texas.gov/contactlens/cl_scope.shtm?terms=Ophthalmologist</w:t>
        </w:r>
      </w:hyperlink>
    </w:p>
    <w:p w14:paraId="60CB07CC" w14:textId="77777777" w:rsidR="00787BE5" w:rsidRDefault="005C4A09" w:rsidP="006F6F3C">
      <w:pPr>
        <w:pStyle w:val="DefinitionTerm"/>
      </w:pPr>
      <w:r w:rsidRPr="001F45B1">
        <w:t>Optical Low-Vision Devices</w:t>
      </w:r>
    </w:p>
    <w:p w14:paraId="67F6FDC4" w14:textId="77777777" w:rsidR="00787BE5" w:rsidRDefault="005C4A09" w:rsidP="00F10108">
      <w:pPr>
        <w:pStyle w:val="DefinitionNote"/>
      </w:pPr>
      <w:r w:rsidRPr="001F45B1">
        <w:t>Devices are used when vision cannot be normalized through conventional glasses prescriptions. Previously referred to as low-vision aids.</w:t>
      </w:r>
    </w:p>
    <w:p w14:paraId="09722E2F" w14:textId="77777777" w:rsidR="00787BE5" w:rsidRDefault="00256279" w:rsidP="00051008">
      <w:pPr>
        <w:pStyle w:val="DefinitionCitation"/>
      </w:pPr>
      <w:r w:rsidRPr="001F45B1">
        <w:t>US National Library of Medicine National Institutes of Health, s.v.” Optical Low-Vision Devices”, accessed July 16, 2017,</w:t>
      </w:r>
      <w:r w:rsidR="00211FE6">
        <w:t xml:space="preserve"> </w:t>
      </w:r>
      <w:hyperlink r:id="rId79" w:history="1">
        <w:r w:rsidRPr="001F45B1">
          <w:rPr>
            <w:color w:val="0000FF" w:themeColor="hyperlink"/>
            <w:u w:val="single"/>
          </w:rPr>
          <w:t>https://www.ncbi.nlm.nih.gov/pmc/articles/PMC1705708/</w:t>
        </w:r>
      </w:hyperlink>
    </w:p>
    <w:p w14:paraId="7C627CB7" w14:textId="77777777" w:rsidR="00787BE5" w:rsidRDefault="005C4A09" w:rsidP="006F6F3C">
      <w:pPr>
        <w:pStyle w:val="DefinitionTerm"/>
      </w:pPr>
      <w:r w:rsidRPr="001F45B1">
        <w:t>Optician</w:t>
      </w:r>
    </w:p>
    <w:p w14:paraId="695768CC" w14:textId="77777777" w:rsidR="00787BE5" w:rsidRDefault="005C4A09" w:rsidP="00F10108">
      <w:pPr>
        <w:pStyle w:val="DefinitionNote"/>
        <w:rPr>
          <w:lang w:val="en"/>
        </w:rPr>
      </w:pPr>
      <w:r w:rsidRPr="001F45B1">
        <w:rPr>
          <w:lang w:val="en"/>
        </w:rPr>
        <w:t>A health care provider that fills prescriptions for eyeglasses and contact lenses and dispenses eyeglasses and contact lenses to customers upon written instructions from an ophthalmologist or optometrist.</w:t>
      </w:r>
    </w:p>
    <w:p w14:paraId="595C3EBD" w14:textId="77777777" w:rsidR="00E56A38" w:rsidRDefault="006E5A45" w:rsidP="00051008">
      <w:pPr>
        <w:pStyle w:val="DefinitionCitation"/>
      </w:pPr>
      <w:hyperlink r:id="rId80" w:history="1">
        <w:r w:rsidR="00256279" w:rsidRPr="001F45B1">
          <w:rPr>
            <w:lang w:val="en"/>
          </w:rPr>
          <w:t>Texas Department of State Health Services</w:t>
        </w:r>
      </w:hyperlink>
      <w:r w:rsidR="00256279" w:rsidRPr="001F45B1">
        <w:t xml:space="preserve"> </w:t>
      </w:r>
      <w:r w:rsidR="00256279" w:rsidRPr="001F45B1">
        <w:rPr>
          <w:lang w:val="en"/>
        </w:rPr>
        <w:t xml:space="preserve">s.v.” Optician”, accessed July 16, 2017, </w:t>
      </w:r>
      <w:r w:rsidR="00256279" w:rsidRPr="001F45B1">
        <w:rPr>
          <w:color w:val="0000FF" w:themeColor="hyperlink"/>
          <w:u w:val="single"/>
          <w:lang w:val="en"/>
        </w:rPr>
        <w:t>http://dshs.texas.gov/contactlens/cl_scope.shtm?terms=Optician</w:t>
      </w:r>
    </w:p>
    <w:p w14:paraId="42DFB054" w14:textId="77777777" w:rsidR="00787BE5" w:rsidRDefault="005C4A09" w:rsidP="006F6F3C">
      <w:pPr>
        <w:pStyle w:val="DefinitionTerm"/>
      </w:pPr>
      <w:r w:rsidRPr="001F45B1">
        <w:t>Optometrist</w:t>
      </w:r>
    </w:p>
    <w:p w14:paraId="1A7C4DED" w14:textId="77777777" w:rsidR="00787BE5" w:rsidRDefault="005C4A09" w:rsidP="00F10108">
      <w:pPr>
        <w:pStyle w:val="DefinitionNote"/>
        <w:rPr>
          <w:lang w:val="en"/>
        </w:rPr>
      </w:pPr>
      <w:r w:rsidRPr="001F45B1">
        <w:rPr>
          <w:lang w:val="en"/>
        </w:rPr>
        <w:t>A doctor of optometry trained to perform eye examinations, diagnose and treat certain disorders of the eyes, and prevent eye disease and injury. Optometrists are primary health care providers who prescribe eyeglasses and contact lenses.</w:t>
      </w:r>
    </w:p>
    <w:p w14:paraId="2DC6348C" w14:textId="77777777" w:rsidR="00E56A38" w:rsidRDefault="006E5A45" w:rsidP="00051008">
      <w:pPr>
        <w:pStyle w:val="DefinitionCitation"/>
      </w:pPr>
      <w:hyperlink r:id="rId81" w:history="1">
        <w:r w:rsidR="00256279" w:rsidRPr="001F45B1">
          <w:rPr>
            <w:lang w:val="en"/>
          </w:rPr>
          <w:t>Texas Department of State Health Services</w:t>
        </w:r>
      </w:hyperlink>
      <w:r w:rsidR="00256279" w:rsidRPr="001F45B1">
        <w:t xml:space="preserve"> </w:t>
      </w:r>
      <w:r w:rsidR="00256279" w:rsidRPr="001F45B1">
        <w:rPr>
          <w:lang w:val="en"/>
        </w:rPr>
        <w:t>s.v.” Optometrist”, accessed July 16, 2017,</w:t>
      </w:r>
      <w:r w:rsidR="00256279" w:rsidRPr="001F45B1">
        <w:rPr>
          <w:u w:val="single"/>
          <w:lang w:val="en"/>
        </w:rPr>
        <w:t xml:space="preserve"> </w:t>
      </w:r>
      <w:r w:rsidR="00256279" w:rsidRPr="001F45B1">
        <w:rPr>
          <w:color w:val="0000FF" w:themeColor="hyperlink"/>
          <w:u w:val="single"/>
          <w:lang w:val="en"/>
        </w:rPr>
        <w:t>http://dshs.texas.gov/contactlens/cl_scope.shtm?terms=Optometrist</w:t>
      </w:r>
    </w:p>
    <w:p w14:paraId="27DAA239" w14:textId="77777777" w:rsidR="00787BE5" w:rsidRDefault="005C4A09" w:rsidP="006F6F3C">
      <w:pPr>
        <w:pStyle w:val="DefinitionTerm"/>
      </w:pPr>
      <w:r w:rsidRPr="001F45B1">
        <w:t>Orientation and Mobility</w:t>
      </w:r>
    </w:p>
    <w:p w14:paraId="098E2380" w14:textId="77777777" w:rsidR="00E56A38" w:rsidRDefault="008831F4" w:rsidP="00F10108">
      <w:pPr>
        <w:pStyle w:val="DefinitionNote"/>
      </w:pPr>
      <w:r w:rsidRPr="001F45B1">
        <w:t xml:space="preserve">Services to </w:t>
      </w:r>
      <w:r w:rsidR="00C164E3" w:rsidRPr="001F45B1">
        <w:t>assist c</w:t>
      </w:r>
      <w:r w:rsidR="00300F8E" w:rsidRPr="001F45B1">
        <w:t>ustomers who are blind to travel independently with competence and confidence. O&amp;M tools may include white canes, dog guides, and electronic travel aids.</w:t>
      </w:r>
    </w:p>
    <w:p w14:paraId="2CF4A138" w14:textId="77777777" w:rsidR="00787BE5" w:rsidRDefault="00A23CC4" w:rsidP="006F6F3C">
      <w:pPr>
        <w:pStyle w:val="DefinitionTerm"/>
      </w:pPr>
      <w:r w:rsidRPr="001F45B1">
        <w:t>Orthosis</w:t>
      </w:r>
    </w:p>
    <w:p w14:paraId="3FD9B244" w14:textId="77777777" w:rsidR="00787BE5" w:rsidRDefault="00A23CC4" w:rsidP="00F10108">
      <w:pPr>
        <w:pStyle w:val="DefinitionNote"/>
      </w:pPr>
      <w:r w:rsidRPr="001F45B1">
        <w:t>A custom-fabricated or custom-fitted medical device designed to provide for the support, alignment, prevention, or correction of a neuromuscular or musculoskeletal disease, injur</w:t>
      </w:r>
      <w:r w:rsidR="005B57CC">
        <w:t>y, or deformity.</w:t>
      </w:r>
    </w:p>
    <w:p w14:paraId="1D98BB23" w14:textId="77777777" w:rsidR="00787BE5" w:rsidRDefault="00C05C3B" w:rsidP="005B57CC">
      <w:pPr>
        <w:pStyle w:val="DefinitionCitation"/>
      </w:pPr>
      <w:r w:rsidRPr="005B57CC">
        <w:lastRenderedPageBreak/>
        <w:t>Medical Dictionary, s.v. “Orthosis”, accessed July 17,</w:t>
      </w:r>
      <w:r w:rsidR="005B57CC" w:rsidRPr="005B57CC">
        <w:t xml:space="preserve"> </w:t>
      </w:r>
      <w:r w:rsidRPr="005B57CC">
        <w:t xml:space="preserve">2017, </w:t>
      </w:r>
      <w:hyperlink r:id="rId82" w:history="1">
        <w:r w:rsidR="005B57CC" w:rsidRPr="00E564F8">
          <w:rPr>
            <w:rStyle w:val="Hyperlink"/>
          </w:rPr>
          <w:t>http://medical-dictionary.thefreedictionary.com/orthosis</w:t>
        </w:r>
      </w:hyperlink>
    </w:p>
    <w:p w14:paraId="074FFECB" w14:textId="77777777" w:rsidR="00787BE5" w:rsidRDefault="005C4A09" w:rsidP="006F6F3C">
      <w:pPr>
        <w:pStyle w:val="DefinitionTerm"/>
      </w:pPr>
      <w:r w:rsidRPr="001F45B1">
        <w:t>Over-the-Counter Medication</w:t>
      </w:r>
    </w:p>
    <w:p w14:paraId="22EE5364" w14:textId="77777777" w:rsidR="00787BE5" w:rsidRDefault="005C4A09" w:rsidP="00F10108">
      <w:pPr>
        <w:pStyle w:val="DefinitionNote"/>
      </w:pPr>
      <w:r w:rsidRPr="001F45B1">
        <w:t>Medication that can be obtained without a prescription</w:t>
      </w:r>
      <w:r w:rsidRPr="001F45B1">
        <w:rPr>
          <w:sz w:val="20"/>
          <w:szCs w:val="20"/>
        </w:rPr>
        <w:t>.</w:t>
      </w:r>
    </w:p>
    <w:p w14:paraId="2C01EC29" w14:textId="77777777" w:rsidR="00787BE5" w:rsidRDefault="00C05C3B" w:rsidP="00051008">
      <w:pPr>
        <w:pStyle w:val="DefinitionCitation"/>
      </w:pPr>
      <w:r w:rsidRPr="001F45B1">
        <w:t xml:space="preserve">Medline Plus, s.v. “Over-the-Counter Medication”, accessed July 17, 2017, </w:t>
      </w:r>
      <w:hyperlink r:id="rId83" w:history="1">
        <w:r w:rsidR="0067022C" w:rsidRPr="00E564F8">
          <w:rPr>
            <w:rStyle w:val="Hyperlink"/>
          </w:rPr>
          <w:t>http://medlineplus.gov</w:t>
        </w:r>
      </w:hyperlink>
    </w:p>
    <w:p w14:paraId="60CDA9A6" w14:textId="77777777" w:rsidR="00787BE5" w:rsidRDefault="005C4A09" w:rsidP="006F6F3C">
      <w:pPr>
        <w:pStyle w:val="DefinitionTerm"/>
      </w:pPr>
      <w:r w:rsidRPr="001F45B1">
        <w:t>Paraprofessional</w:t>
      </w:r>
    </w:p>
    <w:p w14:paraId="4CF22D74" w14:textId="77777777" w:rsidR="00787BE5" w:rsidRDefault="005C4A09" w:rsidP="00051008">
      <w:pPr>
        <w:pStyle w:val="DefinitionNote"/>
        <w:keepNext/>
      </w:pPr>
      <w:r w:rsidRPr="001F45B1">
        <w:t>An individual to whom a particular aspect of a professional task is delegated, but who is not licensed as a fully qualified professional. A paraprofessional is qualified—through experience, training, or a combination thereof—to provide services. Paraprofessionals must have, at a minimum, a high school diploma or its equivalent.</w:t>
      </w:r>
    </w:p>
    <w:p w14:paraId="01C6A76B" w14:textId="77777777" w:rsidR="00E56A38" w:rsidRDefault="00C05C3B" w:rsidP="00051008">
      <w:pPr>
        <w:pStyle w:val="DefinitionCitation"/>
      </w:pPr>
      <w:r w:rsidRPr="001F45B1">
        <w:t>Oxford Dictionaries, s.v. “Paraprofessional”, accessed July 17,</w:t>
      </w:r>
      <w:r w:rsidR="0067022C">
        <w:t xml:space="preserve"> 2017</w:t>
      </w:r>
      <w:r w:rsidRPr="001F45B1">
        <w:t xml:space="preserve">, </w:t>
      </w:r>
      <w:hyperlink r:id="rId84" w:history="1">
        <w:r w:rsidR="0067022C" w:rsidRPr="00E564F8">
          <w:rPr>
            <w:rStyle w:val="Hyperlink"/>
          </w:rPr>
          <w:t>https://en.oxforddictionaries.com/definition/paraprofessional</w:t>
        </w:r>
      </w:hyperlink>
    </w:p>
    <w:p w14:paraId="3D11530B" w14:textId="77777777" w:rsidR="00787BE5" w:rsidRDefault="005C4A09" w:rsidP="006F6F3C">
      <w:pPr>
        <w:pStyle w:val="DefinitionTerm"/>
      </w:pPr>
      <w:r w:rsidRPr="001F45B1">
        <w:t>Payee</w:t>
      </w:r>
    </w:p>
    <w:p w14:paraId="5CAB960D" w14:textId="77777777" w:rsidR="00787BE5" w:rsidRDefault="005C4A09" w:rsidP="00F10108">
      <w:pPr>
        <w:pStyle w:val="DefinitionNote"/>
      </w:pPr>
      <w:r w:rsidRPr="001F45B1">
        <w:t xml:space="preserve">The individual or entity who receives payment from </w:t>
      </w:r>
      <w:r w:rsidR="00347B68">
        <w:t>VR</w:t>
      </w:r>
      <w:r w:rsidRPr="001F45B1">
        <w:t xml:space="preserve"> for goods or </w:t>
      </w:r>
      <w:r w:rsidR="00F13549" w:rsidRPr="001F45B1">
        <w:t>services.</w:t>
      </w:r>
    </w:p>
    <w:p w14:paraId="3DA86563" w14:textId="77777777" w:rsidR="00E56A38" w:rsidRDefault="00C05C3B" w:rsidP="00051008">
      <w:pPr>
        <w:pStyle w:val="DefinitionCitation"/>
      </w:pPr>
      <w:r w:rsidRPr="001F45B1">
        <w:t xml:space="preserve">Oxford Dictionaries, s.v.” Payee”, accessed July 17, 2017, </w:t>
      </w:r>
      <w:hyperlink r:id="rId85" w:history="1">
        <w:r w:rsidRPr="001F45B1">
          <w:rPr>
            <w:color w:val="0000FF" w:themeColor="hyperlink"/>
            <w:u w:val="single"/>
          </w:rPr>
          <w:t>https://en.oxforddictionaries.com/definition/payee</w:t>
        </w:r>
      </w:hyperlink>
    </w:p>
    <w:p w14:paraId="004659B1" w14:textId="77777777" w:rsidR="00787BE5" w:rsidRDefault="005C4A09" w:rsidP="006F6F3C">
      <w:pPr>
        <w:pStyle w:val="DefinitionTerm"/>
      </w:pPr>
      <w:r w:rsidRPr="001F45B1">
        <w:t>Payment Method</w:t>
      </w:r>
    </w:p>
    <w:p w14:paraId="25EB7CCC" w14:textId="77777777" w:rsidR="00787BE5" w:rsidRDefault="00EA6E2F" w:rsidP="00F10108">
      <w:pPr>
        <w:pStyle w:val="DefinitionNote"/>
      </w:pPr>
      <w:r w:rsidRPr="001F45B1">
        <w:t xml:space="preserve">The process used to pay for a good or service. </w:t>
      </w:r>
      <w:r w:rsidR="005C4A09" w:rsidRPr="001F45B1">
        <w:t xml:space="preserve">Payment method depends on whether there is a cost for a good or service. If it is arranged, such as complimentary equipment training offered by a vendor or provided, like internal training at CCRC, there is no cost. If it is purchased, there is a </w:t>
      </w:r>
      <w:r w:rsidR="00813741" w:rsidRPr="001F45B1">
        <w:t>cost.</w:t>
      </w:r>
    </w:p>
    <w:p w14:paraId="561F5901" w14:textId="77777777" w:rsidR="00E56A38" w:rsidRDefault="00C05C3B" w:rsidP="00051008">
      <w:pPr>
        <w:pStyle w:val="DefinitionCitation"/>
        <w:rPr>
          <w:color w:val="0000FF" w:themeColor="hyperlink"/>
          <w:u w:val="single"/>
        </w:rPr>
      </w:pPr>
      <w:r w:rsidRPr="001F45B1">
        <w:t>Oxford Dictionaries, s.v.” Payment Method’, accessed July 17,</w:t>
      </w:r>
      <w:r w:rsidR="00051008">
        <w:t xml:space="preserve"> </w:t>
      </w:r>
      <w:r w:rsidRPr="001F45B1">
        <w:t>2017,</w:t>
      </w:r>
      <w:r w:rsidR="00051008">
        <w:t xml:space="preserve"> </w:t>
      </w:r>
      <w:hyperlink r:id="rId86" w:history="1">
        <w:r w:rsidRPr="001F45B1">
          <w:rPr>
            <w:color w:val="0000FF" w:themeColor="hyperlink"/>
            <w:u w:val="single"/>
          </w:rPr>
          <w:t>https://en.oxforddictionaries.com/definition/payment</w:t>
        </w:r>
      </w:hyperlink>
    </w:p>
    <w:p w14:paraId="0BA65AC0" w14:textId="77777777" w:rsidR="00787BE5" w:rsidRDefault="005C4A09" w:rsidP="006F6F3C">
      <w:pPr>
        <w:pStyle w:val="DefinitionTerm"/>
      </w:pPr>
      <w:r w:rsidRPr="001F45B1">
        <w:t>Periodic Payment</w:t>
      </w:r>
    </w:p>
    <w:p w14:paraId="07F433FF" w14:textId="77777777" w:rsidR="00E56A38" w:rsidRDefault="005C4A09" w:rsidP="00F10108">
      <w:pPr>
        <w:pStyle w:val="DefinitionNote"/>
      </w:pPr>
      <w:r w:rsidRPr="001F45B1">
        <w:t xml:space="preserve">An expenditure used when a service is provided and paid over a defined but recurring </w:t>
      </w:r>
      <w:r w:rsidR="00C80154" w:rsidRPr="001F45B1">
        <w:t>period</w:t>
      </w:r>
      <w:r w:rsidRPr="001F45B1">
        <w:t xml:space="preserve">, such as training programs that bill monthly. </w:t>
      </w:r>
    </w:p>
    <w:p w14:paraId="3E7B729D" w14:textId="77777777" w:rsidR="00787BE5" w:rsidRDefault="005C4A09" w:rsidP="006F6F3C">
      <w:pPr>
        <w:pStyle w:val="DefinitionTerm"/>
      </w:pPr>
      <w:r w:rsidRPr="001F45B1">
        <w:t>Person-Centered Planning Process</w:t>
      </w:r>
    </w:p>
    <w:p w14:paraId="20E8B49F" w14:textId="77777777" w:rsidR="00787BE5" w:rsidRDefault="005C4A09" w:rsidP="00F10108">
      <w:pPr>
        <w:pStyle w:val="DefinitionNote"/>
      </w:pPr>
      <w:r w:rsidRPr="001F45B1">
        <w:t>A planning process that brings together all the people who are important to the individual; to identify the skills and abilities that can help the individual achieve his or her goals for competitive integrated employment, independent living, continuing education, and full inclusion in the community.</w:t>
      </w:r>
    </w:p>
    <w:p w14:paraId="1A660B76" w14:textId="77777777" w:rsidR="00787BE5" w:rsidRDefault="005C4A09" w:rsidP="006F6F3C">
      <w:pPr>
        <w:pStyle w:val="DefinitionTerm"/>
      </w:pPr>
      <w:r w:rsidRPr="001F45B1">
        <w:lastRenderedPageBreak/>
        <w:t>Personal Adjustment Training</w:t>
      </w:r>
    </w:p>
    <w:p w14:paraId="57D25D39" w14:textId="77777777" w:rsidR="00787BE5" w:rsidRDefault="005C4A09" w:rsidP="00F10108">
      <w:pPr>
        <w:pStyle w:val="DefinitionNote"/>
      </w:pPr>
      <w:r w:rsidRPr="001F45B1">
        <w:t xml:space="preserve">Personal adjustment training focuses on the development of an individual’s capabilities to the optimal level of social, emotional, and vocational skills </w:t>
      </w:r>
      <w:r w:rsidR="00BE239E" w:rsidRPr="001F45B1">
        <w:t xml:space="preserve">needed </w:t>
      </w:r>
      <w:r w:rsidRPr="001F45B1">
        <w:t>to function within the community and work settings.</w:t>
      </w:r>
    </w:p>
    <w:p w14:paraId="3C4F25C1" w14:textId="77777777" w:rsidR="00E56A38" w:rsidRDefault="005E2C05" w:rsidP="00051008">
      <w:pPr>
        <w:pStyle w:val="DefinitionCitation"/>
      </w:pPr>
      <w:r w:rsidRPr="001F45B1">
        <w:t xml:space="preserve">Goodwill, s.v. ”Personal Adjustment Training”, accessed July 17, 2016, </w:t>
      </w:r>
      <w:hyperlink r:id="rId87" w:history="1">
        <w:r w:rsidRPr="001F45B1">
          <w:rPr>
            <w:color w:val="0000FF" w:themeColor="hyperlink"/>
            <w:u w:val="single"/>
          </w:rPr>
          <w:t>https://www.yourgoodwill.org/grow/training-services?subsection=Training</w:t>
        </w:r>
      </w:hyperlink>
    </w:p>
    <w:p w14:paraId="436832FB" w14:textId="77777777" w:rsidR="00787BE5" w:rsidRDefault="005C4A09" w:rsidP="006F6F3C">
      <w:pPr>
        <w:pStyle w:val="DefinitionTerm"/>
      </w:pPr>
      <w:r w:rsidRPr="001F45B1">
        <w:t>Personal Assistance Services</w:t>
      </w:r>
    </w:p>
    <w:p w14:paraId="0F78A72C" w14:textId="77777777" w:rsidR="00787BE5" w:rsidRDefault="005C4A09" w:rsidP="00F10108">
      <w:pPr>
        <w:pStyle w:val="DefinitionNote"/>
      </w:pPr>
      <w:r w:rsidRPr="001F45B1">
        <w:t>Services that are designed to assist an individual with a disability with on-the-job or related daily living activities that the individual typically would perform if he or she did not have a disability.  These can also be referred to as personal attendant care services.</w:t>
      </w:r>
    </w:p>
    <w:p w14:paraId="22B1EA40" w14:textId="77777777" w:rsidR="00E56A38" w:rsidRDefault="005E2C05" w:rsidP="00051008">
      <w:pPr>
        <w:pStyle w:val="DefinitionCitation"/>
        <w:rPr>
          <w:color w:val="0000FF" w:themeColor="hyperlink"/>
          <w:u w:val="single"/>
        </w:rPr>
      </w:pPr>
      <w:r w:rsidRPr="001F45B1">
        <w:t xml:space="preserve">Office of the Federal Register, s.v. “Personal Assistance Services”, accessed  July 17, 2017, </w:t>
      </w:r>
      <w:hyperlink r:id="rId88" w:history="1">
        <w:r w:rsidRPr="001F45B1">
          <w:rPr>
            <w:color w:val="0000FF" w:themeColor="hyperlink"/>
            <w:u w:val="single"/>
          </w:rPr>
          <w:t>https://www.federalregister.gov/documents/2016/10/27/2016-25918/independent-living-services-and-centers-for-independent-living</w:t>
        </w:r>
      </w:hyperlink>
    </w:p>
    <w:p w14:paraId="1E74539F" w14:textId="77777777" w:rsidR="00787BE5" w:rsidRDefault="005C4A09" w:rsidP="006F6F3C">
      <w:pPr>
        <w:pStyle w:val="DefinitionTerm"/>
      </w:pPr>
      <w:r w:rsidRPr="001F45B1">
        <w:t xml:space="preserve">Personal Identification Number (PIN) </w:t>
      </w:r>
    </w:p>
    <w:p w14:paraId="6FB8C157" w14:textId="77777777" w:rsidR="00787BE5" w:rsidRDefault="005C4A09" w:rsidP="00F10108">
      <w:pPr>
        <w:pStyle w:val="DefinitionNote"/>
      </w:pPr>
      <w:r w:rsidRPr="001F45B1">
        <w:t>A four-digit electronic signature used as a signature of authorization in ReHabWorks for the customer, the customer’s representative, or the customer’s parent or guardian.</w:t>
      </w:r>
    </w:p>
    <w:p w14:paraId="1DDE2ADB" w14:textId="77777777" w:rsidR="00787BE5" w:rsidRDefault="005C4A09" w:rsidP="006F6F3C">
      <w:pPr>
        <w:pStyle w:val="DefinitionTerm"/>
      </w:pPr>
      <w:r w:rsidRPr="001F45B1">
        <w:t>Physical Restoration Services</w:t>
      </w:r>
    </w:p>
    <w:p w14:paraId="6F1EDDF6" w14:textId="77777777" w:rsidR="00E56A38" w:rsidRDefault="005C4A09" w:rsidP="00F10108">
      <w:pPr>
        <w:pStyle w:val="DefinitionNote"/>
      </w:pPr>
      <w:r w:rsidRPr="001F45B1">
        <w:t xml:space="preserve">Medical services that correct or substantially modify, within a reasonable period of time, a physical condition that is stable or slowly progressive. </w:t>
      </w:r>
      <w:r w:rsidR="009250C4" w:rsidRPr="001F45B1">
        <w:t>[</w:t>
      </w:r>
      <w:r w:rsidRPr="001F45B1">
        <w:t xml:space="preserve">34 CFR </w:t>
      </w:r>
      <w:r w:rsidR="009250C4" w:rsidRPr="001F45B1">
        <w:t>§</w:t>
      </w:r>
      <w:r w:rsidRPr="001F45B1">
        <w:t>361.5(39</w:t>
      </w:r>
      <w:r w:rsidR="008336DF">
        <w:t>)</w:t>
      </w:r>
      <w:r w:rsidR="009250C4" w:rsidRPr="001F45B1">
        <w:t>]</w:t>
      </w:r>
    </w:p>
    <w:p w14:paraId="0E360E5F" w14:textId="77777777" w:rsidR="00787BE5" w:rsidRDefault="005C4A09" w:rsidP="006F6F3C">
      <w:pPr>
        <w:pStyle w:val="DefinitionTerm"/>
      </w:pPr>
      <w:r w:rsidRPr="001F45B1">
        <w:t>Placement Plan</w:t>
      </w:r>
    </w:p>
    <w:p w14:paraId="4AD20A7C" w14:textId="77777777" w:rsidR="00014BD2" w:rsidRPr="001F45B1" w:rsidRDefault="005C4A09" w:rsidP="00F10108">
      <w:pPr>
        <w:pStyle w:val="DefinitionNote"/>
      </w:pPr>
      <w:r w:rsidRPr="001F45B1">
        <w:t>Written document that outlines the job tasks, employment conditions, and customer-support needs agreed on by the customer, counselor, and</w:t>
      </w:r>
      <w:r w:rsidR="00EA6E2F" w:rsidRPr="001F45B1">
        <w:t xml:space="preserve"> (CRP)</w:t>
      </w:r>
      <w:r w:rsidRPr="001F45B1">
        <w:t>. The placement plan is completed on the forms indicated in the Standards for Providers or in the service authorization.</w:t>
      </w:r>
    </w:p>
    <w:p w14:paraId="76E904D2" w14:textId="77777777" w:rsidR="00787BE5" w:rsidRDefault="005C4A09" w:rsidP="006F6F3C">
      <w:pPr>
        <w:pStyle w:val="DefinitionTerm"/>
      </w:pPr>
      <w:r w:rsidRPr="001F45B1">
        <w:t>Position Negotiation</w:t>
      </w:r>
    </w:p>
    <w:p w14:paraId="646ADAF5" w14:textId="77777777" w:rsidR="00787BE5" w:rsidRDefault="005C4A09" w:rsidP="00F10108">
      <w:pPr>
        <w:pStyle w:val="DefinitionNote"/>
      </w:pPr>
      <w:r w:rsidRPr="001F45B1">
        <w:t>Process of reaching an agreement on what job responsibilities will be performed or those that will not be performed for the business by the individual being hired.</w:t>
      </w:r>
    </w:p>
    <w:p w14:paraId="725ECDC8" w14:textId="77777777" w:rsidR="00787BE5" w:rsidRDefault="005C4A09" w:rsidP="006F6F3C">
      <w:pPr>
        <w:pStyle w:val="DefinitionTerm"/>
      </w:pPr>
      <w:r w:rsidRPr="001F45B1">
        <w:lastRenderedPageBreak/>
        <w:t>Post-acute Brain Injury (PABI)</w:t>
      </w:r>
    </w:p>
    <w:p w14:paraId="3A095742" w14:textId="77777777" w:rsidR="00014BD2" w:rsidRPr="001F45B1" w:rsidRDefault="005C4A09" w:rsidP="00F10108">
      <w:pPr>
        <w:pStyle w:val="DefinitionNote"/>
      </w:pPr>
      <w:r w:rsidRPr="001F45B1">
        <w:t>A brain injury at the post-acute stage, which is when the patient is medically stable and deemed ready to engage in intensive rehabilitation.</w:t>
      </w:r>
    </w:p>
    <w:p w14:paraId="13656482" w14:textId="77777777" w:rsidR="00787BE5" w:rsidRDefault="005C4A09" w:rsidP="006F6F3C">
      <w:pPr>
        <w:pStyle w:val="DefinitionTerm"/>
      </w:pPr>
      <w:r w:rsidRPr="001F45B1">
        <w:t>Post-acute Brain Injury (PABI) Services</w:t>
      </w:r>
    </w:p>
    <w:p w14:paraId="33CD876D" w14:textId="77777777" w:rsidR="00787BE5" w:rsidRDefault="005C4A09" w:rsidP="00F10108">
      <w:pPr>
        <w:pStyle w:val="DefinitionNote"/>
      </w:pPr>
      <w:r w:rsidRPr="001F45B1">
        <w:t>Intensive rehabilitation residential or nonresidential services provided to individuals who have a post-acute brain injury; these services address deficits in functional and cognitive skills based on individualized assessed needs. Services may include behavior management, the development of coping skills, and compensatory strategies.</w:t>
      </w:r>
    </w:p>
    <w:p w14:paraId="6ED11CEA" w14:textId="77777777" w:rsidR="005C4A09" w:rsidRPr="001F45B1" w:rsidRDefault="005C4A09" w:rsidP="006F6F3C">
      <w:pPr>
        <w:pStyle w:val="DefinitionTerm"/>
      </w:pPr>
      <w:r w:rsidRPr="001F45B1">
        <w:t>Postoperative Care</w:t>
      </w:r>
    </w:p>
    <w:p w14:paraId="674F1F50" w14:textId="77777777" w:rsidR="00787BE5" w:rsidRDefault="005C4A09" w:rsidP="00051008">
      <w:pPr>
        <w:pStyle w:val="DefinitionNote"/>
        <w:keepNext/>
      </w:pPr>
      <w:r w:rsidRPr="001F45B1">
        <w:t xml:space="preserve">Medical care and recovery monitoring following </w:t>
      </w:r>
      <w:r w:rsidR="0067022C">
        <w:t>surgery.</w:t>
      </w:r>
    </w:p>
    <w:p w14:paraId="617125E3" w14:textId="77777777" w:rsidR="00E56A38" w:rsidRDefault="005E2C05" w:rsidP="00051008">
      <w:pPr>
        <w:pStyle w:val="DefinitionCitation"/>
        <w:rPr>
          <w:rStyle w:val="Hyperlink"/>
          <w:szCs w:val="20"/>
        </w:rPr>
      </w:pPr>
      <w:r w:rsidRPr="001F45B1">
        <w:t xml:space="preserve">Merriam-Webster, s.v. “Postoperative Care”, accessed July 18, 2017, </w:t>
      </w:r>
      <w:hyperlink r:id="rId89" w:history="1">
        <w:r w:rsidRPr="001F45B1">
          <w:rPr>
            <w:rStyle w:val="Hyperlink"/>
            <w:szCs w:val="20"/>
          </w:rPr>
          <w:t>https://www.merriam-webster.com/dictionary/postoperativeessed</w:t>
        </w:r>
      </w:hyperlink>
    </w:p>
    <w:p w14:paraId="4CC76FE6" w14:textId="77777777" w:rsidR="00787BE5" w:rsidRDefault="005C4A09" w:rsidP="006F6F3C">
      <w:pPr>
        <w:pStyle w:val="DefinitionTerm"/>
      </w:pPr>
      <w:r w:rsidRPr="001F45B1">
        <w:t>Post-staffing</w:t>
      </w:r>
    </w:p>
    <w:p w14:paraId="1A1C9CC1" w14:textId="77777777" w:rsidR="00E56A38" w:rsidRDefault="005C4A09" w:rsidP="00F10108">
      <w:pPr>
        <w:pStyle w:val="DefinitionNote"/>
      </w:pPr>
      <w:r w:rsidRPr="001F45B1">
        <w:t>Staffing between the provider and the VR counselor that takes place after the completion of a service</w:t>
      </w:r>
      <w:r w:rsidR="00EA6E2F" w:rsidRPr="001F45B1">
        <w:t>.</w:t>
      </w:r>
      <w:r w:rsidRPr="001F45B1">
        <w:t xml:space="preserve"> </w:t>
      </w:r>
      <w:r w:rsidR="00EA6E2F" w:rsidRPr="001F45B1">
        <w:t>T</w:t>
      </w:r>
      <w:r w:rsidRPr="001F45B1">
        <w:t>he customer and the customer’s Circle of Supports may also participate in the post-staffing.</w:t>
      </w:r>
    </w:p>
    <w:p w14:paraId="56B6558E" w14:textId="77777777" w:rsidR="00787BE5" w:rsidRDefault="005C4A09" w:rsidP="006F6F3C">
      <w:pPr>
        <w:pStyle w:val="DefinitionTerm"/>
      </w:pPr>
      <w:r w:rsidRPr="001F45B1">
        <w:t>Pre-employment Transition Services (Pre-ETS)</w:t>
      </w:r>
    </w:p>
    <w:p w14:paraId="2BFD0054" w14:textId="77777777" w:rsidR="009250C4" w:rsidRPr="001F45B1" w:rsidRDefault="00F97595" w:rsidP="00F10108">
      <w:pPr>
        <w:pStyle w:val="DefinitionNote"/>
      </w:pPr>
      <w:r w:rsidRPr="001F45B1">
        <w:t>P</w:t>
      </w:r>
      <w:r w:rsidR="009250C4" w:rsidRPr="001F45B1">
        <w:t>re-employment transition services</w:t>
      </w:r>
      <w:r w:rsidR="002B0100" w:rsidRPr="001F45B1">
        <w:t xml:space="preserve"> include</w:t>
      </w:r>
      <w:r w:rsidR="009250C4" w:rsidRPr="001F45B1">
        <w:t xml:space="preserve">: (i) Job exploration counseling; </w:t>
      </w:r>
    </w:p>
    <w:p w14:paraId="240264E5" w14:textId="77777777" w:rsidR="00787BE5" w:rsidRDefault="009250C4" w:rsidP="00F10108">
      <w:pPr>
        <w:pStyle w:val="DefinitionNote"/>
      </w:pPr>
      <w:r w:rsidRPr="001F45B1">
        <w:t xml:space="preserve">(ii) </w:t>
      </w:r>
      <w:r w:rsidR="00EA4543" w:rsidRPr="001F45B1">
        <w:t>w</w:t>
      </w:r>
      <w:r w:rsidRPr="001F45B1">
        <w:t xml:space="preserve">ork-based learning experiences; (iii) </w:t>
      </w:r>
      <w:r w:rsidR="00EA4543" w:rsidRPr="001F45B1">
        <w:t>c</w:t>
      </w:r>
      <w:r w:rsidRPr="001F45B1">
        <w:t>ounseling on opportunities for enrollment in comprehensive transition or postsecondary educational programs at institutions of higher education; (iv) Workplace readiness training to develop social skills and independent living; and (v) Instruction in self-advocacy. [34 CFR §361.48</w:t>
      </w:r>
      <w:r w:rsidR="00EA4543" w:rsidRPr="001F45B1">
        <w:t>(a)]</w:t>
      </w:r>
    </w:p>
    <w:p w14:paraId="0AE55885" w14:textId="77777777" w:rsidR="00787BE5" w:rsidRDefault="005C4A09" w:rsidP="006F6F3C">
      <w:pPr>
        <w:pStyle w:val="DefinitionTerm"/>
      </w:pPr>
      <w:r w:rsidRPr="001F45B1">
        <w:t>Pre-staffing</w:t>
      </w:r>
    </w:p>
    <w:p w14:paraId="1B81AA0E" w14:textId="77777777" w:rsidR="00787BE5" w:rsidRDefault="005C4A09" w:rsidP="00F10108">
      <w:pPr>
        <w:pStyle w:val="DefinitionNote"/>
      </w:pPr>
      <w:r w:rsidRPr="001F45B1">
        <w:t>Staffing between the provider and the VR counselor that takes place before the service provision; the customer and the customer’s Circle of Supports may also participate in the pre-staffing.</w:t>
      </w:r>
    </w:p>
    <w:p w14:paraId="5865965A" w14:textId="77777777" w:rsidR="00787BE5" w:rsidRDefault="005C4A09" w:rsidP="006F6F3C">
      <w:pPr>
        <w:pStyle w:val="DefinitionTerm"/>
      </w:pPr>
      <w:r w:rsidRPr="001F45B1">
        <w:t>Presumptive Eligibility</w:t>
      </w:r>
    </w:p>
    <w:p w14:paraId="4C45EE89" w14:textId="77777777" w:rsidR="00787BE5" w:rsidRDefault="005C4A09" w:rsidP="00F10108">
      <w:pPr>
        <w:pStyle w:val="DefinitionNote"/>
      </w:pPr>
      <w:r w:rsidRPr="001F45B1">
        <w:t>Any applicant who has been determined eligible for Social Security benefits under title II or title XVI of the Social Security Act is presumed eligible for vocational rehabilitation services. (34 CFR</w:t>
      </w:r>
      <w:r w:rsidR="00EA4543" w:rsidRPr="001F45B1">
        <w:t xml:space="preserve"> §</w:t>
      </w:r>
      <w:r w:rsidRPr="001F45B1">
        <w:t>361.42)</w:t>
      </w:r>
    </w:p>
    <w:p w14:paraId="31DCD091" w14:textId="77777777" w:rsidR="00787BE5" w:rsidRDefault="005C4A09" w:rsidP="006F6F3C">
      <w:pPr>
        <w:pStyle w:val="DefinitionTerm"/>
      </w:pPr>
      <w:r w:rsidRPr="001F45B1">
        <w:lastRenderedPageBreak/>
        <w:t>Professional Fee</w:t>
      </w:r>
    </w:p>
    <w:p w14:paraId="7F3A197F" w14:textId="77777777" w:rsidR="00787BE5" w:rsidRDefault="005C4A09" w:rsidP="00F10108">
      <w:pPr>
        <w:pStyle w:val="DefinitionNote"/>
      </w:pPr>
      <w:r w:rsidRPr="001F45B1">
        <w:t>The fee paid to a physician to interpret diagnostic medical services, such as laboratory, pathology, radiology, EEGs, and EKGs.</w:t>
      </w:r>
    </w:p>
    <w:p w14:paraId="72F120A2" w14:textId="77777777" w:rsidR="00E56A38" w:rsidRDefault="005E2C05" w:rsidP="00051008">
      <w:pPr>
        <w:pStyle w:val="DefinitionCitation"/>
        <w:rPr>
          <w:szCs w:val="20"/>
        </w:rPr>
      </w:pPr>
      <w:r w:rsidRPr="001F45B1">
        <w:rPr>
          <w:szCs w:val="20"/>
        </w:rPr>
        <w:t xml:space="preserve">Centers for Medicare &amp; Medicaid Services, s.v. ”Professional Fee”, accessed July 18, 2017, </w:t>
      </w:r>
      <w:hyperlink r:id="rId90" w:history="1">
        <w:r w:rsidRPr="001F45B1">
          <w:rPr>
            <w:color w:val="0000FF" w:themeColor="hyperlink"/>
            <w:szCs w:val="20"/>
            <w:u w:val="single"/>
          </w:rPr>
          <w:t>https://www.cms.gov/Outreach-and-Education/Medicare-Learning-Network-MLN/MLNProducts/downloads/TelehealthSrvcsfctsht.pdf</w:t>
        </w:r>
      </w:hyperlink>
    </w:p>
    <w:p w14:paraId="277DDEAA" w14:textId="77777777" w:rsidR="00787BE5" w:rsidRDefault="005C4A09" w:rsidP="006F6F3C">
      <w:pPr>
        <w:pStyle w:val="DefinitionTerm"/>
      </w:pPr>
      <w:r w:rsidRPr="001F45B1">
        <w:t>Program Year</w:t>
      </w:r>
    </w:p>
    <w:p w14:paraId="22D3E452" w14:textId="77777777" w:rsidR="00E56A38" w:rsidRDefault="005C4A09" w:rsidP="00F10108">
      <w:pPr>
        <w:pStyle w:val="DefinitionNote"/>
      </w:pPr>
      <w:r w:rsidRPr="001F45B1">
        <w:t xml:space="preserve">The period that begins on July 1 of a calendar year and ends on June 30 of the next calendar </w:t>
      </w:r>
      <w:r w:rsidR="00813741" w:rsidRPr="001F45B1">
        <w:t>year.</w:t>
      </w:r>
    </w:p>
    <w:p w14:paraId="35EAD8FC" w14:textId="77777777" w:rsidR="00787BE5" w:rsidRDefault="00F41DF8" w:rsidP="00051008">
      <w:pPr>
        <w:pStyle w:val="DefinitionCitation"/>
        <w:rPr>
          <w:color w:val="0000FF" w:themeColor="hyperlink"/>
          <w:u w:val="single"/>
        </w:rPr>
      </w:pPr>
      <w:r w:rsidRPr="001F45B1">
        <w:t>United States Department of Labor, s.v. “Program Year”, accessed July 18, 2017</w:t>
      </w:r>
      <w:r w:rsidR="0067022C">
        <w:t xml:space="preserve">, </w:t>
      </w:r>
      <w:hyperlink r:id="rId91" w:history="1">
        <w:r w:rsidRPr="001F45B1">
          <w:rPr>
            <w:color w:val="0000FF" w:themeColor="hyperlink"/>
            <w:u w:val="single"/>
          </w:rPr>
          <w:t>www.doleta.gov/Budget/buddict.cfm</w:t>
        </w:r>
      </w:hyperlink>
    </w:p>
    <w:p w14:paraId="0D93020F" w14:textId="77777777" w:rsidR="00787BE5" w:rsidRDefault="005C4A09" w:rsidP="006F6F3C">
      <w:pPr>
        <w:pStyle w:val="DefinitionTerm"/>
      </w:pPr>
      <w:r w:rsidRPr="001F45B1">
        <w:t>Project SEARCH Job Placement Specialist</w:t>
      </w:r>
    </w:p>
    <w:p w14:paraId="5BC2AA00" w14:textId="77777777" w:rsidR="00787BE5" w:rsidRDefault="005C4A09" w:rsidP="00F10108">
      <w:pPr>
        <w:pStyle w:val="DefinitionNote"/>
      </w:pPr>
      <w:r w:rsidRPr="001F45B1">
        <w:t xml:space="preserve">The </w:t>
      </w:r>
      <w:r w:rsidR="00EA6E2F" w:rsidRPr="001F45B1">
        <w:t>CRP</w:t>
      </w:r>
      <w:r w:rsidRPr="001F45B1">
        <w:t xml:space="preserve"> staff member who completes job development and job placement activities with each customer, so that the customer finds paid employment after the completion of internship rotations.</w:t>
      </w:r>
    </w:p>
    <w:p w14:paraId="5600B6D0" w14:textId="77777777" w:rsidR="00E56A38" w:rsidRDefault="004C1A5C" w:rsidP="00051008">
      <w:pPr>
        <w:pStyle w:val="DefinitionCitation"/>
      </w:pPr>
      <w:r w:rsidRPr="001F45B1">
        <w:t>Project SEARCH, s.v. “Job Placement Specialist”, accessed July 18,</w:t>
      </w:r>
      <w:r w:rsidR="0067022C">
        <w:t xml:space="preserve"> </w:t>
      </w:r>
      <w:r w:rsidRPr="001F45B1">
        <w:t xml:space="preserve">2017, </w:t>
      </w:r>
      <w:hyperlink r:id="rId92" w:history="1">
        <w:r w:rsidRPr="001F45B1">
          <w:rPr>
            <w:color w:val="0000FF" w:themeColor="hyperlink"/>
            <w:u w:val="single"/>
          </w:rPr>
          <w:t>http://www.projectsearch.us</w:t>
        </w:r>
      </w:hyperlink>
    </w:p>
    <w:p w14:paraId="74722A38" w14:textId="77777777" w:rsidR="00787BE5" w:rsidRDefault="005C4A09" w:rsidP="006F6F3C">
      <w:pPr>
        <w:pStyle w:val="DefinitionTerm"/>
      </w:pPr>
      <w:r w:rsidRPr="001F45B1">
        <w:t>Project SEARCH Model</w:t>
      </w:r>
    </w:p>
    <w:p w14:paraId="5ACA8C52" w14:textId="77777777" w:rsidR="00787BE5" w:rsidRDefault="005C4A09" w:rsidP="00F10108">
      <w:pPr>
        <w:pStyle w:val="DefinitionNote"/>
      </w:pPr>
      <w:r w:rsidRPr="001F45B1">
        <w:t>A school-to-work program for customers with intellectual and developmental disabilities who are in their last year of high school eligibility. Project SEARCH is an international trademarked and copyrighted program model.</w:t>
      </w:r>
    </w:p>
    <w:p w14:paraId="277607DF" w14:textId="77777777" w:rsidR="00E56A38" w:rsidRDefault="004C1A5C" w:rsidP="00051008">
      <w:pPr>
        <w:pStyle w:val="DefinitionCitation"/>
      </w:pPr>
      <w:r w:rsidRPr="001F45B1">
        <w:t xml:space="preserve">Project SEARCH, s.v. “Model”, accessed July 18, 2017, </w:t>
      </w:r>
      <w:hyperlink r:id="rId93" w:history="1">
        <w:r w:rsidR="0067022C" w:rsidRPr="00E564F8">
          <w:rPr>
            <w:rStyle w:val="Hyperlink"/>
          </w:rPr>
          <w:t>http://www.projectsearch.us</w:t>
        </w:r>
      </w:hyperlink>
    </w:p>
    <w:p w14:paraId="7618C6EE" w14:textId="77777777" w:rsidR="00787BE5" w:rsidRDefault="005C4A09" w:rsidP="006F6F3C">
      <w:pPr>
        <w:pStyle w:val="DefinitionTerm"/>
      </w:pPr>
      <w:r w:rsidRPr="001F45B1">
        <w:t>Project SEARCH Team</w:t>
      </w:r>
    </w:p>
    <w:p w14:paraId="2F949F42" w14:textId="77777777" w:rsidR="00787BE5" w:rsidRDefault="005C4A09" w:rsidP="00F10108">
      <w:pPr>
        <w:pStyle w:val="DefinitionNote"/>
      </w:pPr>
      <w:r w:rsidRPr="001F45B1">
        <w:t>A support group for customers that include the host business, the school district, the state vocational rehabilitation staff, a community rehabilitation provider (known as the contractor</w:t>
      </w:r>
      <w:r w:rsidR="002A0B95" w:rsidRPr="001F45B1">
        <w:t>), and</w:t>
      </w:r>
      <w:r w:rsidR="00EA6E2F" w:rsidRPr="001F45B1">
        <w:t xml:space="preserve"> </w:t>
      </w:r>
      <w:r w:rsidRPr="001F45B1">
        <w:t>disability-related organizations that provide long-term support for customers to maintain long-term competitive integrated employment at the conclusion of the internship.</w:t>
      </w:r>
    </w:p>
    <w:p w14:paraId="73AE781F" w14:textId="77777777" w:rsidR="00E56A38" w:rsidRDefault="004C1A5C" w:rsidP="00051008">
      <w:pPr>
        <w:pStyle w:val="DefinitionCitation"/>
      </w:pPr>
      <w:r w:rsidRPr="001F45B1">
        <w:t xml:space="preserve">Project SEARCH, s.v. “Team”, accessed July 18, 2017, </w:t>
      </w:r>
      <w:hyperlink r:id="rId94" w:history="1">
        <w:r w:rsidR="0067022C" w:rsidRPr="00E564F8">
          <w:rPr>
            <w:rStyle w:val="Hyperlink"/>
          </w:rPr>
          <w:t>http://www.projectsearch.us</w:t>
        </w:r>
      </w:hyperlink>
    </w:p>
    <w:p w14:paraId="0743329A" w14:textId="77777777" w:rsidR="00787BE5" w:rsidRDefault="005C4A09" w:rsidP="006F6F3C">
      <w:pPr>
        <w:pStyle w:val="DefinitionTerm"/>
      </w:pPr>
      <w:r w:rsidRPr="001F45B1">
        <w:lastRenderedPageBreak/>
        <w:t>Proprietary Purchase</w:t>
      </w:r>
    </w:p>
    <w:p w14:paraId="37F902CE" w14:textId="77777777" w:rsidR="00014BD2" w:rsidRPr="001F45B1" w:rsidRDefault="005C4A09" w:rsidP="00F10108">
      <w:pPr>
        <w:pStyle w:val="DefinitionNote"/>
      </w:pPr>
      <w:r w:rsidRPr="001F45B1">
        <w:t>A purchase characterized by only one product, service, or provider meeting specifications because of distinctive features or characteristics that are not available from competing companies, similar products, or comparable services.</w:t>
      </w:r>
    </w:p>
    <w:p w14:paraId="66ED6FE7" w14:textId="77777777" w:rsidR="00787BE5" w:rsidRDefault="005C4A09" w:rsidP="006F6F3C">
      <w:pPr>
        <w:pStyle w:val="DefinitionTerm"/>
      </w:pPr>
      <w:r w:rsidRPr="001F45B1">
        <w:t>Prosthesis</w:t>
      </w:r>
    </w:p>
    <w:p w14:paraId="3DEACD4E" w14:textId="77777777" w:rsidR="00787BE5" w:rsidRDefault="005C4A09" w:rsidP="00051008">
      <w:pPr>
        <w:pStyle w:val="DefinitionNote"/>
        <w:keepNext/>
      </w:pPr>
      <w:r w:rsidRPr="001F45B1">
        <w:t>A custom-fabricated or custom-fitted medical device used to replace a missing limb, appendage, or other external human body part but t</w:t>
      </w:r>
      <w:r w:rsidR="0067022C">
        <w:t>hat is not surgically implanted</w:t>
      </w:r>
    </w:p>
    <w:p w14:paraId="73D301C0" w14:textId="77777777" w:rsidR="00787BE5" w:rsidRDefault="00F41DF8" w:rsidP="00051008">
      <w:pPr>
        <w:pStyle w:val="DefinitionCitation"/>
        <w:rPr>
          <w:color w:val="0000FF" w:themeColor="hyperlink"/>
          <w:u w:val="single"/>
        </w:rPr>
      </w:pPr>
      <w:r w:rsidRPr="001F45B1">
        <w:t xml:space="preserve">Merriam-Webster, s.v. “Prosthesis”, accessed July 18, 2017, </w:t>
      </w:r>
      <w:hyperlink r:id="rId95" w:history="1">
        <w:r w:rsidRPr="001F45B1">
          <w:rPr>
            <w:color w:val="0000FF" w:themeColor="hyperlink"/>
            <w:u w:val="single"/>
          </w:rPr>
          <w:t>https://www.merriam-webster.com/dictionary/prosthesis</w:t>
        </w:r>
      </w:hyperlink>
    </w:p>
    <w:p w14:paraId="00F7097B" w14:textId="77777777" w:rsidR="00787BE5" w:rsidRDefault="005C4A09" w:rsidP="006F6F3C">
      <w:pPr>
        <w:pStyle w:val="DefinitionTerm"/>
      </w:pPr>
      <w:r w:rsidRPr="001F45B1">
        <w:t>Provided Good and or Service</w:t>
      </w:r>
    </w:p>
    <w:p w14:paraId="2033685C" w14:textId="77777777" w:rsidR="00787BE5" w:rsidRDefault="005C4A09" w:rsidP="00F10108">
      <w:pPr>
        <w:pStyle w:val="DefinitionNote"/>
      </w:pPr>
      <w:r w:rsidRPr="001F45B1">
        <w:t xml:space="preserve">A service that is delivered directly by a member of the </w:t>
      </w:r>
      <w:r w:rsidR="00347B68">
        <w:t>VR</w:t>
      </w:r>
      <w:r w:rsidRPr="001F45B1">
        <w:t xml:space="preserve"> staff; a good that is provided directly to the customer with no direct cost to the agency, such as a re-issued tool or textbook.</w:t>
      </w:r>
    </w:p>
    <w:p w14:paraId="6F375F7F" w14:textId="77777777" w:rsidR="00787BE5" w:rsidRDefault="005C4A09" w:rsidP="006F6F3C">
      <w:pPr>
        <w:pStyle w:val="DefinitionTerm"/>
      </w:pPr>
      <w:r w:rsidRPr="001F45B1">
        <w:t>Provider</w:t>
      </w:r>
    </w:p>
    <w:p w14:paraId="3A577AD1" w14:textId="77777777" w:rsidR="00787BE5" w:rsidRDefault="005C4A09" w:rsidP="00F10108">
      <w:pPr>
        <w:pStyle w:val="DefinitionNote"/>
      </w:pPr>
      <w:r w:rsidRPr="001F45B1">
        <w:t xml:space="preserve">Any individual or business from which </w:t>
      </w:r>
      <w:r w:rsidR="00347B68">
        <w:t>VR</w:t>
      </w:r>
      <w:r w:rsidRPr="001F45B1">
        <w:t xml:space="preserve"> can obtain goods and services for customers. (See also Vendor.)</w:t>
      </w:r>
    </w:p>
    <w:p w14:paraId="490F86E8" w14:textId="77777777" w:rsidR="00E56A38" w:rsidRDefault="004C1A5C" w:rsidP="00051008">
      <w:pPr>
        <w:pStyle w:val="DefinitionCitation"/>
        <w:rPr>
          <w:color w:val="000000" w:themeColor="text1"/>
        </w:rPr>
      </w:pPr>
      <w:r w:rsidRPr="001F45B1">
        <w:t xml:space="preserve">Merriam-Webster, s.v. “Provider”, accessed July 18, 2017, </w:t>
      </w:r>
      <w:hyperlink r:id="rId96" w:history="1">
        <w:r w:rsidRPr="001F45B1">
          <w:rPr>
            <w:rStyle w:val="Hyperlink"/>
            <w:szCs w:val="20"/>
          </w:rPr>
          <w:t>https://www.merriam-webster.com/dictionary/provider</w:t>
        </w:r>
      </w:hyperlink>
    </w:p>
    <w:p w14:paraId="73B74A18" w14:textId="77777777" w:rsidR="00787BE5" w:rsidRDefault="005C4A09" w:rsidP="006F6F3C">
      <w:pPr>
        <w:pStyle w:val="DefinitionTerm"/>
      </w:pPr>
      <w:r w:rsidRPr="001F45B1">
        <w:t>Public Transportation</w:t>
      </w:r>
    </w:p>
    <w:p w14:paraId="59A2766D" w14:textId="77777777" w:rsidR="00787BE5" w:rsidRDefault="005C4A09" w:rsidP="00F10108">
      <w:pPr>
        <w:pStyle w:val="DefinitionNote"/>
      </w:pPr>
      <w:r w:rsidRPr="001F45B1">
        <w:t xml:space="preserve">Any form of transit service available for use by the </w:t>
      </w:r>
      <w:r w:rsidR="0059388A" w:rsidRPr="001F45B1">
        <w:t>public</w:t>
      </w:r>
      <w:r w:rsidRPr="001F45B1">
        <w:t xml:space="preserve"> that charges set </w:t>
      </w:r>
      <w:r w:rsidR="0059388A" w:rsidRPr="001F45B1">
        <w:t>fares.</w:t>
      </w:r>
    </w:p>
    <w:p w14:paraId="48A6093E" w14:textId="77777777" w:rsidR="00E56A38" w:rsidRDefault="004C1A5C" w:rsidP="00051008">
      <w:pPr>
        <w:pStyle w:val="DefinitionCitation"/>
        <w:rPr>
          <w:color w:val="000000" w:themeColor="text1"/>
        </w:rPr>
      </w:pPr>
      <w:r w:rsidRPr="001F45B1">
        <w:t xml:space="preserve">Oxford Dictionaries, s.v. “Public Transportation”, accessed July 18, 2017, </w:t>
      </w:r>
      <w:hyperlink r:id="rId97" w:history="1">
        <w:r w:rsidRPr="001F45B1">
          <w:rPr>
            <w:color w:val="0000FF" w:themeColor="hyperlink"/>
            <w:u w:val="single"/>
          </w:rPr>
          <w:t>https://en.oxforddictionaries.com/</w:t>
        </w:r>
      </w:hyperlink>
    </w:p>
    <w:p w14:paraId="24BD5A9B" w14:textId="77777777" w:rsidR="005C4A09" w:rsidRPr="001F45B1" w:rsidRDefault="005C4A09" w:rsidP="006F6F3C">
      <w:pPr>
        <w:pStyle w:val="DefinitionTerm"/>
      </w:pPr>
      <w:r w:rsidRPr="001F45B1">
        <w:t>Purchased Good and or Service</w:t>
      </w:r>
    </w:p>
    <w:p w14:paraId="0F499FF0" w14:textId="77777777" w:rsidR="00787BE5" w:rsidRDefault="005C4A09" w:rsidP="00F10108">
      <w:pPr>
        <w:pStyle w:val="DefinitionNote"/>
      </w:pPr>
      <w:r w:rsidRPr="001F45B1">
        <w:t xml:space="preserve">A good or service that is acquired on behalf of a customer by using </w:t>
      </w:r>
      <w:r w:rsidR="00347B68">
        <w:t>VR</w:t>
      </w:r>
      <w:r w:rsidRPr="001F45B1">
        <w:t xml:space="preserve"> funds.</w:t>
      </w:r>
    </w:p>
    <w:p w14:paraId="16897370" w14:textId="77777777" w:rsidR="00787BE5" w:rsidRDefault="005C4A09" w:rsidP="006F6F3C">
      <w:pPr>
        <w:pStyle w:val="DefinitionTerm"/>
      </w:pPr>
      <w:r w:rsidRPr="001F45B1">
        <w:t xml:space="preserve">Receive Date </w:t>
      </w:r>
    </w:p>
    <w:p w14:paraId="321E3A79" w14:textId="77777777" w:rsidR="00787BE5" w:rsidRDefault="005C4A09" w:rsidP="00F10108">
      <w:pPr>
        <w:pStyle w:val="DefinitionNote"/>
      </w:pPr>
      <w:r w:rsidRPr="00AF73C5">
        <w:t xml:space="preserve">The date a good was received or a service was completed. For more information, see </w:t>
      </w:r>
      <w:r w:rsidR="00AF73C5">
        <w:t>the ReHabWorks Users Guide</w:t>
      </w:r>
      <w:r w:rsidRPr="00AF73C5">
        <w:t xml:space="preserve">. </w:t>
      </w:r>
    </w:p>
    <w:p w14:paraId="4CB602EE" w14:textId="77777777" w:rsidR="00787BE5" w:rsidRDefault="005C4A09" w:rsidP="0067022C">
      <w:pPr>
        <w:pStyle w:val="Heading2"/>
        <w:keepNext/>
        <w:spacing w:after="100"/>
        <w:ind w:left="778"/>
      </w:pPr>
      <w:r w:rsidRPr="001F45B1">
        <w:lastRenderedPageBreak/>
        <w:t>Report Receive Date</w:t>
      </w:r>
    </w:p>
    <w:p w14:paraId="7D9B4F88" w14:textId="77777777" w:rsidR="00787BE5" w:rsidRDefault="005C4A09" w:rsidP="00F10108">
      <w:pPr>
        <w:pStyle w:val="DefinitionNote"/>
      </w:pPr>
      <w:r w:rsidRPr="001F45B1">
        <w:rPr>
          <w:color w:val="000000" w:themeColor="text1"/>
        </w:rPr>
        <w:t xml:space="preserve">The date entered into ReHabWorks when a complete and accurate report and all </w:t>
      </w:r>
      <w:r w:rsidR="00D541D8" w:rsidRPr="001F45B1">
        <w:rPr>
          <w:color w:val="000000" w:themeColor="text1"/>
        </w:rPr>
        <w:t>mandatory</w:t>
      </w:r>
      <w:r w:rsidRPr="001F45B1">
        <w:rPr>
          <w:color w:val="000000" w:themeColor="text1"/>
        </w:rPr>
        <w:t xml:space="preserve"> forms or other documentation are received from the provider.</w:t>
      </w:r>
    </w:p>
    <w:p w14:paraId="4A4703E6" w14:textId="77777777" w:rsidR="00787BE5" w:rsidRDefault="005C4A09" w:rsidP="00051008">
      <w:pPr>
        <w:pStyle w:val="Heading2"/>
        <w:keepNext/>
        <w:spacing w:after="100"/>
        <w:ind w:left="778"/>
      </w:pPr>
      <w:r w:rsidRPr="001F45B1">
        <w:t>Invoice Receive Date</w:t>
      </w:r>
    </w:p>
    <w:p w14:paraId="216D7330" w14:textId="77777777" w:rsidR="00E56A38" w:rsidRDefault="005C4A09" w:rsidP="00F10108">
      <w:pPr>
        <w:pStyle w:val="DefinitionNote"/>
      </w:pPr>
      <w:r w:rsidRPr="001F45B1">
        <w:rPr>
          <w:color w:val="000000" w:themeColor="text1"/>
        </w:rPr>
        <w:t xml:space="preserve">The date a complete and accurate invoice is date-stamped by the </w:t>
      </w:r>
      <w:r w:rsidR="00347B68">
        <w:rPr>
          <w:color w:val="000000" w:themeColor="text1"/>
        </w:rPr>
        <w:t>VR</w:t>
      </w:r>
      <w:r w:rsidRPr="001F45B1">
        <w:rPr>
          <w:color w:val="000000" w:themeColor="text1"/>
        </w:rPr>
        <w:t xml:space="preserve"> office named on the purchase order under the "Invoice To" section.  If the invoice has an error, the invoice date is the date the </w:t>
      </w:r>
      <w:r w:rsidR="00F97595" w:rsidRPr="001F45B1">
        <w:rPr>
          <w:color w:val="000000" w:themeColor="text1"/>
        </w:rPr>
        <w:t>corrected invoice</w:t>
      </w:r>
      <w:r w:rsidR="00852312" w:rsidRPr="001F45B1">
        <w:rPr>
          <w:color w:val="000000" w:themeColor="text1"/>
        </w:rPr>
        <w:t xml:space="preserve"> </w:t>
      </w:r>
      <w:r w:rsidR="00EA6E2F" w:rsidRPr="001F45B1">
        <w:rPr>
          <w:color w:val="000000" w:themeColor="text1"/>
        </w:rPr>
        <w:t xml:space="preserve">is </w:t>
      </w:r>
      <w:r w:rsidR="00F97595" w:rsidRPr="001F45B1">
        <w:rPr>
          <w:color w:val="000000" w:themeColor="text1"/>
        </w:rPr>
        <w:t xml:space="preserve">received by the </w:t>
      </w:r>
      <w:r w:rsidR="00347B68">
        <w:rPr>
          <w:color w:val="000000" w:themeColor="text1"/>
        </w:rPr>
        <w:t>VR</w:t>
      </w:r>
      <w:r w:rsidR="00F97595" w:rsidRPr="001F45B1">
        <w:rPr>
          <w:color w:val="000000" w:themeColor="text1"/>
        </w:rPr>
        <w:t xml:space="preserve"> office</w:t>
      </w:r>
      <w:r w:rsidRPr="001F45B1">
        <w:rPr>
          <w:color w:val="000000" w:themeColor="text1"/>
        </w:rPr>
        <w:t>.  This date is entered in the invoice date field in the electronic case management system.</w:t>
      </w:r>
    </w:p>
    <w:p w14:paraId="7EE8A9BD" w14:textId="77777777" w:rsidR="00787BE5" w:rsidRDefault="005C4A09" w:rsidP="006F6F3C">
      <w:pPr>
        <w:pStyle w:val="DefinitionTerm"/>
      </w:pPr>
      <w:r w:rsidRPr="001F45B1">
        <w:t>Regional Dental Consultant (RDC)</w:t>
      </w:r>
    </w:p>
    <w:p w14:paraId="3EC4A56E" w14:textId="77777777" w:rsidR="00787BE5" w:rsidRDefault="005C4A09" w:rsidP="00F10108">
      <w:pPr>
        <w:pStyle w:val="DefinitionNote"/>
      </w:pPr>
      <w:r w:rsidRPr="001F45B1">
        <w:t>A</w:t>
      </w:r>
      <w:r w:rsidR="00EA6E2F" w:rsidRPr="001F45B1">
        <w:t xml:space="preserve"> contracted</w:t>
      </w:r>
      <w:r w:rsidRPr="001F45B1">
        <w:t xml:space="preserve"> dentist that provides guidance to </w:t>
      </w:r>
      <w:r w:rsidR="00347B68">
        <w:t>VR</w:t>
      </w:r>
      <w:r w:rsidRPr="001F45B1">
        <w:t xml:space="preserve"> staff on customer dental issues to include an explanation of report findings, recommended dental restoration services, expected results with treatment, and the value of a second opinion. The RDC review is </w:t>
      </w:r>
      <w:r w:rsidR="00D541D8" w:rsidRPr="001F45B1">
        <w:t xml:space="preserve">needed </w:t>
      </w:r>
      <w:r w:rsidRPr="001F45B1">
        <w:t>for all cast restoration, endodontic procedures, dental implants, and oral surgery.</w:t>
      </w:r>
    </w:p>
    <w:p w14:paraId="190B4AD9" w14:textId="77777777" w:rsidR="00787BE5" w:rsidRDefault="005C4A09" w:rsidP="006F6F3C">
      <w:pPr>
        <w:pStyle w:val="DefinitionTerm"/>
      </w:pPr>
      <w:r w:rsidRPr="001F45B1">
        <w:t>Regional Business Relations</w:t>
      </w:r>
    </w:p>
    <w:p w14:paraId="61433129" w14:textId="77777777" w:rsidR="00787BE5" w:rsidRDefault="005C4A09" w:rsidP="00F10108">
      <w:pPr>
        <w:pStyle w:val="DefinitionNote"/>
      </w:pPr>
      <w:r w:rsidRPr="001F45B1">
        <w:t xml:space="preserve">Outreach and Service Coordination Regional teams that assist the business relations coordinator in providing services to </w:t>
      </w:r>
      <w:r w:rsidR="00347B68">
        <w:t>VR</w:t>
      </w:r>
      <w:r w:rsidRPr="001F45B1">
        <w:t xml:space="preserve"> business and community partners.</w:t>
      </w:r>
    </w:p>
    <w:p w14:paraId="69C1D2ED" w14:textId="77777777" w:rsidR="00787BE5" w:rsidRDefault="005C4A09" w:rsidP="006F6F3C">
      <w:pPr>
        <w:pStyle w:val="DefinitionTerm"/>
      </w:pPr>
      <w:r w:rsidRPr="001F45B1">
        <w:t>Regional Program Support Specialist (RPSS)</w:t>
      </w:r>
    </w:p>
    <w:p w14:paraId="4BC5B08E" w14:textId="77777777" w:rsidR="00787BE5" w:rsidRDefault="005C4A09" w:rsidP="00F10108">
      <w:pPr>
        <w:pStyle w:val="DefinitionNote"/>
      </w:pPr>
      <w:r w:rsidRPr="001F45B1">
        <w:t>The regional program support specialist is available to consult for any business venture</w:t>
      </w:r>
      <w:r w:rsidR="00F6182A" w:rsidRPr="001F45B1">
        <w:t xml:space="preserve"> as specified in the RPSS job description.</w:t>
      </w:r>
      <w:r w:rsidRPr="001F45B1">
        <w:t xml:space="preserve"> and upon referral from the VRC. The RPSS conducts a full review of the business three to six months after it opens using the IPE, business plan, and other documentation in the case file to ensure that the objectives of the business plan are being met.</w:t>
      </w:r>
    </w:p>
    <w:p w14:paraId="7A1304FC" w14:textId="77777777" w:rsidR="00787BE5" w:rsidRDefault="005C4A09" w:rsidP="006F6F3C">
      <w:pPr>
        <w:pStyle w:val="DefinitionTerm"/>
      </w:pPr>
      <w:r w:rsidRPr="001F45B1">
        <w:t>Regional Psychological Consultant (RPC)</w:t>
      </w:r>
    </w:p>
    <w:p w14:paraId="46B329BD" w14:textId="77777777" w:rsidR="00787BE5" w:rsidRDefault="005C4A09" w:rsidP="00F10108">
      <w:pPr>
        <w:pStyle w:val="DefinitionNote"/>
      </w:pPr>
      <w:r w:rsidRPr="001F45B1">
        <w:t xml:space="preserve">A psychologist that provides guidance to </w:t>
      </w:r>
      <w:r w:rsidR="00347B68">
        <w:t>VR</w:t>
      </w:r>
      <w:r w:rsidRPr="001F45B1">
        <w:t xml:space="preserve"> staff on advice and guidance on the psychological aspects of the customer’s disability, and clarification of functional limitations. When appropriate, RPC will review of psychological testing and other data in the case record regarding reliability and validity of test results, functional limitations revealed, and recommended additional testing or other psychological services.</w:t>
      </w:r>
    </w:p>
    <w:p w14:paraId="62550A9B" w14:textId="77777777" w:rsidR="00787BE5" w:rsidRDefault="005C4A09" w:rsidP="006F6F3C">
      <w:pPr>
        <w:pStyle w:val="DefinitionTerm"/>
      </w:pPr>
      <w:r w:rsidRPr="001F45B1">
        <w:lastRenderedPageBreak/>
        <w:t xml:space="preserve">Rehabilitation </w:t>
      </w:r>
      <w:r w:rsidR="00F97595" w:rsidRPr="001F45B1">
        <w:t>Assistant (RA)</w:t>
      </w:r>
    </w:p>
    <w:p w14:paraId="7384B911" w14:textId="77777777" w:rsidR="00787BE5" w:rsidRDefault="005C4A09" w:rsidP="00F10108">
      <w:pPr>
        <w:pStyle w:val="DefinitionNote"/>
      </w:pPr>
      <w:r w:rsidRPr="001F45B1">
        <w:t xml:space="preserve">A </w:t>
      </w:r>
      <w:r w:rsidR="00347B68">
        <w:t>VR</w:t>
      </w:r>
      <w:r w:rsidRPr="001F45B1">
        <w:t xml:space="preserve"> staff member who provides technical support to a counselor, </w:t>
      </w:r>
      <w:r w:rsidR="00CF7826" w:rsidRPr="001F45B1">
        <w:t xml:space="preserve">support the counselor in providing assistance to the customer, a contact for the customer </w:t>
      </w:r>
      <w:r w:rsidR="00852312" w:rsidRPr="001F45B1">
        <w:t xml:space="preserve">and is </w:t>
      </w:r>
      <w:r w:rsidRPr="001F45B1">
        <w:t xml:space="preserve">often the point of contact when a provider has questions about issued </w:t>
      </w:r>
      <w:r w:rsidR="00852312" w:rsidRPr="001F45B1">
        <w:t>s</w:t>
      </w:r>
      <w:r w:rsidRPr="001F45B1">
        <w:t xml:space="preserve">ervice </w:t>
      </w:r>
      <w:r w:rsidR="00852312" w:rsidRPr="001F45B1">
        <w:t>a</w:t>
      </w:r>
      <w:r w:rsidRPr="001F45B1">
        <w:t>uthorizations and invoicing.</w:t>
      </w:r>
    </w:p>
    <w:p w14:paraId="45BCBC6F" w14:textId="77777777" w:rsidR="00787BE5" w:rsidRDefault="005C4A09" w:rsidP="006F6F3C">
      <w:pPr>
        <w:pStyle w:val="DefinitionTerm"/>
      </w:pPr>
      <w:r w:rsidRPr="001F45B1">
        <w:t>Rehabilitation Technology</w:t>
      </w:r>
    </w:p>
    <w:p w14:paraId="7495C085" w14:textId="77777777" w:rsidR="00787BE5" w:rsidRDefault="005C4A09" w:rsidP="00F10108">
      <w:pPr>
        <w:pStyle w:val="DefinitionNote"/>
      </w:pPr>
      <w:r w:rsidRPr="001F45B1">
        <w:t xml:space="preserve">“Technology is the systematic application of technologies, engineering methodologies, and scientific principles to meet the needs of and address the barriers confronted by individuals with disabilities in areas that include education, rehabilitation, employment, transportation, independent living, recreation, and home and vehicular modification.” </w:t>
      </w:r>
      <w:r w:rsidR="00EA4543" w:rsidRPr="001F45B1">
        <w:t>[</w:t>
      </w:r>
      <w:r w:rsidRPr="001F45B1">
        <w:t xml:space="preserve">34 CFR </w:t>
      </w:r>
      <w:r w:rsidR="00EA4543" w:rsidRPr="001F45B1">
        <w:t>§</w:t>
      </w:r>
      <w:r w:rsidRPr="001F45B1">
        <w:t>361.5(b</w:t>
      </w:r>
      <w:r w:rsidR="002A0B95" w:rsidRPr="001F45B1">
        <w:t>) (</w:t>
      </w:r>
      <w:r w:rsidRPr="001F45B1">
        <w:t>45</w:t>
      </w:r>
      <w:r w:rsidR="008336DF">
        <w:t>)</w:t>
      </w:r>
      <w:r w:rsidR="00EA4543" w:rsidRPr="001F45B1">
        <w:t>]</w:t>
      </w:r>
    </w:p>
    <w:p w14:paraId="3007921F" w14:textId="77777777" w:rsidR="00787BE5" w:rsidRDefault="005C4A09" w:rsidP="006F6F3C">
      <w:pPr>
        <w:pStyle w:val="DefinitionTerm"/>
      </w:pPr>
      <w:r w:rsidRPr="001F45B1">
        <w:t>Rehabilitation Technology Services</w:t>
      </w:r>
    </w:p>
    <w:p w14:paraId="2D7D8701" w14:textId="77777777" w:rsidR="00E56A38" w:rsidRDefault="005C4A09" w:rsidP="00F10108">
      <w:pPr>
        <w:pStyle w:val="DefinitionNote"/>
      </w:pPr>
      <w:r w:rsidRPr="001F45B1">
        <w:t xml:space="preserve">Services that provide or help customers obtain adaptive modifications, such as wheelchairs and lifts, that address the barriers confronted by individuals with significant disabilities, including barriers to education, rehabilitation, employment, transportation, </w:t>
      </w:r>
      <w:r w:rsidR="00CF7826" w:rsidRPr="001F45B1">
        <w:t>independent living</w:t>
      </w:r>
      <w:r w:rsidRPr="001F45B1">
        <w:t>, or recreation.</w:t>
      </w:r>
    </w:p>
    <w:p w14:paraId="43B0FFBD" w14:textId="77777777" w:rsidR="00787BE5" w:rsidRDefault="005C4A09" w:rsidP="006F6F3C">
      <w:pPr>
        <w:pStyle w:val="DefinitionTerm"/>
      </w:pPr>
      <w:r w:rsidRPr="001F45B1">
        <w:t xml:space="preserve">ReHabWorks (RHW) </w:t>
      </w:r>
    </w:p>
    <w:p w14:paraId="784FCF59" w14:textId="77777777" w:rsidR="00051008" w:rsidRDefault="005C4A09" w:rsidP="00051008">
      <w:pPr>
        <w:pStyle w:val="DefinitionNote"/>
      </w:pPr>
      <w:r w:rsidRPr="00051008">
        <w:t xml:space="preserve">An electronic case management </w:t>
      </w:r>
      <w:r w:rsidR="002A0B95" w:rsidRPr="00051008">
        <w:t>system used</w:t>
      </w:r>
      <w:r w:rsidRPr="00051008">
        <w:t xml:space="preserve"> to manage cases from initial contact to post-</w:t>
      </w:r>
      <w:r w:rsidR="009C7B9F" w:rsidRPr="00051008">
        <w:t>employment</w:t>
      </w:r>
      <w:r w:rsidRPr="00051008">
        <w:t>. For more information about RHW, refer to the</w:t>
      </w:r>
      <w:r w:rsidR="00051008">
        <w:t xml:space="preserve"> ReHabWorks Users Guide (RUG).</w:t>
      </w:r>
    </w:p>
    <w:p w14:paraId="28D2736F" w14:textId="77777777" w:rsidR="00787BE5" w:rsidRPr="00051008" w:rsidRDefault="000E3A24" w:rsidP="00051008">
      <w:pPr>
        <w:pStyle w:val="DefinitionTerm"/>
      </w:pPr>
      <w:r w:rsidRPr="00051008">
        <w:t>Restricted Donation</w:t>
      </w:r>
    </w:p>
    <w:p w14:paraId="2CA32498" w14:textId="77777777" w:rsidR="00787BE5" w:rsidRDefault="005C4A09" w:rsidP="00F10108">
      <w:pPr>
        <w:pStyle w:val="DefinitionNote"/>
      </w:pPr>
      <w:r w:rsidRPr="001F45B1">
        <w:t xml:space="preserve">A cash donation made to </w:t>
      </w:r>
      <w:r w:rsidR="00347B68">
        <w:t>VR</w:t>
      </w:r>
      <w:r w:rsidRPr="001F45B1">
        <w:t xml:space="preserve"> to use for services to </w:t>
      </w:r>
      <w:r w:rsidR="00347B68">
        <w:t>VR</w:t>
      </w:r>
      <w:r w:rsidRPr="001F45B1">
        <w:t xml:space="preserve"> customers. The donor can specify a purpose, program, </w:t>
      </w:r>
      <w:r w:rsidR="00347B68">
        <w:t>VR</w:t>
      </w:r>
      <w:r w:rsidRPr="001F45B1">
        <w:t xml:space="preserve"> office, or caseload for which the funds are to be used. If the funds are accepted in accordance with the donor’s wishes, they may be used only for the stated purpose.</w:t>
      </w:r>
      <w:r w:rsidR="00CF7826" w:rsidRPr="001F45B1">
        <w:t xml:space="preserve"> The donation must be accepted by the commission in an open meeting.</w:t>
      </w:r>
    </w:p>
    <w:p w14:paraId="09BFA8B3" w14:textId="77777777" w:rsidR="00787BE5" w:rsidRDefault="005C4A09" w:rsidP="006F6F3C">
      <w:pPr>
        <w:pStyle w:val="DefinitionTerm"/>
      </w:pPr>
      <w:r w:rsidRPr="001F45B1">
        <w:t>Résumé</w:t>
      </w:r>
    </w:p>
    <w:p w14:paraId="18B78776" w14:textId="77777777" w:rsidR="00787BE5" w:rsidRDefault="005C4A09" w:rsidP="00F10108">
      <w:pPr>
        <w:pStyle w:val="DefinitionNote"/>
      </w:pPr>
      <w:r w:rsidRPr="001F45B1">
        <w:t xml:space="preserve">A written compilation of education, work experience, credentials, and accomplishments that is used to apply for some jobs. Several types of résumés are used: chronological, functional, combination, or </w:t>
      </w:r>
      <w:r w:rsidR="0059388A" w:rsidRPr="001F45B1">
        <w:t>targeted.</w:t>
      </w:r>
    </w:p>
    <w:p w14:paraId="53D488B1" w14:textId="77777777" w:rsidR="00E56A38" w:rsidRDefault="004C1A5C" w:rsidP="00051008">
      <w:pPr>
        <w:pStyle w:val="DefinitionCitation"/>
      </w:pPr>
      <w:r w:rsidRPr="001F45B1">
        <w:t>Purdue Online Writing Lab, s.v. “Résumé”, accessed July 18, 2017,</w:t>
      </w:r>
      <w:r w:rsidR="0067022C">
        <w:t xml:space="preserve"> </w:t>
      </w:r>
      <w:hyperlink r:id="rId98" w:history="1">
        <w:r w:rsidRPr="001F45B1">
          <w:rPr>
            <w:color w:val="0000FF" w:themeColor="hyperlink"/>
            <w:u w:val="single"/>
          </w:rPr>
          <w:t>https://owl.english.purdue.edu/owl/resource/719/1/</w:t>
        </w:r>
      </w:hyperlink>
      <w:r w:rsidRPr="001F45B1">
        <w:t xml:space="preserve"> </w:t>
      </w:r>
    </w:p>
    <w:p w14:paraId="1B8CCB70" w14:textId="77777777" w:rsidR="00787BE5" w:rsidRDefault="005C4A09" w:rsidP="006F6F3C">
      <w:pPr>
        <w:pStyle w:val="DefinitionTerm"/>
      </w:pPr>
      <w:r w:rsidRPr="001F45B1">
        <w:lastRenderedPageBreak/>
        <w:t>Room and Board</w:t>
      </w:r>
    </w:p>
    <w:p w14:paraId="03655910" w14:textId="77777777" w:rsidR="00787BE5" w:rsidRDefault="005C4A09" w:rsidP="00F10108">
      <w:pPr>
        <w:pStyle w:val="DefinitionNote"/>
      </w:pPr>
      <w:r w:rsidRPr="001F45B1">
        <w:t>Shelter, facilities, and food, including the customary and usual diets in residential settings.</w:t>
      </w:r>
    </w:p>
    <w:p w14:paraId="62167854" w14:textId="77777777" w:rsidR="00787BE5" w:rsidRDefault="00F41DF8" w:rsidP="00051008">
      <w:pPr>
        <w:pStyle w:val="DefinitionCitation"/>
      </w:pPr>
      <w:r w:rsidRPr="001F45B1">
        <w:t xml:space="preserve">Merriam-Webster, s.v. “Room and Board”, accessed July 18, 2017, </w:t>
      </w:r>
      <w:hyperlink r:id="rId99" w:history="1">
        <w:r w:rsidRPr="001F45B1">
          <w:rPr>
            <w:color w:val="0000FF" w:themeColor="hyperlink"/>
            <w:u w:val="single"/>
          </w:rPr>
          <w:t>https://www.merriam-webster.com/dictionary/room%20and%20board</w:t>
        </w:r>
      </w:hyperlink>
    </w:p>
    <w:p w14:paraId="13130D3A" w14:textId="77777777" w:rsidR="00787BE5" w:rsidRDefault="005C4A09" w:rsidP="006F6F3C">
      <w:pPr>
        <w:pStyle w:val="DefinitionTerm"/>
      </w:pPr>
      <w:r w:rsidRPr="001F45B1">
        <w:t>Salary Negotiation</w:t>
      </w:r>
    </w:p>
    <w:p w14:paraId="5CEF3453" w14:textId="77777777" w:rsidR="00787BE5" w:rsidRDefault="005C4A09" w:rsidP="00F10108">
      <w:pPr>
        <w:pStyle w:val="DefinitionNote"/>
      </w:pPr>
      <w:r w:rsidRPr="001F45B1">
        <w:t>The process of reaching an agreement on what a business will pay the customer-employee for the skills, knowledge, and experience he or she offers to the business.</w:t>
      </w:r>
    </w:p>
    <w:p w14:paraId="5FB72E37" w14:textId="77777777" w:rsidR="00787BE5" w:rsidRDefault="005C4A09" w:rsidP="006F6F3C">
      <w:pPr>
        <w:pStyle w:val="DefinitionTerm"/>
      </w:pPr>
      <w:r w:rsidRPr="001F45B1">
        <w:t>Secondary Insurance Coverage</w:t>
      </w:r>
    </w:p>
    <w:p w14:paraId="1174DA8F" w14:textId="77777777" w:rsidR="00787BE5" w:rsidRPr="00051008" w:rsidRDefault="005C4A09" w:rsidP="00051008">
      <w:pPr>
        <w:pStyle w:val="DefinitionNote"/>
      </w:pPr>
      <w:r w:rsidRPr="00051008">
        <w:t>A health/hospitalization policy that pays after a primary policy/program pays its maximum.</w:t>
      </w:r>
    </w:p>
    <w:p w14:paraId="4AF16CFA" w14:textId="77777777" w:rsidR="00E56A38" w:rsidRDefault="004C1A5C" w:rsidP="00051008">
      <w:pPr>
        <w:pStyle w:val="DefinitionCitation"/>
        <w:rPr>
          <w:color w:val="0000FF" w:themeColor="hyperlink"/>
          <w:u w:val="single"/>
        </w:rPr>
      </w:pPr>
      <w:r w:rsidRPr="001F45B1">
        <w:t>Business Dictionary, s.v. “Secondary Insurance Coverage, accessed July 18, 2017,</w:t>
      </w:r>
      <w:r w:rsidR="0067022C">
        <w:t xml:space="preserve"> </w:t>
      </w:r>
      <w:hyperlink r:id="rId100" w:history="1">
        <w:r w:rsidRPr="001F45B1">
          <w:rPr>
            <w:color w:val="0000FF" w:themeColor="hyperlink"/>
            <w:u w:val="single"/>
          </w:rPr>
          <w:t>http://www.businessdictionary.com/definition/secondary-coverage.html</w:t>
        </w:r>
      </w:hyperlink>
    </w:p>
    <w:p w14:paraId="2AEE822C" w14:textId="77777777" w:rsidR="00787BE5" w:rsidRDefault="005C4A09" w:rsidP="006F6F3C">
      <w:pPr>
        <w:pStyle w:val="DefinitionTerm"/>
      </w:pPr>
      <w:r w:rsidRPr="001F45B1">
        <w:t>Self-employment Proposal Letter</w:t>
      </w:r>
    </w:p>
    <w:p w14:paraId="1B04932D" w14:textId="77777777" w:rsidR="00014BD2" w:rsidRPr="001F45B1" w:rsidRDefault="005C4A09" w:rsidP="00F10108">
      <w:pPr>
        <w:pStyle w:val="DefinitionNote"/>
      </w:pPr>
      <w:r w:rsidRPr="001F45B1">
        <w:t>A letter outlining the type of proposed business, what is needed to begin the business and why, the customer contribution (both in-kind and financial), and the total funding amount requested.</w:t>
      </w:r>
    </w:p>
    <w:p w14:paraId="198ED9E0" w14:textId="77777777" w:rsidR="00787BE5" w:rsidRDefault="005C4A09" w:rsidP="006F6F3C">
      <w:pPr>
        <w:pStyle w:val="DefinitionTerm"/>
      </w:pPr>
      <w:r w:rsidRPr="001F45B1">
        <w:t>Self-employment Training</w:t>
      </w:r>
    </w:p>
    <w:p w14:paraId="18492684" w14:textId="77777777" w:rsidR="00787BE5" w:rsidRDefault="005C4A09" w:rsidP="00F10108">
      <w:pPr>
        <w:pStyle w:val="DefinitionNote"/>
      </w:pPr>
      <w:r w:rsidRPr="001F45B1">
        <w:t>A training class or seminar that provides an organized curriculum about establishing a small business and retaining self-employment. Classes may be available through the Small Business Administration (SBA) or local community colleges.</w:t>
      </w:r>
    </w:p>
    <w:p w14:paraId="49575C03" w14:textId="77777777" w:rsidR="00787BE5" w:rsidRDefault="005C4A09" w:rsidP="006F6F3C">
      <w:pPr>
        <w:pStyle w:val="DefinitionTerm"/>
      </w:pPr>
      <w:r w:rsidRPr="001F45B1">
        <w:t>Service Arrays</w:t>
      </w:r>
    </w:p>
    <w:p w14:paraId="3771B290" w14:textId="77777777" w:rsidR="00787BE5" w:rsidRDefault="005C4A09" w:rsidP="00F10108">
      <w:pPr>
        <w:pStyle w:val="DefinitionNote"/>
      </w:pPr>
      <w:r w:rsidRPr="001F45B1">
        <w:t>A set of services provided to eligible individuals who have a post-acute brain injury. Services are based on assessed individualized rehabilitation needs.</w:t>
      </w:r>
    </w:p>
    <w:p w14:paraId="1FDBFF21" w14:textId="77777777" w:rsidR="00787BE5" w:rsidRDefault="005C4A09" w:rsidP="0009331C">
      <w:pPr>
        <w:pStyle w:val="DefinitionTerm"/>
      </w:pPr>
      <w:r w:rsidRPr="001F45B1">
        <w:t>Service Authorization (SA)</w:t>
      </w:r>
    </w:p>
    <w:p w14:paraId="55D74D09" w14:textId="77777777" w:rsidR="00E56A38" w:rsidRDefault="0045747E" w:rsidP="0009331C">
      <w:pPr>
        <w:pStyle w:val="DefinitionNote"/>
        <w:keepNext/>
      </w:pPr>
      <w:r w:rsidRPr="0045747E">
        <w:t xml:space="preserve">A service authorization is an official document that is generated in RHW to authorize the purchase of a good or services to meet the stated specifications in accordance with defined terms and conditions. </w:t>
      </w:r>
      <w:r>
        <w:t>W</w:t>
      </w:r>
      <w:r w:rsidRPr="0045747E">
        <w:t>hen the service authorization is generated</w:t>
      </w:r>
      <w:r>
        <w:t>,</w:t>
      </w:r>
      <w:r w:rsidRPr="0045747E">
        <w:t xml:space="preserve"> VR funds are obligated from the caseload budget</w:t>
      </w:r>
      <w:r>
        <w:t xml:space="preserve"> and services</w:t>
      </w:r>
      <w:r w:rsidRPr="0045747E">
        <w:t xml:space="preserve"> is only </w:t>
      </w:r>
      <w:r w:rsidRPr="0045747E">
        <w:lastRenderedPageBreak/>
        <w:t xml:space="preserve">valid when it is open. Once it is closed, funds are returned to the VR budget and the service is no longer authorized. </w:t>
      </w:r>
    </w:p>
    <w:p w14:paraId="3FB32704" w14:textId="77777777" w:rsidR="000B1525" w:rsidRDefault="000B1525" w:rsidP="000B1525">
      <w:pPr>
        <w:pStyle w:val="DefinitionTerm"/>
      </w:pPr>
      <w:r>
        <w:t>Service Category Codes</w:t>
      </w:r>
    </w:p>
    <w:p w14:paraId="56EC88A3" w14:textId="77777777" w:rsidR="000B1525" w:rsidRDefault="000B1525" w:rsidP="000B1525">
      <w:pPr>
        <w:pStyle w:val="DefinitionNote"/>
      </w:pPr>
      <w:r>
        <w:t>In ReHabWorks, a drop-down list of service descriptions from which an entry is selected when creating a service record. The selected service category code helps determine the applicable receiving and payment requirements enforced by ReHabWorks and may be used by the system to determine whether a transaction can be paid in advance.  Proper selection of the service category code supports VR’s ability to ensure:</w:t>
      </w:r>
    </w:p>
    <w:p w14:paraId="4B42BA4B" w14:textId="77777777" w:rsidR="000B1525" w:rsidRDefault="000B1525" w:rsidP="000B1525">
      <w:pPr>
        <w:pStyle w:val="DefinitionNote"/>
        <w:numPr>
          <w:ilvl w:val="0"/>
          <w:numId w:val="43"/>
        </w:numPr>
      </w:pPr>
      <w:r>
        <w:t>compliance with federal reporting obligations;</w:t>
      </w:r>
    </w:p>
    <w:p w14:paraId="59F1AA5C" w14:textId="77777777" w:rsidR="000B1525" w:rsidRDefault="000B1525" w:rsidP="000B1525">
      <w:pPr>
        <w:pStyle w:val="DefinitionNote"/>
        <w:numPr>
          <w:ilvl w:val="0"/>
          <w:numId w:val="43"/>
        </w:numPr>
      </w:pPr>
      <w:r>
        <w:t>proper use of VR funds;</w:t>
      </w:r>
    </w:p>
    <w:p w14:paraId="27216078" w14:textId="77777777" w:rsidR="000B1525" w:rsidRDefault="000B1525" w:rsidP="000B1525">
      <w:pPr>
        <w:pStyle w:val="DefinitionNote"/>
        <w:numPr>
          <w:ilvl w:val="0"/>
          <w:numId w:val="43"/>
        </w:numPr>
      </w:pPr>
      <w:r>
        <w:t>compliance with state comptroller requirements; and</w:t>
      </w:r>
    </w:p>
    <w:p w14:paraId="467E954A" w14:textId="77777777" w:rsidR="000B1525" w:rsidRPr="000B1525" w:rsidRDefault="000B1525" w:rsidP="000B1525">
      <w:pPr>
        <w:pStyle w:val="DefinitionNote"/>
        <w:numPr>
          <w:ilvl w:val="0"/>
          <w:numId w:val="43"/>
        </w:numPr>
      </w:pPr>
      <w:r>
        <w:t>proper categorization of goods &amp; services for the SSA-VR reimbursement process.</w:t>
      </w:r>
    </w:p>
    <w:p w14:paraId="01320C7B" w14:textId="77777777" w:rsidR="00787BE5" w:rsidRDefault="005C4A09" w:rsidP="006F6F3C">
      <w:pPr>
        <w:pStyle w:val="DefinitionTerm"/>
      </w:pPr>
      <w:r w:rsidRPr="001F45B1">
        <w:t>Service Charge (Hearing Aids)</w:t>
      </w:r>
    </w:p>
    <w:p w14:paraId="781580EE" w14:textId="77777777" w:rsidR="00787BE5" w:rsidRDefault="005C4A09" w:rsidP="00F10108">
      <w:pPr>
        <w:pStyle w:val="DefinitionNote"/>
      </w:pPr>
      <w:r w:rsidRPr="001F45B1">
        <w:t xml:space="preserve">The usual and customary charge (not to exceed Maximum Affordable Payment Schedule that covers the initial fitting (including activation of a telecoil) and up to four follow-up visits. Follow-up visits must include any </w:t>
      </w:r>
      <w:r w:rsidR="00BE239E" w:rsidRPr="001F45B1">
        <w:t xml:space="preserve">needed </w:t>
      </w:r>
      <w:r w:rsidRPr="001F45B1">
        <w:t>adjustments to the hearing aids, the post-fitting evaluation, and instructions in the care and use of the hearing aids.</w:t>
      </w:r>
    </w:p>
    <w:p w14:paraId="6C0017C8" w14:textId="77777777" w:rsidR="00787BE5" w:rsidRDefault="005C4A09" w:rsidP="006F6F3C">
      <w:pPr>
        <w:pStyle w:val="DefinitionTerm"/>
      </w:pPr>
      <w:r w:rsidRPr="001F45B1">
        <w:t>Service Completion Date</w:t>
      </w:r>
    </w:p>
    <w:p w14:paraId="5A9D39A2" w14:textId="77777777" w:rsidR="00014BD2" w:rsidRPr="001F45B1" w:rsidRDefault="005C4A09" w:rsidP="00F10108">
      <w:pPr>
        <w:pStyle w:val="DefinitionNote"/>
      </w:pPr>
      <w:r w:rsidRPr="001F45B1">
        <w:t>The date the customer product is received, the date the customer service is completed (including receipt of the provider’s written report, if applicable), or the date the provider’s invoice is received, whichever is later.</w:t>
      </w:r>
    </w:p>
    <w:p w14:paraId="5CB8DDEE" w14:textId="77777777" w:rsidR="00787BE5" w:rsidRDefault="005C4A09" w:rsidP="006F6F3C">
      <w:pPr>
        <w:pStyle w:val="DefinitionTerm"/>
      </w:pPr>
      <w:r w:rsidRPr="001F45B1">
        <w:t>Service Corp of Retired Executives (SCORE)</w:t>
      </w:r>
    </w:p>
    <w:p w14:paraId="3B26EABF" w14:textId="77777777" w:rsidR="00787BE5" w:rsidRDefault="005C4A09" w:rsidP="00F10108">
      <w:pPr>
        <w:pStyle w:val="DefinitionNote"/>
      </w:pPr>
      <w:r w:rsidRPr="001F45B1">
        <w:t xml:space="preserve">A group of individuals who have related experience and are available to review business plans and offer advice related to operating a small business. They are located in various communities throughout Texas. Locations are listed on the U.S. Small Business Administration </w:t>
      </w:r>
      <w:r w:rsidR="0059388A" w:rsidRPr="001F45B1">
        <w:t>website.</w:t>
      </w:r>
    </w:p>
    <w:p w14:paraId="5F0881D1" w14:textId="77777777" w:rsidR="00E56A38" w:rsidRDefault="004C1A5C" w:rsidP="00051008">
      <w:pPr>
        <w:pStyle w:val="DefinitionCitation"/>
      </w:pPr>
      <w:r w:rsidRPr="001F45B1">
        <w:t xml:space="preserve">SCORE Association, s.v. “SCORE”, accessed July 18, 2017, </w:t>
      </w:r>
      <w:hyperlink r:id="rId101" w:history="1">
        <w:r w:rsidRPr="001F45B1">
          <w:rPr>
            <w:rStyle w:val="Hyperlink"/>
            <w:szCs w:val="20"/>
          </w:rPr>
          <w:t>www.score.org</w:t>
        </w:r>
      </w:hyperlink>
    </w:p>
    <w:p w14:paraId="6469265C" w14:textId="77777777" w:rsidR="00787BE5" w:rsidRDefault="005C4A09" w:rsidP="0009331C">
      <w:pPr>
        <w:pStyle w:val="DefinitionTerm"/>
      </w:pPr>
      <w:r w:rsidRPr="001F45B1">
        <w:t>Service Justification Case Note</w:t>
      </w:r>
    </w:p>
    <w:p w14:paraId="30F185CB" w14:textId="77777777" w:rsidR="00787BE5" w:rsidRDefault="005C4A09" w:rsidP="0009331C">
      <w:pPr>
        <w:pStyle w:val="DefinitionNote"/>
        <w:keepNext/>
      </w:pPr>
      <w:r w:rsidRPr="001F45B1">
        <w:t xml:space="preserve">A case note or series of case notes entered into ReHabWorks to authorize a service or good for a customer. The case note must include the type of service, goal of service, specific provider, begin and end dates of service, information </w:t>
      </w:r>
      <w:r w:rsidRPr="001F45B1">
        <w:lastRenderedPageBreak/>
        <w:t>about available comparable benefits, and information explaining how the customer exercised informed choice.</w:t>
      </w:r>
    </w:p>
    <w:p w14:paraId="3CA68594" w14:textId="77777777" w:rsidR="00787BE5" w:rsidRDefault="005C4A09" w:rsidP="006F6F3C">
      <w:pPr>
        <w:pStyle w:val="DefinitionTerm"/>
      </w:pPr>
      <w:r w:rsidRPr="001F45B1">
        <w:t xml:space="preserve">Service Provider (SP) </w:t>
      </w:r>
    </w:p>
    <w:p w14:paraId="5B5F4785" w14:textId="77777777" w:rsidR="00E56A38" w:rsidRDefault="005C4A09" w:rsidP="00F10108">
      <w:pPr>
        <w:pStyle w:val="DefinitionNote"/>
      </w:pPr>
      <w:r w:rsidRPr="001F45B1">
        <w:t xml:space="preserve">A term used to represent entities, either agencies or individuals, approved to provide services to individuals with disabilities served by </w:t>
      </w:r>
      <w:r w:rsidR="00347B68">
        <w:t>VR</w:t>
      </w:r>
      <w:r w:rsidRPr="001F45B1">
        <w:t>. Sometimes interchanged with the term “provider.”</w:t>
      </w:r>
    </w:p>
    <w:p w14:paraId="7147A177" w14:textId="77777777" w:rsidR="00787BE5" w:rsidRDefault="005C4A09" w:rsidP="006F6F3C">
      <w:pPr>
        <w:pStyle w:val="DefinitionTerm"/>
      </w:pPr>
      <w:r w:rsidRPr="001F45B1">
        <w:t>Situational Assessment</w:t>
      </w:r>
    </w:p>
    <w:p w14:paraId="640A3E80" w14:textId="77777777" w:rsidR="00014BD2" w:rsidRPr="001F45B1" w:rsidRDefault="005C4A09" w:rsidP="00F10108">
      <w:pPr>
        <w:pStyle w:val="DefinitionNote"/>
      </w:pPr>
      <w:r w:rsidRPr="001F45B1">
        <w:t>An assessment of the real job task(s), paid or nonpaid, that exist in an industry related to the customer’s identified interest.</w:t>
      </w:r>
    </w:p>
    <w:p w14:paraId="780CA078" w14:textId="77777777" w:rsidR="00787BE5" w:rsidRDefault="00757254" w:rsidP="006F6F3C">
      <w:pPr>
        <w:pStyle w:val="DefinitionTerm"/>
      </w:pPr>
      <w:r w:rsidRPr="001F45B1">
        <w:t>Skills Trainer</w:t>
      </w:r>
    </w:p>
    <w:p w14:paraId="177511FC" w14:textId="77777777" w:rsidR="00787BE5" w:rsidRDefault="00757254" w:rsidP="00F10108">
      <w:pPr>
        <w:pStyle w:val="DefinitionNote"/>
      </w:pPr>
      <w:r w:rsidRPr="001F45B1">
        <w:t xml:space="preserve">Employees of a community rehabilitation provider (CRP). The skills trainer completes the Asset Discovery process, provides skills training during each internship rotation, and participates in all Project SEARCH team meetings. </w:t>
      </w:r>
    </w:p>
    <w:p w14:paraId="013FA3BA" w14:textId="77777777" w:rsidR="00787BE5" w:rsidRDefault="00757254" w:rsidP="006F6F3C">
      <w:pPr>
        <w:pStyle w:val="DefinitionTerm"/>
      </w:pPr>
      <w:r w:rsidRPr="001F45B1">
        <w:t xml:space="preserve">Skills Training </w:t>
      </w:r>
    </w:p>
    <w:p w14:paraId="0178CC5F" w14:textId="77777777" w:rsidR="00787BE5" w:rsidRDefault="00757254" w:rsidP="00F10108">
      <w:pPr>
        <w:pStyle w:val="DefinitionNote"/>
      </w:pPr>
      <w:r w:rsidRPr="001F45B1">
        <w:t xml:space="preserve">Services provided by the contractor to help the customer achieve his or her vocational goals during the internship. The services include intervention techniques for customers who need to learn the essential soft and hard skills necessary to meet the expectations and production standards of the Project SEARCH host business. </w:t>
      </w:r>
    </w:p>
    <w:p w14:paraId="12451C07" w14:textId="77777777" w:rsidR="00787BE5" w:rsidRDefault="005C4A09" w:rsidP="006F6F3C">
      <w:pPr>
        <w:pStyle w:val="DefinitionTerm"/>
      </w:pPr>
      <w:r w:rsidRPr="001F45B1">
        <w:t xml:space="preserve">Skills Training and Life Skills (IL) Training Services </w:t>
      </w:r>
    </w:p>
    <w:p w14:paraId="0050EA69" w14:textId="77777777" w:rsidR="00787BE5" w:rsidRDefault="005C4A09" w:rsidP="00F10108">
      <w:pPr>
        <w:pStyle w:val="DefinitionNote"/>
      </w:pPr>
      <w:r w:rsidRPr="001F45B1">
        <w:t xml:space="preserve">Services that may include instruction in developing independent living skills in personal care, coping, financial management, social skills, and household management. These may also include education and training for living in the community and participating in community activities. </w:t>
      </w:r>
    </w:p>
    <w:p w14:paraId="3B3D6944" w14:textId="77777777" w:rsidR="00787BE5" w:rsidRDefault="005C4A09" w:rsidP="006F6F3C">
      <w:pPr>
        <w:pStyle w:val="DefinitionTerm"/>
      </w:pPr>
      <w:r w:rsidRPr="001F45B1">
        <w:t>Small Business Administration (SBA)</w:t>
      </w:r>
    </w:p>
    <w:p w14:paraId="3DFC30DB" w14:textId="77777777" w:rsidR="00E56A38" w:rsidRDefault="005C4A09" w:rsidP="00F10108">
      <w:pPr>
        <w:pStyle w:val="DefinitionNote"/>
      </w:pPr>
      <w:r w:rsidRPr="001F45B1">
        <w:t xml:space="preserve">An organization within the federal government that provides technical and management assistance to help start, run, and develop small businesses. The administration’s approval of a proposal can help to support a funding request. See more on the </w:t>
      </w:r>
      <w:hyperlink r:id="rId102" w:history="1">
        <w:r w:rsidRPr="001F45B1">
          <w:rPr>
            <w:color w:val="0000FF" w:themeColor="hyperlink"/>
            <w:u w:val="single"/>
          </w:rPr>
          <w:t>U.S. Small Business Administration website</w:t>
        </w:r>
      </w:hyperlink>
      <w:r w:rsidRPr="001F45B1">
        <w:t>.</w:t>
      </w:r>
    </w:p>
    <w:p w14:paraId="0EEB1542" w14:textId="77777777" w:rsidR="00787BE5" w:rsidRDefault="005C4A09" w:rsidP="0009331C">
      <w:pPr>
        <w:pStyle w:val="DefinitionTerm"/>
      </w:pPr>
      <w:r w:rsidRPr="001F45B1">
        <w:t>Small Business Development Center</w:t>
      </w:r>
    </w:p>
    <w:p w14:paraId="6B9B3454" w14:textId="77777777" w:rsidR="00787BE5" w:rsidRDefault="005C4A09" w:rsidP="0009331C">
      <w:pPr>
        <w:pStyle w:val="DefinitionNote"/>
        <w:keepNext/>
      </w:pPr>
      <w:r w:rsidRPr="001F45B1">
        <w:t xml:space="preserve">A service established by the U.S. Small Business Administration to assist individuals operating a small business. Locations are in various communities </w:t>
      </w:r>
      <w:r w:rsidRPr="001F45B1">
        <w:lastRenderedPageBreak/>
        <w:t xml:space="preserve">throughout Texas and are listed on the </w:t>
      </w:r>
      <w:hyperlink r:id="rId103" w:history="1">
        <w:r w:rsidRPr="001F45B1">
          <w:rPr>
            <w:color w:val="0000FF" w:themeColor="hyperlink"/>
            <w:u w:val="single"/>
          </w:rPr>
          <w:t>U.S. Small Business Administration</w:t>
        </w:r>
      </w:hyperlink>
      <w:r w:rsidRPr="001F45B1">
        <w:t xml:space="preserve"> website.</w:t>
      </w:r>
    </w:p>
    <w:p w14:paraId="3C3372ED" w14:textId="77777777" w:rsidR="00787BE5" w:rsidRDefault="005C4A09" w:rsidP="006F6F3C">
      <w:pPr>
        <w:pStyle w:val="DefinitionTerm"/>
      </w:pPr>
      <w:r w:rsidRPr="001F45B1">
        <w:t>Social Security Administration (SSA)</w:t>
      </w:r>
    </w:p>
    <w:p w14:paraId="1CCCC40B" w14:textId="77777777" w:rsidR="00787BE5" w:rsidRDefault="005C4A09" w:rsidP="00F10108">
      <w:pPr>
        <w:pStyle w:val="DefinitionNote"/>
      </w:pPr>
      <w:r w:rsidRPr="001F45B1">
        <w:t>The federal agency responsible for administering retirement benefits of workers who pay into the national system, for the benefits of the SSDI program, and for overseeing the SSI program, which is administered by the states.</w:t>
      </w:r>
    </w:p>
    <w:p w14:paraId="76899A95" w14:textId="77777777" w:rsidR="00E56A38" w:rsidRDefault="000F2C56" w:rsidP="00051008">
      <w:pPr>
        <w:pStyle w:val="DefinitionCitation"/>
      </w:pPr>
      <w:r w:rsidRPr="001F45B1">
        <w:t>Social Security Administration, s.v. “Social Security Administration”, accessed July 18, 2017,</w:t>
      </w:r>
      <w:r w:rsidR="0067022C">
        <w:t xml:space="preserve"> </w:t>
      </w:r>
      <w:hyperlink r:id="rId104" w:history="1">
        <w:r w:rsidRPr="001F45B1">
          <w:rPr>
            <w:color w:val="0000FF" w:themeColor="hyperlink"/>
            <w:u w:val="single"/>
          </w:rPr>
          <w:t>www.ssa.gov/planners/disability/dqualify4.html</w:t>
        </w:r>
      </w:hyperlink>
    </w:p>
    <w:p w14:paraId="17FC3600" w14:textId="77777777" w:rsidR="00787BE5" w:rsidRDefault="005C4A09" w:rsidP="006F6F3C">
      <w:pPr>
        <w:pStyle w:val="DefinitionTerm"/>
      </w:pPr>
      <w:r w:rsidRPr="001F45B1">
        <w:t>Social Security Disability Insurance (SSDI)</w:t>
      </w:r>
    </w:p>
    <w:p w14:paraId="41B058D2" w14:textId="77777777" w:rsidR="00787BE5" w:rsidRDefault="005C4A09" w:rsidP="00F10108">
      <w:pPr>
        <w:pStyle w:val="DefinitionNote"/>
      </w:pPr>
      <w:r w:rsidRPr="001F45B1">
        <w:t>Disability insurance program that provides a monthly cash benefit to individuals with disabilities who qualify based on their earnings and time worked. SSDI also provides Medicare health insurance a</w:t>
      </w:r>
      <w:r w:rsidR="0067022C">
        <w:t>fter a 24-month waiting period.</w:t>
      </w:r>
    </w:p>
    <w:p w14:paraId="254C3A52" w14:textId="77777777" w:rsidR="00E56A38" w:rsidRDefault="000F2C56" w:rsidP="00051008">
      <w:pPr>
        <w:pStyle w:val="DefinitionCitation"/>
      </w:pPr>
      <w:r w:rsidRPr="001F45B1">
        <w:t xml:space="preserve">Social Security Administration, s.v. “Social Security Disability Insurance”, accessed July 18, 2017, </w:t>
      </w:r>
      <w:hyperlink r:id="rId105" w:history="1">
        <w:r w:rsidRPr="001F45B1">
          <w:rPr>
            <w:rStyle w:val="Hyperlink"/>
            <w:szCs w:val="20"/>
          </w:rPr>
          <w:t>https://www.ssa.gov/disability</w:t>
        </w:r>
      </w:hyperlink>
    </w:p>
    <w:p w14:paraId="786620F2" w14:textId="77777777" w:rsidR="00787BE5" w:rsidRDefault="005C4A09" w:rsidP="006F6F3C">
      <w:pPr>
        <w:pStyle w:val="DefinitionTerm"/>
      </w:pPr>
      <w:r w:rsidRPr="001F45B1">
        <w:t>Soft Skills</w:t>
      </w:r>
    </w:p>
    <w:p w14:paraId="010AD6DC" w14:textId="77777777" w:rsidR="00787BE5" w:rsidRDefault="005C4A09" w:rsidP="00F10108">
      <w:pPr>
        <w:pStyle w:val="DefinitionNote"/>
      </w:pPr>
      <w:r w:rsidRPr="001F45B1">
        <w:t xml:space="preserve">Behavioral competencies, also known as interpersonal skills or “people skills.” Soft skills are the skills, traits, work habits, and attitudes that all workers across all occupations need </w:t>
      </w:r>
      <w:r w:rsidR="00C80154" w:rsidRPr="001F45B1">
        <w:t>to</w:t>
      </w:r>
      <w:r w:rsidRPr="001F45B1">
        <w:t xml:space="preserve"> obtain, maintain, and progress in employment.</w:t>
      </w:r>
    </w:p>
    <w:p w14:paraId="17E15B9D" w14:textId="77777777" w:rsidR="00787BE5" w:rsidRDefault="000F2C56" w:rsidP="00051008">
      <w:pPr>
        <w:pStyle w:val="DefinitionCitation"/>
      </w:pPr>
      <w:r w:rsidRPr="001F45B1">
        <w:t>Business Dictionary, s.v. “Soft Skills”, accessed July 19, 2017,</w:t>
      </w:r>
      <w:r w:rsidR="00051008">
        <w:t xml:space="preserve"> </w:t>
      </w:r>
      <w:hyperlink r:id="rId106" w:history="1">
        <w:r w:rsidRPr="001F45B1">
          <w:rPr>
            <w:color w:val="0000FF" w:themeColor="hyperlink"/>
            <w:u w:val="single"/>
          </w:rPr>
          <w:t>http://www.businessdictionary.com/definition/soft-skill.html</w:t>
        </w:r>
      </w:hyperlink>
    </w:p>
    <w:p w14:paraId="3B845786" w14:textId="77777777" w:rsidR="00787BE5" w:rsidRDefault="00BE2436" w:rsidP="006F6F3C">
      <w:pPr>
        <w:pStyle w:val="DefinitionTerm"/>
      </w:pPr>
      <w:r w:rsidRPr="001F45B1">
        <w:t xml:space="preserve">Specialty Caseload </w:t>
      </w:r>
    </w:p>
    <w:p w14:paraId="5F1E8B94" w14:textId="77777777" w:rsidR="00787BE5" w:rsidRDefault="00852312" w:rsidP="00F10108">
      <w:pPr>
        <w:pStyle w:val="DefinitionNote"/>
      </w:pPr>
      <w:r w:rsidRPr="001F45B1">
        <w:t>A c</w:t>
      </w:r>
      <w:r w:rsidR="00133489" w:rsidRPr="001F45B1">
        <w:t xml:space="preserve">aseload </w:t>
      </w:r>
      <w:r w:rsidRPr="001F45B1">
        <w:t xml:space="preserve">in </w:t>
      </w:r>
      <w:r w:rsidR="00133489" w:rsidRPr="001F45B1">
        <w:t>which the majority (usually 50% or more) of the customers served have a specific primary disability. In general, a counselor with a specialty caseload typically receives all referrals for the office with that specific primary disability. There are other specialty caseloads in which the referrals with the specific disability may be smaller in number, thus not comprising 50% of the caseload; however, the counselor has developed skills and expertise in serving a specific population</w:t>
      </w:r>
      <w:r w:rsidR="00333AA4" w:rsidRPr="001F45B1">
        <w:t>,</w:t>
      </w:r>
      <w:r w:rsidR="00133489" w:rsidRPr="001F45B1">
        <w:t xml:space="preserve"> such as customers with epilepsy or traumatic brain injuries.</w:t>
      </w:r>
      <w:r w:rsidR="00133489" w:rsidRPr="001F45B1" w:rsidDel="00133489">
        <w:t xml:space="preserve"> </w:t>
      </w:r>
    </w:p>
    <w:p w14:paraId="31DD9178" w14:textId="77777777" w:rsidR="00787BE5" w:rsidRDefault="00BE2436" w:rsidP="006F6F3C">
      <w:pPr>
        <w:pStyle w:val="DefinitionTerm"/>
      </w:pPr>
      <w:r w:rsidRPr="001F45B1">
        <w:t>Spot</w:t>
      </w:r>
      <w:r w:rsidR="005C4A09" w:rsidRPr="001F45B1">
        <w:t xml:space="preserve"> Purchase </w:t>
      </w:r>
    </w:p>
    <w:p w14:paraId="1C22873B" w14:textId="77777777" w:rsidR="00787BE5" w:rsidRDefault="005C4A09" w:rsidP="00F10108">
      <w:pPr>
        <w:pStyle w:val="DefinitionNote"/>
      </w:pPr>
      <w:r w:rsidRPr="001F45B1">
        <w:t xml:space="preserve">The purchase of good or service costing less than $5,000. </w:t>
      </w:r>
      <w:r w:rsidR="00333AA4" w:rsidRPr="001F45B1">
        <w:t>Also known as small purchase or crop purchase.</w:t>
      </w:r>
      <w:r w:rsidRPr="001F45B1">
        <w:t xml:space="preserve"> </w:t>
      </w:r>
    </w:p>
    <w:p w14:paraId="73AAA5B7" w14:textId="77777777" w:rsidR="00787BE5" w:rsidRDefault="000E3A24" w:rsidP="006F6F3C">
      <w:pPr>
        <w:pStyle w:val="DefinitionTerm"/>
      </w:pPr>
      <w:r w:rsidRPr="001F45B1">
        <w:lastRenderedPageBreak/>
        <w:t>Stability and Closure Analysis</w:t>
      </w:r>
    </w:p>
    <w:p w14:paraId="74A46207" w14:textId="77777777" w:rsidR="00E56A38" w:rsidRDefault="00E52589" w:rsidP="00F10108">
      <w:pPr>
        <w:pStyle w:val="DefinitionNote"/>
      </w:pPr>
      <w:r w:rsidRPr="001F45B1">
        <w:t>An analysis of the profit and loss statement that determines when a customer's business meets the "stability status" as agreed to in the Individualized Plan for Employment (IPE) and is required for case closure.</w:t>
      </w:r>
    </w:p>
    <w:p w14:paraId="61518CD2" w14:textId="77777777" w:rsidR="00787BE5" w:rsidRDefault="005C4A09" w:rsidP="006F6F3C">
      <w:pPr>
        <w:pStyle w:val="DefinitionTerm"/>
      </w:pPr>
      <w:r w:rsidRPr="001F45B1">
        <w:t>Standard Occupational Classification (SOC)</w:t>
      </w:r>
    </w:p>
    <w:p w14:paraId="10942BE2" w14:textId="77777777" w:rsidR="00787BE5" w:rsidRDefault="005C4A09" w:rsidP="00F10108">
      <w:pPr>
        <w:pStyle w:val="DefinitionNote"/>
      </w:pPr>
      <w:r w:rsidRPr="001F45B1">
        <w:t xml:space="preserve">Codes are used by the federal government to classify </w:t>
      </w:r>
      <w:r w:rsidR="0059388A" w:rsidRPr="001F45B1">
        <w:t>occupations.</w:t>
      </w:r>
    </w:p>
    <w:p w14:paraId="1F643D8B" w14:textId="77777777" w:rsidR="00E56A38" w:rsidRDefault="00E91ABB" w:rsidP="00051008">
      <w:pPr>
        <w:pStyle w:val="DefinitionCitation"/>
        <w:rPr>
          <w:color w:val="0000FF" w:themeColor="hyperlink"/>
          <w:u w:val="single"/>
        </w:rPr>
      </w:pPr>
      <w:r w:rsidRPr="001F45B1">
        <w:t>U.S. Bureau of Labor Statistics, s.v.” Standard Occupational Classification”, accessed July 19,</w:t>
      </w:r>
      <w:r w:rsidR="00051008">
        <w:t xml:space="preserve"> </w:t>
      </w:r>
      <w:r w:rsidRPr="001F45B1">
        <w:t xml:space="preserve">2017, </w:t>
      </w:r>
      <w:hyperlink r:id="rId107" w:history="1">
        <w:r w:rsidRPr="001F45B1">
          <w:rPr>
            <w:color w:val="0000FF" w:themeColor="hyperlink"/>
            <w:u w:val="single"/>
          </w:rPr>
          <w:t>https://www.bls.gov/soc/</w:t>
        </w:r>
      </w:hyperlink>
    </w:p>
    <w:p w14:paraId="6399B910" w14:textId="77777777" w:rsidR="00787BE5" w:rsidRDefault="005C4A09" w:rsidP="006F6F3C">
      <w:pPr>
        <w:pStyle w:val="DefinitionTerm"/>
      </w:pPr>
      <w:r w:rsidRPr="001F45B1">
        <w:t xml:space="preserve">Standards for Providers Manual </w:t>
      </w:r>
    </w:p>
    <w:p w14:paraId="1B5D842A" w14:textId="77777777" w:rsidR="00787BE5" w:rsidRDefault="005C4A09" w:rsidP="00F10108">
      <w:pPr>
        <w:pStyle w:val="DefinitionNote"/>
      </w:pPr>
      <w:r w:rsidRPr="001F45B1">
        <w:t>Manual</w:t>
      </w:r>
      <w:r w:rsidR="00333AA4" w:rsidRPr="001F45B1">
        <w:t xml:space="preserve"> for </w:t>
      </w:r>
      <w:r w:rsidR="00347B68">
        <w:t>VR</w:t>
      </w:r>
      <w:r w:rsidR="00333AA4" w:rsidRPr="001F45B1">
        <w:t xml:space="preserve"> providers</w:t>
      </w:r>
      <w:r w:rsidRPr="001F45B1">
        <w:t xml:space="preserve"> that includes </w:t>
      </w:r>
      <w:r w:rsidR="00333AA4" w:rsidRPr="001F45B1">
        <w:t xml:space="preserve">contract terms and conditions </w:t>
      </w:r>
      <w:r w:rsidRPr="001F45B1">
        <w:t xml:space="preserve">standards that ensure accountability and quality of services to </w:t>
      </w:r>
      <w:r w:rsidR="00347B68">
        <w:t>VR</w:t>
      </w:r>
      <w:r w:rsidRPr="001F45B1">
        <w:t xml:space="preserve"> customers.</w:t>
      </w:r>
    </w:p>
    <w:p w14:paraId="6DA40191" w14:textId="77777777" w:rsidR="00787BE5" w:rsidRDefault="005C4A09" w:rsidP="006F6F3C">
      <w:pPr>
        <w:pStyle w:val="DefinitionTerm"/>
      </w:pPr>
      <w:r w:rsidRPr="001F45B1">
        <w:t>Standing Self-Employment Committee (SSEC)</w:t>
      </w:r>
    </w:p>
    <w:p w14:paraId="47DD0E5D" w14:textId="77777777" w:rsidR="00787BE5" w:rsidRDefault="005C4A09" w:rsidP="00F10108">
      <w:pPr>
        <w:pStyle w:val="DefinitionNote"/>
      </w:pPr>
      <w:r w:rsidRPr="001F45B1">
        <w:t xml:space="preserve">A committee consisting of the employment assistance services manager, assistive technology support specialist, regional program support specialist, and others. The committee reviews </w:t>
      </w:r>
      <w:r w:rsidR="0059388A" w:rsidRPr="001F45B1">
        <w:t>plan</w:t>
      </w:r>
      <w:r w:rsidRPr="001F45B1">
        <w:t xml:space="preserve"> and renders an opinion.</w:t>
      </w:r>
    </w:p>
    <w:p w14:paraId="067CD4D7" w14:textId="77777777" w:rsidR="00787BE5" w:rsidRDefault="005C4A09" w:rsidP="006F6F3C">
      <w:pPr>
        <w:pStyle w:val="DefinitionTerm"/>
      </w:pPr>
      <w:r w:rsidRPr="001F45B1">
        <w:t>State</w:t>
      </w:r>
      <w:r w:rsidR="00300F8E" w:rsidRPr="001F45B1">
        <w:t xml:space="preserve"> </w:t>
      </w:r>
      <w:r w:rsidRPr="001F45B1">
        <w:t xml:space="preserve">Medical </w:t>
      </w:r>
      <w:r w:rsidR="0014364B" w:rsidRPr="001F45B1">
        <w:t>Consultant (</w:t>
      </w:r>
      <w:r w:rsidR="00300F8E" w:rsidRPr="001F45B1">
        <w:t>for visual)</w:t>
      </w:r>
    </w:p>
    <w:p w14:paraId="7DFDE16B" w14:textId="77777777" w:rsidR="00787BE5" w:rsidRDefault="005C4A09" w:rsidP="00F10108">
      <w:pPr>
        <w:pStyle w:val="DefinitionNote"/>
      </w:pPr>
      <w:r w:rsidRPr="001F45B1">
        <w:t xml:space="preserve">The eye care professional (M.D.) </w:t>
      </w:r>
      <w:r w:rsidR="00333AA4" w:rsidRPr="001F45B1">
        <w:t xml:space="preserve">under contract with </w:t>
      </w:r>
      <w:r w:rsidR="00347B68">
        <w:t>VR</w:t>
      </w:r>
      <w:r w:rsidRPr="001F45B1">
        <w:t xml:space="preserve"> for services such as reviewing </w:t>
      </w:r>
      <w:r w:rsidR="00347B68">
        <w:t>VR</w:t>
      </w:r>
      <w:r w:rsidRPr="001F45B1">
        <w:t xml:space="preserve"> medical and surgery cases for determination of payment amounts and/or payment approvals when </w:t>
      </w:r>
      <w:r w:rsidR="00D541D8" w:rsidRPr="001F45B1">
        <w:t xml:space="preserve">requested </w:t>
      </w:r>
      <w:r w:rsidRPr="001F45B1">
        <w:t>by MAPS for interpretation of eye-related and other medical reports, and a location for input to the division about medical services from doctors and other interested parties in the public- and private-sectors in communities across the state.</w:t>
      </w:r>
    </w:p>
    <w:p w14:paraId="0FBDB13F" w14:textId="77777777" w:rsidR="00787BE5" w:rsidRDefault="005C4A09" w:rsidP="006F6F3C">
      <w:pPr>
        <w:pStyle w:val="DefinitionTerm"/>
      </w:pPr>
      <w:r w:rsidRPr="001F45B1">
        <w:t>State Optometric Consultant</w:t>
      </w:r>
    </w:p>
    <w:p w14:paraId="7B457C99" w14:textId="77777777" w:rsidR="00787BE5" w:rsidRDefault="005C4A09" w:rsidP="00F10108">
      <w:pPr>
        <w:pStyle w:val="DefinitionNote"/>
      </w:pPr>
      <w:r w:rsidRPr="001F45B1">
        <w:t xml:space="preserve">The eye care professional (non-M.D.) paid by </w:t>
      </w:r>
      <w:r w:rsidR="00347B68">
        <w:t>VR</w:t>
      </w:r>
      <w:r w:rsidRPr="001F45B1">
        <w:t xml:space="preserve"> for services such as reviewing </w:t>
      </w:r>
      <w:r w:rsidR="00347B68">
        <w:t>VR</w:t>
      </w:r>
      <w:r w:rsidRPr="001F45B1">
        <w:t xml:space="preserve"> cases for determination of payment amounts and/or payment approvals on optometric, low vision, and vision therapy cases when</w:t>
      </w:r>
      <w:r w:rsidR="00D541D8" w:rsidRPr="001F45B1">
        <w:t xml:space="preserve"> needed </w:t>
      </w:r>
      <w:r w:rsidRPr="001F45B1">
        <w:t>by MAPS, for interpretation of eye exam and low vision reports, and a location for input to the division about optometric, low vision, and vision therapy services from optometrists and other interested parties in the public and private sectors in communities across the state.</w:t>
      </w:r>
    </w:p>
    <w:p w14:paraId="33C9FB0F" w14:textId="77777777" w:rsidR="00787BE5" w:rsidRDefault="005C4A09" w:rsidP="006F6F3C">
      <w:pPr>
        <w:pStyle w:val="DefinitionTerm"/>
      </w:pPr>
      <w:r w:rsidRPr="001F45B1">
        <w:lastRenderedPageBreak/>
        <w:t>Status</w:t>
      </w:r>
    </w:p>
    <w:p w14:paraId="66B1437E" w14:textId="77777777" w:rsidR="00E56A38" w:rsidRDefault="005C4A09" w:rsidP="00F10108">
      <w:pPr>
        <w:pStyle w:val="DefinitionNote"/>
      </w:pPr>
      <w:r w:rsidRPr="001F45B1">
        <w:t xml:space="preserve">Means of tracking customer progress toward achieving the employment goal with specific names assigned to specific points in the process, such as application, eligibility, IPE, or closure. This is sometimes referred to as a “phase.” </w:t>
      </w:r>
    </w:p>
    <w:p w14:paraId="397718D5" w14:textId="77777777" w:rsidR="00787BE5" w:rsidRDefault="005C4A09" w:rsidP="006F6F3C">
      <w:pPr>
        <w:pStyle w:val="DefinitionTerm"/>
      </w:pPr>
      <w:r w:rsidRPr="001F45B1">
        <w:t>Student with a Disability</w:t>
      </w:r>
    </w:p>
    <w:p w14:paraId="290077FA" w14:textId="77777777" w:rsidR="00014BD2" w:rsidRPr="001F45B1" w:rsidRDefault="00300F8E" w:rsidP="00F10108">
      <w:pPr>
        <w:pStyle w:val="DefinitionNote"/>
        <w:rPr>
          <w:lang w:val="en"/>
        </w:rPr>
      </w:pPr>
      <w:r w:rsidRPr="001F45B1">
        <w:t xml:space="preserve">An individual who is attending school in a recognized educational setting, which may include public schools, private schools, home schooling, post-secondary, or other recognized setting such as schooling provided by juvenile justice facilities.  In </w:t>
      </w:r>
      <w:r w:rsidR="00C164E3" w:rsidRPr="001F45B1">
        <w:t>Texas,</w:t>
      </w:r>
      <w:r w:rsidRPr="001F45B1">
        <w:t xml:space="preserve"> the definition of student with a disability is an individual 14-22 years of age enrolled in school who is receiving, or has received services through special education or is considered 504 eligible. </w:t>
      </w:r>
      <w:r w:rsidR="00EA4543" w:rsidRPr="001F45B1">
        <w:t>[</w:t>
      </w:r>
      <w:r w:rsidR="005C4A09" w:rsidRPr="001F45B1">
        <w:rPr>
          <w:lang w:val="en"/>
        </w:rPr>
        <w:t xml:space="preserve">34 CFR </w:t>
      </w:r>
      <w:r w:rsidR="00EA4543" w:rsidRPr="001F45B1">
        <w:rPr>
          <w:lang w:val="en"/>
        </w:rPr>
        <w:t>§</w:t>
      </w:r>
      <w:r w:rsidR="005C4A09" w:rsidRPr="001F45B1">
        <w:rPr>
          <w:lang w:val="en"/>
        </w:rPr>
        <w:t>200.103 (c</w:t>
      </w:r>
      <w:r w:rsidR="00EA4543" w:rsidRPr="001F45B1">
        <w:rPr>
          <w:lang w:val="en"/>
        </w:rPr>
        <w:t>)]</w:t>
      </w:r>
    </w:p>
    <w:p w14:paraId="12076812" w14:textId="77777777" w:rsidR="00787BE5" w:rsidRDefault="005C4A09" w:rsidP="006F6F3C">
      <w:pPr>
        <w:pStyle w:val="DefinitionTerm"/>
      </w:pPr>
      <w:r w:rsidRPr="001F45B1">
        <w:t>Subcontractor</w:t>
      </w:r>
    </w:p>
    <w:p w14:paraId="4130417F" w14:textId="77777777" w:rsidR="00787BE5" w:rsidRDefault="005C4A09" w:rsidP="00F10108">
      <w:pPr>
        <w:pStyle w:val="DefinitionNote"/>
      </w:pPr>
      <w:r w:rsidRPr="001F45B1">
        <w:t xml:space="preserve">An independent contractor performing services that can be controlled by the employer. For more information, see </w:t>
      </w:r>
      <w:hyperlink r:id="rId108" w:history="1">
        <w:r w:rsidRPr="001F45B1">
          <w:rPr>
            <w:color w:val="0000FF" w:themeColor="hyperlink"/>
            <w:u w:val="single"/>
          </w:rPr>
          <w:t>https://www.irs.gov/businesses/small-businesses-self-employed/independent-contractor-defined</w:t>
        </w:r>
      </w:hyperlink>
      <w:r w:rsidRPr="001F45B1">
        <w:t>.</w:t>
      </w:r>
    </w:p>
    <w:p w14:paraId="734D7F7F" w14:textId="77777777" w:rsidR="00787BE5" w:rsidRDefault="005C4A09" w:rsidP="006F6F3C">
      <w:pPr>
        <w:pStyle w:val="DefinitionTerm"/>
      </w:pPr>
      <w:r w:rsidRPr="001F45B1">
        <w:t>Substance Use Disorder Services</w:t>
      </w:r>
    </w:p>
    <w:p w14:paraId="7F212D95" w14:textId="77777777" w:rsidR="00787BE5" w:rsidRDefault="005C4A09" w:rsidP="00F10108">
      <w:pPr>
        <w:pStyle w:val="DefinitionNote"/>
      </w:pPr>
      <w:r w:rsidRPr="001F45B1">
        <w:t xml:space="preserve">Planned services that are structured to help an individual abstain from using drugs and/or alcohol. Services include identifying and changing behavior patterns that are maladaptive, destructive, or injurious to health and that are related to or result from substance-related </w:t>
      </w:r>
      <w:r w:rsidR="00C80154" w:rsidRPr="001F45B1">
        <w:t>disorders and</w:t>
      </w:r>
      <w:r w:rsidRPr="001F45B1">
        <w:t xml:space="preserve"> identifying and changing behavior patterns to restore appropriate levels of physical, psychological, and social functioning.</w:t>
      </w:r>
    </w:p>
    <w:p w14:paraId="36DEB679" w14:textId="77777777" w:rsidR="00787BE5" w:rsidRDefault="005C4A09" w:rsidP="006F6F3C">
      <w:pPr>
        <w:pStyle w:val="DefinitionTerm"/>
      </w:pPr>
      <w:r w:rsidRPr="001F45B1">
        <w:t>Substantial Gainful Activity (SGA)</w:t>
      </w:r>
    </w:p>
    <w:p w14:paraId="190B17DA" w14:textId="77777777" w:rsidR="00787BE5" w:rsidRDefault="005C4A09" w:rsidP="00F10108">
      <w:pPr>
        <w:pStyle w:val="DefinitionNote"/>
      </w:pPr>
      <w:r w:rsidRPr="001F45B1">
        <w:t xml:space="preserve">Financial guideline used by SSA that is updated each year on January 1. See the current </w:t>
      </w:r>
      <w:hyperlink r:id="rId109" w:history="1">
        <w:r w:rsidRPr="001F45B1">
          <w:rPr>
            <w:color w:val="0000FF" w:themeColor="hyperlink"/>
            <w:u w:val="single"/>
          </w:rPr>
          <w:t>SGA</w:t>
        </w:r>
      </w:hyperlink>
      <w:r w:rsidRPr="001F45B1">
        <w:t xml:space="preserve"> amount.</w:t>
      </w:r>
    </w:p>
    <w:p w14:paraId="599EBC24" w14:textId="77777777" w:rsidR="00E56A38" w:rsidRDefault="00E91ABB" w:rsidP="00051008">
      <w:pPr>
        <w:pStyle w:val="DefinitionCitation"/>
      </w:pPr>
      <w:r w:rsidRPr="001F45B1">
        <w:t xml:space="preserve">Social Security Administration, s.v.” Substantial Gainful Activity”, accessed July 19, 2017, </w:t>
      </w:r>
      <w:hyperlink r:id="rId110" w:history="1">
        <w:r w:rsidRPr="001F45B1">
          <w:rPr>
            <w:color w:val="0000FF" w:themeColor="hyperlink"/>
            <w:u w:val="single"/>
          </w:rPr>
          <w:t>https://www.ssa.gov/oact/cola/sga.html</w:t>
        </w:r>
      </w:hyperlink>
    </w:p>
    <w:p w14:paraId="39A4A8E4" w14:textId="77777777" w:rsidR="00787BE5" w:rsidRDefault="00C62340" w:rsidP="0009331C">
      <w:pPr>
        <w:pStyle w:val="DefinitionTerm"/>
      </w:pPr>
      <w:r w:rsidRPr="00C62340">
        <w:t>Substantial Service</w:t>
      </w:r>
    </w:p>
    <w:p w14:paraId="7CEFF74F" w14:textId="77777777" w:rsidR="00787BE5" w:rsidRDefault="00C62340" w:rsidP="00F10108">
      <w:pPr>
        <w:pStyle w:val="DefinitionNote"/>
      </w:pPr>
      <w:r w:rsidRPr="00C62340">
        <w:t>A substantial service is any core VR service that contributes significantly to the customer’s successful employment outcome regardless of the amount of time, effort, or funds expended. Examples of substantial services include counseling and guidance, diagnosis and treatment of impairments, training, employment-related services and rehabilitation technology. For more information</w:t>
      </w:r>
      <w:r w:rsidR="007426A6">
        <w:t>,</w:t>
      </w:r>
      <w:r w:rsidRPr="00C62340">
        <w:t xml:space="preserve"> see </w:t>
      </w:r>
      <w:hyperlink r:id="rId111" w:anchor="b504-5" w:history="1">
        <w:r w:rsidRPr="00934B22">
          <w:rPr>
            <w:rStyle w:val="Hyperlink"/>
          </w:rPr>
          <w:t>VRSM B-504-5: Planned Services</w:t>
        </w:r>
      </w:hyperlink>
      <w:r w:rsidRPr="00C62340">
        <w:t>.</w:t>
      </w:r>
    </w:p>
    <w:p w14:paraId="1CEF92A7" w14:textId="77777777" w:rsidR="00787BE5" w:rsidRDefault="00BE2436" w:rsidP="006F6F3C">
      <w:pPr>
        <w:pStyle w:val="DefinitionTerm"/>
      </w:pPr>
      <w:r w:rsidRPr="001F45B1">
        <w:lastRenderedPageBreak/>
        <w:t>Subject Matter Expert (SME)</w:t>
      </w:r>
    </w:p>
    <w:p w14:paraId="2DD9DB5F" w14:textId="77777777" w:rsidR="00E56A38" w:rsidRDefault="00BE2436" w:rsidP="00F10108">
      <w:pPr>
        <w:pStyle w:val="DefinitionNote"/>
      </w:pPr>
      <w:r w:rsidRPr="001F45B1">
        <w:t>Staff who has training in a specific subject and can provide guidance and information to other staff.</w:t>
      </w:r>
    </w:p>
    <w:p w14:paraId="19C1A906" w14:textId="77777777" w:rsidR="00787BE5" w:rsidRDefault="00E532A7" w:rsidP="006F6F3C">
      <w:pPr>
        <w:pStyle w:val="DefinitionTerm"/>
      </w:pPr>
      <w:r w:rsidRPr="001F45B1">
        <w:t>Supplemental Security Income (SSI)</w:t>
      </w:r>
    </w:p>
    <w:p w14:paraId="357E1908" w14:textId="77777777" w:rsidR="00787BE5" w:rsidRDefault="00E532A7" w:rsidP="0067022C">
      <w:pPr>
        <w:pStyle w:val="DefinitionNote"/>
        <w:keepNext/>
      </w:pPr>
      <w:r w:rsidRPr="001F45B1">
        <w:t>Needs-based program that provides individuals with little or no income or resources with a cash benefit to assist with food and shelter. In Texas, individuals who are determined eligible for SSI receive Medicaid.</w:t>
      </w:r>
    </w:p>
    <w:p w14:paraId="4193172E" w14:textId="77777777" w:rsidR="00E56A38" w:rsidRDefault="00D24FF7" w:rsidP="00934B22">
      <w:pPr>
        <w:pStyle w:val="DefinitionCitation"/>
      </w:pPr>
      <w:r w:rsidRPr="001F45B1">
        <w:t>Social Security Administration, s.v. “Supplemental Security In</w:t>
      </w:r>
      <w:r w:rsidR="00934B22">
        <w:t xml:space="preserve">come”, accessed July 19, 2017, </w:t>
      </w:r>
      <w:hyperlink r:id="rId112" w:history="1">
        <w:r w:rsidRPr="001F45B1">
          <w:rPr>
            <w:color w:val="0000FF" w:themeColor="hyperlink"/>
            <w:u w:val="single"/>
          </w:rPr>
          <w:t>https://www.ssa.gov/disabilityssi/ssi.html</w:t>
        </w:r>
      </w:hyperlink>
    </w:p>
    <w:p w14:paraId="42ED204B" w14:textId="77777777" w:rsidR="00787BE5" w:rsidRDefault="005C4A09" w:rsidP="006F6F3C">
      <w:pPr>
        <w:pStyle w:val="DefinitionTerm"/>
      </w:pPr>
      <w:r w:rsidRPr="001F45B1">
        <w:t xml:space="preserve">Supported Employment </w:t>
      </w:r>
    </w:p>
    <w:p w14:paraId="1DFCBC42" w14:textId="77777777" w:rsidR="00014BD2" w:rsidRPr="001F45B1" w:rsidRDefault="005C4A09" w:rsidP="00F10108">
      <w:pPr>
        <w:pStyle w:val="DefinitionNote"/>
      </w:pPr>
      <w:r w:rsidRPr="001F45B1">
        <w:t xml:space="preserve">Service that is offered to customers with the most significant disabilities. Supported employment enables them to enter competitive integrated employment by providing individualized assistance in finding an appropriate job match and establishing extended services and long-term supports within the work </w:t>
      </w:r>
      <w:r w:rsidR="008336DF">
        <w:t>environment. [34 CFR 361(b)]</w:t>
      </w:r>
    </w:p>
    <w:p w14:paraId="03CEEFBF" w14:textId="77777777" w:rsidR="00787BE5" w:rsidRDefault="005C4A09" w:rsidP="006F6F3C">
      <w:pPr>
        <w:pStyle w:val="DefinitionTerm"/>
      </w:pPr>
      <w:r w:rsidRPr="001F45B1">
        <w:t>Supported Employment Assessment (SEA)</w:t>
      </w:r>
    </w:p>
    <w:p w14:paraId="34D0159B" w14:textId="77777777" w:rsidR="00787BE5" w:rsidRDefault="005C4A09" w:rsidP="00F10108">
      <w:pPr>
        <w:pStyle w:val="DefinitionNote"/>
      </w:pPr>
      <w:r w:rsidRPr="001F45B1">
        <w:t xml:space="preserve">An assessment completed by the supported employment specialist using person-centered techniques to conduct discovery interviews and interviews with individuals within the customer’s circle of supports, as well as observations of the customer in multiple settings to determine the customer’s specific needs for employment. The assessment includes informational interviews with potential employers, work-skills observations, and the identification of potential Extended Services </w:t>
      </w:r>
      <w:r w:rsidR="00BE239E" w:rsidRPr="001F45B1">
        <w:t xml:space="preserve">needed </w:t>
      </w:r>
      <w:r w:rsidRPr="001F45B1">
        <w:t>for the customer to maintain long-term employment.</w:t>
      </w:r>
    </w:p>
    <w:p w14:paraId="2DD99D06" w14:textId="77777777" w:rsidR="00787BE5" w:rsidRDefault="005C4A09" w:rsidP="006F6F3C">
      <w:pPr>
        <w:pStyle w:val="DefinitionTerm"/>
      </w:pPr>
      <w:r w:rsidRPr="001F45B1">
        <w:t>Supported Employment Specialist</w:t>
      </w:r>
    </w:p>
    <w:p w14:paraId="1069AE1F" w14:textId="77777777" w:rsidR="00787BE5" w:rsidRDefault="005C4A09" w:rsidP="00F10108">
      <w:pPr>
        <w:pStyle w:val="DefinitionNote"/>
      </w:pPr>
      <w:r w:rsidRPr="001F45B1">
        <w:t>The Employment Services provider employee who completes the Supported Employment Assessment, identifies jobs the customer can perform in the community, and coordinates the customer’s attainment of the job and job skills training to ensure that the customer learns the job and uses long-term supports to maintain long-term employment success. The supported employment specialist must maintain the University of North Texas Supported Employment Credential.</w:t>
      </w:r>
    </w:p>
    <w:p w14:paraId="4149A4EB" w14:textId="77777777" w:rsidR="00787BE5" w:rsidRDefault="00C922A9" w:rsidP="006F6F3C">
      <w:pPr>
        <w:pStyle w:val="DefinitionTerm"/>
      </w:pPr>
      <w:r>
        <w:t>Supportive Goods and Services</w:t>
      </w:r>
    </w:p>
    <w:p w14:paraId="4148940D" w14:textId="77777777" w:rsidR="00787BE5" w:rsidRDefault="00C922A9" w:rsidP="00F10108">
      <w:pPr>
        <w:pStyle w:val="DefinitionNote"/>
      </w:pPr>
      <w:r w:rsidRPr="00C922A9">
        <w:t xml:space="preserve">Supportive goods and services are those that are necessary for a customer to participate in 1) assessments to determine eligibility for VR services and identify VR needs or 2) substantial VR services that are included in the IPE or the current </w:t>
      </w:r>
      <w:r w:rsidRPr="00C922A9">
        <w:lastRenderedPageBreak/>
        <w:t xml:space="preserve">IPE amendment. Supportive services are not defined by the cost, time, or effort involved, in the same way that we do substantial services. For more information, see </w:t>
      </w:r>
      <w:hyperlink r:id="rId113" w:history="1">
        <w:r w:rsidR="00934B22" w:rsidRPr="00934B22">
          <w:rPr>
            <w:rStyle w:val="Hyperlink"/>
          </w:rPr>
          <w:t xml:space="preserve">VRSM </w:t>
        </w:r>
        <w:r w:rsidRPr="00934B22">
          <w:rPr>
            <w:rStyle w:val="Hyperlink"/>
          </w:rPr>
          <w:t>C-1400</w:t>
        </w:r>
        <w:r w:rsidR="0063747F" w:rsidRPr="00934B22">
          <w:rPr>
            <w:rStyle w:val="Hyperlink"/>
          </w:rPr>
          <w:t>:</w:t>
        </w:r>
        <w:r w:rsidRPr="00934B22">
          <w:rPr>
            <w:rStyle w:val="Hyperlink"/>
          </w:rPr>
          <w:t xml:space="preserve"> Supportive Goods and Services</w:t>
        </w:r>
      </w:hyperlink>
      <w:r w:rsidRPr="00C922A9">
        <w:t>.</w:t>
      </w:r>
    </w:p>
    <w:p w14:paraId="186497E8" w14:textId="77777777" w:rsidR="00787BE5" w:rsidRDefault="005C4A09" w:rsidP="006F6F3C">
      <w:pPr>
        <w:pStyle w:val="DefinitionTerm"/>
      </w:pPr>
      <w:r w:rsidRPr="001F45B1">
        <w:t>Targeted Impediments</w:t>
      </w:r>
    </w:p>
    <w:p w14:paraId="6624694F" w14:textId="77777777" w:rsidR="00787BE5" w:rsidRDefault="005C4A09" w:rsidP="00F10108">
      <w:pPr>
        <w:pStyle w:val="DefinitionNote"/>
      </w:pPr>
      <w:r w:rsidRPr="001F45B1">
        <w:t>Refers to barriers that are specific and that can be reduced within a relatively short period of time.</w:t>
      </w:r>
    </w:p>
    <w:p w14:paraId="1DE8E739" w14:textId="77777777" w:rsidR="00787BE5" w:rsidRDefault="005C4A09" w:rsidP="006F6F3C">
      <w:pPr>
        <w:pStyle w:val="DefinitionTerm"/>
      </w:pPr>
      <w:r w:rsidRPr="001F45B1">
        <w:t>Targeted Job Tasks or Skills</w:t>
      </w:r>
    </w:p>
    <w:p w14:paraId="0AFB424A" w14:textId="77777777" w:rsidR="00787BE5" w:rsidRDefault="005C4A09" w:rsidP="00F10108">
      <w:pPr>
        <w:pStyle w:val="DefinitionNote"/>
      </w:pPr>
      <w:r w:rsidRPr="001F45B1">
        <w:t>Tasks or skills identified as part of the assessment and planning process of job placement, enhanced job placement, and supported employment that the customer has the ability and interest to perform.</w:t>
      </w:r>
    </w:p>
    <w:p w14:paraId="642AB66C" w14:textId="77777777" w:rsidR="00787BE5" w:rsidRDefault="005C4A09" w:rsidP="006F6F3C">
      <w:pPr>
        <w:pStyle w:val="DefinitionTerm"/>
      </w:pPr>
      <w:r w:rsidRPr="001F45B1">
        <w:t>Team-approach Matrix</w:t>
      </w:r>
    </w:p>
    <w:p w14:paraId="55A52726" w14:textId="77777777" w:rsidR="00787BE5" w:rsidRDefault="005C4A09" w:rsidP="00F10108">
      <w:pPr>
        <w:pStyle w:val="DefinitionNote"/>
      </w:pPr>
      <w:r w:rsidRPr="001F45B1">
        <w:t>A tool that includes applicable data to ensure success by individuals with severe multiple disabilities such as deaf-</w:t>
      </w:r>
      <w:r w:rsidR="0059388A" w:rsidRPr="001F45B1">
        <w:t>blindness.</w:t>
      </w:r>
    </w:p>
    <w:p w14:paraId="3BDBB572" w14:textId="77777777" w:rsidR="00E56A38" w:rsidRDefault="00D24FF7" w:rsidP="00C54FF9">
      <w:pPr>
        <w:pStyle w:val="DefinitionCitation"/>
      </w:pPr>
      <w:r w:rsidRPr="001F45B1">
        <w:t xml:space="preserve">Small Business, s.v. “Team-approach Matrix”, accessed July 19, 2017, </w:t>
      </w:r>
      <w:hyperlink r:id="rId114" w:history="1">
        <w:r w:rsidR="00E33401" w:rsidRPr="00E564F8">
          <w:rPr>
            <w:rStyle w:val="Hyperlink"/>
          </w:rPr>
          <w:t>http://smallbusiness.chron.com/disadvantages-organizations-matrix-approach</w:t>
        </w:r>
      </w:hyperlink>
    </w:p>
    <w:p w14:paraId="76CCABAE" w14:textId="77777777" w:rsidR="00787BE5" w:rsidRDefault="005C4A09" w:rsidP="006F6F3C">
      <w:pPr>
        <w:pStyle w:val="DefinitionTerm"/>
      </w:pPr>
      <w:r w:rsidRPr="001F45B1">
        <w:t>Technical Fee</w:t>
      </w:r>
    </w:p>
    <w:p w14:paraId="24E3272D" w14:textId="77777777" w:rsidR="00787BE5" w:rsidRDefault="005C4A09" w:rsidP="00F10108">
      <w:pPr>
        <w:pStyle w:val="DefinitionNote"/>
      </w:pPr>
      <w:r w:rsidRPr="001F45B1">
        <w:t xml:space="preserve">The fee paid for the technician to perform diagnostic medical services, such as laboratory, pathology, radiology fees, as well as EEGs and </w:t>
      </w:r>
      <w:r w:rsidR="0059388A" w:rsidRPr="001F45B1">
        <w:t>EKGs</w:t>
      </w:r>
      <w:r w:rsidR="0059388A" w:rsidRPr="001F45B1">
        <w:rPr>
          <w:sz w:val="20"/>
          <w:szCs w:val="20"/>
        </w:rPr>
        <w:t>.</w:t>
      </w:r>
    </w:p>
    <w:p w14:paraId="3962B1A7" w14:textId="77777777" w:rsidR="00E56A38" w:rsidRDefault="00E33401" w:rsidP="00C54FF9">
      <w:pPr>
        <w:pStyle w:val="DefinitionCitation"/>
      </w:pPr>
      <w:r>
        <w:t>A</w:t>
      </w:r>
      <w:r w:rsidRPr="001F45B1">
        <w:t>ccessed July 18, 2017</w:t>
      </w:r>
      <w:r>
        <w:t xml:space="preserve">, </w:t>
      </w:r>
      <w:hyperlink r:id="rId115" w:history="1">
        <w:r w:rsidRPr="00E564F8">
          <w:rPr>
            <w:rStyle w:val="Hyperlink"/>
          </w:rPr>
          <w:t>https://www.cms.gov/Outreach-and-Education/Medicare-Learning-Network-MLN/MLNProducts/downloads/TelehealthSrvcsfctsht.pdf</w:t>
        </w:r>
      </w:hyperlink>
    </w:p>
    <w:p w14:paraId="1A463860" w14:textId="77777777" w:rsidR="00787BE5" w:rsidRDefault="005C4A09" w:rsidP="006F6F3C">
      <w:pPr>
        <w:pStyle w:val="DefinitionTerm"/>
      </w:pPr>
      <w:r w:rsidRPr="001F45B1">
        <w:t>Temporary Learning Experience</w:t>
      </w:r>
    </w:p>
    <w:p w14:paraId="12ED7326" w14:textId="77777777" w:rsidR="00787BE5" w:rsidRDefault="005C4A09" w:rsidP="00F10108">
      <w:pPr>
        <w:pStyle w:val="DefinitionNote"/>
      </w:pPr>
      <w:r w:rsidRPr="001F45B1">
        <w:t xml:space="preserve">Camps, seminars, conferences, classes, and other types of structured activities for students with disabilities, aged 14 to 22, that focus on providing opportunities for the student to gain knowledge, skills, and abilities related to improving work readiness and/or the development of work-related interests and goals. </w:t>
      </w:r>
    </w:p>
    <w:p w14:paraId="3A673C17" w14:textId="77777777" w:rsidR="00787BE5" w:rsidRDefault="005C4A09" w:rsidP="006F6F3C">
      <w:pPr>
        <w:pStyle w:val="DefinitionTerm"/>
      </w:pPr>
      <w:r w:rsidRPr="001F45B1">
        <w:t>Temporary Paid Work or Temporary Employment</w:t>
      </w:r>
    </w:p>
    <w:p w14:paraId="25791C8B" w14:textId="77777777" w:rsidR="00787BE5" w:rsidRDefault="005C4A09" w:rsidP="00F10108">
      <w:pPr>
        <w:pStyle w:val="DefinitionNote"/>
      </w:pPr>
      <w:r w:rsidRPr="001F45B1">
        <w:t>An experience in which the employee is expected to leave the employer within a certain period of time. The employer pays the employee following the Fair Labor Standards Act (FLSA).</w:t>
      </w:r>
    </w:p>
    <w:p w14:paraId="3248C056" w14:textId="77777777" w:rsidR="00C922A9" w:rsidRPr="00C54FF9" w:rsidRDefault="00C922A9" w:rsidP="00C54FF9">
      <w:pPr>
        <w:pStyle w:val="DefinitionCitation"/>
      </w:pPr>
      <w:r w:rsidRPr="00C54FF9">
        <w:t>Business Dictionary, s.v. “Temporary Employment” ,accessed July 19,</w:t>
      </w:r>
      <w:r w:rsidR="00C54FF9">
        <w:t xml:space="preserve"> </w:t>
      </w:r>
      <w:r w:rsidRPr="00C54FF9">
        <w:t>2017,</w:t>
      </w:r>
      <w:r w:rsidR="00C54FF9">
        <w:t xml:space="preserve"> </w:t>
      </w:r>
      <w:hyperlink r:id="rId116" w:history="1">
        <w:r w:rsidRPr="00C54FF9">
          <w:rPr>
            <w:rStyle w:val="Hyperlink"/>
          </w:rPr>
          <w:t>http://www.businessdictionary.com/definition/temporary-employment.html</w:t>
        </w:r>
      </w:hyperlink>
      <w:r w:rsidRPr="00C54FF9">
        <w:t xml:space="preserve"> </w:t>
      </w:r>
    </w:p>
    <w:p w14:paraId="2C0773CB" w14:textId="77777777" w:rsidR="00787BE5" w:rsidRDefault="005C4A09" w:rsidP="006F6F3C">
      <w:pPr>
        <w:pStyle w:val="DefinitionTerm"/>
      </w:pPr>
      <w:r w:rsidRPr="001F45B1">
        <w:lastRenderedPageBreak/>
        <w:t>Texas Identification Number (TIN)</w:t>
      </w:r>
    </w:p>
    <w:p w14:paraId="34F1F057" w14:textId="77777777" w:rsidR="00787BE5" w:rsidRDefault="005C4A09" w:rsidP="00F10108">
      <w:pPr>
        <w:pStyle w:val="DefinitionNote"/>
      </w:pPr>
      <w:r w:rsidRPr="001F45B1">
        <w:t xml:space="preserve">A 14-digit number issued to entities (that is, sole owner, individual recipient, partnership, corporation, or other organization) that bill </w:t>
      </w:r>
      <w:r w:rsidR="00347B68">
        <w:t>VR</w:t>
      </w:r>
      <w:r w:rsidRPr="001F45B1">
        <w:t xml:space="preserve"> for goods or services. The state comptroller requires the TIN on requests from any party receiving payment from the State of Texas.</w:t>
      </w:r>
    </w:p>
    <w:p w14:paraId="409DF8EC" w14:textId="77777777" w:rsidR="00E56A38" w:rsidRPr="00C54FF9" w:rsidRDefault="00D24FF7" w:rsidP="00C54FF9">
      <w:pPr>
        <w:pStyle w:val="DefinitionCitation"/>
      </w:pPr>
      <w:r w:rsidRPr="00C54FF9">
        <w:t>Internal Revenue Service, s.v. ”Texas Identification Number”, accessed July 19,</w:t>
      </w:r>
      <w:r w:rsidR="00E33401">
        <w:t xml:space="preserve"> </w:t>
      </w:r>
      <w:r w:rsidRPr="00C54FF9">
        <w:t>2017,</w:t>
      </w:r>
      <w:r w:rsidR="00E33401">
        <w:t xml:space="preserve"> </w:t>
      </w:r>
      <w:hyperlink r:id="rId117" w:history="1">
        <w:r w:rsidRPr="00C54FF9">
          <w:rPr>
            <w:rStyle w:val="Hyperlink"/>
          </w:rPr>
          <w:t>https://www.irs.gov/individuals/international-taxpayers/taxpayer-identification-numbers-tin</w:t>
        </w:r>
      </w:hyperlink>
    </w:p>
    <w:p w14:paraId="07633BDF" w14:textId="77777777" w:rsidR="00787BE5" w:rsidRDefault="0028791F" w:rsidP="006F6F3C">
      <w:pPr>
        <w:pStyle w:val="DefinitionTerm"/>
      </w:pPr>
      <w:r w:rsidRPr="001F45B1">
        <w:t>Texas Local Workforce Development Boards</w:t>
      </w:r>
    </w:p>
    <w:p w14:paraId="04FC8E17" w14:textId="77777777" w:rsidR="00787BE5" w:rsidRDefault="0028791F" w:rsidP="00F10108">
      <w:pPr>
        <w:pStyle w:val="DefinitionNote"/>
      </w:pPr>
      <w:r w:rsidRPr="001F45B1">
        <w:t>The 28 Local Workforce Development Boards in Texas those are responsible for the local use of Workforce Innovation and Opportunity Act funds, oversight of the service delivery system at the Workforce Solutions Offices, and the coordination of activities with economic development entities and employers in their local areas.</w:t>
      </w:r>
    </w:p>
    <w:p w14:paraId="67E3C50C" w14:textId="77777777" w:rsidR="00787BE5" w:rsidRDefault="005C4A09" w:rsidP="006F6F3C">
      <w:pPr>
        <w:pStyle w:val="DefinitionTerm"/>
      </w:pPr>
      <w:r w:rsidRPr="001F45B1">
        <w:t>The Office of Disability Employment Policy (ODEP)</w:t>
      </w:r>
    </w:p>
    <w:p w14:paraId="280B3C25" w14:textId="77777777" w:rsidR="00787BE5" w:rsidRDefault="005C4A09" w:rsidP="00F10108">
      <w:pPr>
        <w:pStyle w:val="DefinitionNote"/>
      </w:pPr>
      <w:r w:rsidRPr="001F45B1">
        <w:t xml:space="preserve">A federal agency authorized by Congress to ensure that individuals with disabilities are fully integrated into the 21st-century workforce. ODEP is a subcabinet level policy agency within the U.S. Department of Labor. ODEP sponsors policy and technical assistance resources to assist with the development of disability employment-related policies and </w:t>
      </w:r>
      <w:r w:rsidR="00F873E9" w:rsidRPr="001F45B1">
        <w:t>practices.</w:t>
      </w:r>
    </w:p>
    <w:p w14:paraId="520F28AA" w14:textId="77777777" w:rsidR="00E56A38" w:rsidRPr="00C54FF9" w:rsidRDefault="00D24FF7" w:rsidP="00C54FF9">
      <w:pPr>
        <w:pStyle w:val="DefinitionCitation"/>
      </w:pPr>
      <w:r w:rsidRPr="00C54FF9">
        <w:t>Department of Labor, s.v. “The Office of Disability Employment Policy”, accessed July 19,</w:t>
      </w:r>
      <w:r w:rsidR="00E33401">
        <w:t xml:space="preserve"> </w:t>
      </w:r>
      <w:r w:rsidRPr="00C54FF9">
        <w:t xml:space="preserve">2017, </w:t>
      </w:r>
      <w:hyperlink r:id="rId118" w:history="1">
        <w:r w:rsidRPr="00C54FF9">
          <w:rPr>
            <w:rStyle w:val="Hyperlink"/>
          </w:rPr>
          <w:t>https://www.dol.gov/odep/about/</w:t>
        </w:r>
      </w:hyperlink>
    </w:p>
    <w:p w14:paraId="2A97D7B4" w14:textId="77777777" w:rsidR="00787BE5" w:rsidRDefault="005C4A09" w:rsidP="006F6F3C">
      <w:pPr>
        <w:pStyle w:val="DefinitionTerm"/>
      </w:pPr>
      <w:r w:rsidRPr="001F45B1">
        <w:t>Third-Party Payment</w:t>
      </w:r>
    </w:p>
    <w:p w14:paraId="1E3AD4FB" w14:textId="77777777" w:rsidR="00787BE5" w:rsidRDefault="005C4A09" w:rsidP="00F10108">
      <w:pPr>
        <w:pStyle w:val="DefinitionNote"/>
      </w:pPr>
      <w:r w:rsidRPr="001F45B1">
        <w:t xml:space="preserve">A payment to a provider received from a source of comparable benefits used for goods or services arranged for customers. For example, Medicaid or private insurance as the payer for a medical good or service instead of </w:t>
      </w:r>
      <w:r w:rsidR="00347B68">
        <w:t>VR</w:t>
      </w:r>
      <w:r w:rsidRPr="001F45B1">
        <w:t xml:space="preserve"> is a third-party payer.</w:t>
      </w:r>
    </w:p>
    <w:p w14:paraId="52096AB0" w14:textId="77777777" w:rsidR="00E56A38" w:rsidRPr="00C54FF9" w:rsidRDefault="00D24FF7" w:rsidP="00C54FF9">
      <w:pPr>
        <w:pStyle w:val="DefinitionCitation"/>
      </w:pPr>
      <w:r w:rsidRPr="00C54FF9">
        <w:t>Medical Dictionary, s.v. “Third-Party Payment”, accessed July 19,</w:t>
      </w:r>
      <w:r w:rsidR="00E33401">
        <w:t xml:space="preserve"> </w:t>
      </w:r>
      <w:r w:rsidRPr="00C54FF9">
        <w:t xml:space="preserve">2017, </w:t>
      </w:r>
      <w:hyperlink r:id="rId119" w:history="1">
        <w:r w:rsidRPr="00C54FF9">
          <w:rPr>
            <w:rStyle w:val="Hyperlink"/>
          </w:rPr>
          <w:t>http://medical-dictionary.thefreedictionary.com/third+party+payment</w:t>
        </w:r>
      </w:hyperlink>
    </w:p>
    <w:p w14:paraId="4E4EC30B" w14:textId="77777777" w:rsidR="00787BE5" w:rsidRDefault="005C4A09" w:rsidP="006F6F3C">
      <w:pPr>
        <w:pStyle w:val="DefinitionTerm"/>
      </w:pPr>
      <w:r w:rsidRPr="001F45B1">
        <w:t>Ticket to Work Program (TTW)</w:t>
      </w:r>
    </w:p>
    <w:p w14:paraId="3E9D666C" w14:textId="77777777" w:rsidR="00E56A38" w:rsidRDefault="005C4A09" w:rsidP="00F10108">
      <w:pPr>
        <w:pStyle w:val="DefinitionNote"/>
      </w:pPr>
      <w:r w:rsidRPr="001F45B1">
        <w:t xml:space="preserve">Voluntary SSA program offered to individuals ages 18 to 64 who are receiving SSI or SSDI. TTW offers free job training and employment referrals, among other benefits: Services are provided by an employment network (EN) or by the </w:t>
      </w:r>
      <w:r w:rsidR="00347B68">
        <w:t>VR</w:t>
      </w:r>
      <w:r w:rsidRPr="001F45B1">
        <w:t xml:space="preserve"> program.</w:t>
      </w:r>
    </w:p>
    <w:p w14:paraId="376F0684" w14:textId="77777777" w:rsidR="00E56A38" w:rsidRPr="00C54FF9" w:rsidRDefault="00D24FF7" w:rsidP="00C54FF9">
      <w:pPr>
        <w:pStyle w:val="DefinitionCitation"/>
      </w:pPr>
      <w:r w:rsidRPr="00C54FF9">
        <w:t>Social Security Administration, s.v. “Ticket to Work Program”, accessed July 19, 2017,</w:t>
      </w:r>
      <w:r w:rsidR="00E33401">
        <w:t xml:space="preserve"> </w:t>
      </w:r>
      <w:hyperlink r:id="rId120" w:history="1">
        <w:r w:rsidRPr="00C54FF9">
          <w:rPr>
            <w:rStyle w:val="Hyperlink"/>
          </w:rPr>
          <w:t>https://www.ssa.gov/work/</w:t>
        </w:r>
      </w:hyperlink>
    </w:p>
    <w:p w14:paraId="3959C228" w14:textId="77777777" w:rsidR="00787BE5" w:rsidRDefault="009874A0" w:rsidP="006F6F3C">
      <w:pPr>
        <w:pStyle w:val="DefinitionTerm"/>
      </w:pPr>
      <w:r w:rsidRPr="001F45B1">
        <w:lastRenderedPageBreak/>
        <w:t>Trial Work Plan (TWP)</w:t>
      </w:r>
    </w:p>
    <w:p w14:paraId="437A47F5" w14:textId="77777777" w:rsidR="00E56A38" w:rsidRDefault="009874A0" w:rsidP="00F10108">
      <w:pPr>
        <w:pStyle w:val="DefinitionNote"/>
      </w:pPr>
      <w:r w:rsidRPr="001F45B1">
        <w:t xml:space="preserve">Written plan for assessing the customer’s ability to participate in vocational rehabilitation (VR) services and achieve an employment outcome when his or her ability to do so is otherwise in question due to the severity of his or her disability. </w:t>
      </w:r>
    </w:p>
    <w:p w14:paraId="45274A29" w14:textId="77777777" w:rsidR="00787BE5" w:rsidRDefault="00DC3D2C" w:rsidP="006F6F3C">
      <w:pPr>
        <w:pStyle w:val="DefinitionTerm"/>
      </w:pPr>
      <w:r w:rsidRPr="001F45B1">
        <w:t>Transferable Skills</w:t>
      </w:r>
    </w:p>
    <w:p w14:paraId="0F54DDAA" w14:textId="77777777" w:rsidR="00787BE5" w:rsidRDefault="00DC3D2C" w:rsidP="00F10108">
      <w:pPr>
        <w:pStyle w:val="DefinitionNote"/>
      </w:pPr>
      <w:r w:rsidRPr="001F45B1">
        <w:t>The skills and knowledge acquired through personal experience, such as schooling, jobs, classes, hobbies, or life experiences.</w:t>
      </w:r>
    </w:p>
    <w:p w14:paraId="45C88345" w14:textId="77777777" w:rsidR="00E56A38" w:rsidRDefault="00D24FF7" w:rsidP="00C54FF9">
      <w:pPr>
        <w:pStyle w:val="DefinitionCitation"/>
      </w:pPr>
      <w:r w:rsidRPr="001F45B1">
        <w:t xml:space="preserve">Business Dictionary, s.v. “Transferable Skills”, accessed July 19, 2017, </w:t>
      </w:r>
      <w:hyperlink r:id="rId121" w:history="1">
        <w:r w:rsidRPr="001F45B1">
          <w:rPr>
            <w:color w:val="0000FF" w:themeColor="hyperlink"/>
            <w:u w:val="single"/>
          </w:rPr>
          <w:t>http://www.businessdictionary.com/definition/transferable-skills.html</w:t>
        </w:r>
      </w:hyperlink>
      <w:r w:rsidRPr="001F45B1">
        <w:t xml:space="preserve"> </w:t>
      </w:r>
    </w:p>
    <w:p w14:paraId="3860D6F8" w14:textId="77777777" w:rsidR="00787BE5" w:rsidRDefault="009874A0" w:rsidP="006F6F3C">
      <w:pPr>
        <w:pStyle w:val="DefinitionTerm"/>
      </w:pPr>
      <w:r w:rsidRPr="001F45B1">
        <w:t>Transition Services</w:t>
      </w:r>
    </w:p>
    <w:p w14:paraId="7623A6F5" w14:textId="77777777" w:rsidR="00787BE5" w:rsidRDefault="009874A0" w:rsidP="00F10108">
      <w:pPr>
        <w:pStyle w:val="DefinitionNote"/>
      </w:pPr>
      <w:r w:rsidRPr="001F45B1">
        <w:t>“A coordinated set of activities that promote the transition from school to post-school occupations and services that include post-secondary education, vocational training, integrated employment (including supported employment), continuing and adult education, adult services, independent living, and/or community participation. Transition services *must promote or facilitate the achievement of the employment outcome identified in the student’s individualiz</w:t>
      </w:r>
      <w:r w:rsidR="008336DF">
        <w:t>ed plan for employment (IPE).” [34 CFR Section 361.5(b) (55)]</w:t>
      </w:r>
    </w:p>
    <w:p w14:paraId="50C8EE0D" w14:textId="77777777" w:rsidR="00787BE5" w:rsidRDefault="005C4A09" w:rsidP="006F6F3C">
      <w:pPr>
        <w:pStyle w:val="DefinitionTerm"/>
      </w:pPr>
      <w:r w:rsidRPr="001F45B1">
        <w:t xml:space="preserve">Transition </w:t>
      </w:r>
      <w:r w:rsidR="00216C82" w:rsidRPr="00E0054A">
        <w:rPr>
          <w:lang w:val="en"/>
        </w:rPr>
        <w:t xml:space="preserve">Vocational Rehabilitation </w:t>
      </w:r>
      <w:r w:rsidRPr="001F45B1">
        <w:t xml:space="preserve">Counselor </w:t>
      </w:r>
      <w:r w:rsidR="00216C82" w:rsidRPr="00E0054A">
        <w:rPr>
          <w:lang w:val="en"/>
        </w:rPr>
        <w:t>(TVRC)</w:t>
      </w:r>
    </w:p>
    <w:p w14:paraId="47615C0A" w14:textId="77777777" w:rsidR="00787BE5" w:rsidRDefault="005C4A09" w:rsidP="00F10108">
      <w:pPr>
        <w:pStyle w:val="DefinitionNote"/>
      </w:pPr>
      <w:r w:rsidRPr="001F45B1">
        <w:t>A qualified vocational rehabilitation counselor who works with a specialty caseload of primarily transition-age customers at assigned high schools. Vocational rehabilitation counselors (VRCs) do not have to be designated TVRCs to work with transition customers.</w:t>
      </w:r>
    </w:p>
    <w:p w14:paraId="7D14B403" w14:textId="77777777" w:rsidR="00787BE5" w:rsidRDefault="005C4A09" w:rsidP="006F6F3C">
      <w:pPr>
        <w:pStyle w:val="DefinitionTerm"/>
      </w:pPr>
      <w:r w:rsidRPr="001F45B1">
        <w:t>Transportation Services</w:t>
      </w:r>
    </w:p>
    <w:p w14:paraId="1E4AC2C4" w14:textId="77777777" w:rsidR="00787BE5" w:rsidRDefault="004144A3" w:rsidP="00F10108">
      <w:pPr>
        <w:pStyle w:val="DefinitionNote"/>
      </w:pPr>
      <w:r w:rsidRPr="001F45B1">
        <w:t>T</w:t>
      </w:r>
      <w:r w:rsidR="009B49DC" w:rsidRPr="001F45B1">
        <w:t>ravel and related expenses that are necessary to enable an applicant or eligible individual to participate in a vocational rehabilitation service, including expenses for training in the use of public transportation vehicles and systems.”</w:t>
      </w:r>
      <w:r w:rsidR="00D24FF7">
        <w:t xml:space="preserve"> </w:t>
      </w:r>
      <w:r w:rsidR="008336DF">
        <w:t>[</w:t>
      </w:r>
      <w:r w:rsidR="00D24FF7">
        <w:t xml:space="preserve">34 CFR §361.5 </w:t>
      </w:r>
      <w:r w:rsidRPr="001F45B1">
        <w:t>(56)</w:t>
      </w:r>
      <w:r w:rsidR="008336DF">
        <w:t>]</w:t>
      </w:r>
    </w:p>
    <w:p w14:paraId="351E8D6E" w14:textId="77777777" w:rsidR="00787BE5" w:rsidRDefault="005C4A09" w:rsidP="006F6F3C">
      <w:pPr>
        <w:pStyle w:val="DefinitionTerm"/>
      </w:pPr>
      <w:r w:rsidRPr="001F45B1">
        <w:t>Traumatic Brain Injury (TBI)</w:t>
      </w:r>
    </w:p>
    <w:p w14:paraId="70247F96" w14:textId="77777777" w:rsidR="00787BE5" w:rsidRDefault="005C4A09" w:rsidP="00E33401">
      <w:pPr>
        <w:pStyle w:val="DefinitionNote"/>
        <w:keepNext/>
      </w:pPr>
      <w:r w:rsidRPr="001F45B1">
        <w:t xml:space="preserve">A form of acquired brain injury, occurs when a sudden trauma causes damage to the brain. TBI can result when the head suddenly and violently hits an object, or when an object pierces the skull and enters brain tissue.  Symptoms of a TBI can </w:t>
      </w:r>
      <w:r w:rsidRPr="001F45B1">
        <w:lastRenderedPageBreak/>
        <w:t>be mild, moderate, or severe, depending on the extent of the damage to the brain.</w:t>
      </w:r>
    </w:p>
    <w:p w14:paraId="433F9A66" w14:textId="77777777" w:rsidR="00787BE5" w:rsidRPr="00C54FF9" w:rsidRDefault="00F873E9" w:rsidP="00C54FF9">
      <w:pPr>
        <w:pStyle w:val="DefinitionCitation"/>
      </w:pPr>
      <w:r w:rsidRPr="00C54FF9">
        <w:t xml:space="preserve">National Institute of Neurological Disorders and Stroke, s.v. “Traumatic Brain Injury”, accessed July 19, 2017, </w:t>
      </w:r>
      <w:hyperlink r:id="rId122" w:history="1">
        <w:r w:rsidRPr="00C54FF9">
          <w:rPr>
            <w:rStyle w:val="Hyperlink"/>
          </w:rPr>
          <w:t>https://www.ninds.nih.gov/Disorders/All-Disorders/Traumatic-Brain-Injury-Information-Page</w:t>
        </w:r>
      </w:hyperlink>
    </w:p>
    <w:p w14:paraId="7A130D19" w14:textId="77777777" w:rsidR="00787BE5" w:rsidRDefault="00DC3D2C" w:rsidP="006F6F3C">
      <w:pPr>
        <w:pStyle w:val="DefinitionTerm"/>
      </w:pPr>
      <w:r w:rsidRPr="001F45B1">
        <w:t>Treatment Period</w:t>
      </w:r>
    </w:p>
    <w:p w14:paraId="47EA7450" w14:textId="77777777" w:rsidR="00787BE5" w:rsidRDefault="00DC3D2C" w:rsidP="00F10108">
      <w:pPr>
        <w:pStyle w:val="DefinitionNote"/>
      </w:pPr>
      <w:r w:rsidRPr="001F45B1">
        <w:t>A period of time and/or length of services as defined by the provider that are needed for treatment to be considered completed, regardless of the number of treatment sessions.</w:t>
      </w:r>
    </w:p>
    <w:p w14:paraId="087D0133" w14:textId="77777777" w:rsidR="00787BE5" w:rsidRDefault="00DC3D2C" w:rsidP="006F6F3C">
      <w:pPr>
        <w:pStyle w:val="DefinitionTerm"/>
      </w:pPr>
      <w:r w:rsidRPr="001F45B1">
        <w:t>Trial Work Experience</w:t>
      </w:r>
    </w:p>
    <w:p w14:paraId="3EA3B6BA" w14:textId="77777777" w:rsidR="00DC3D2C" w:rsidRDefault="00DC3D2C" w:rsidP="00F10108">
      <w:pPr>
        <w:pStyle w:val="DefinitionNote"/>
      </w:pPr>
      <w:r w:rsidRPr="001F45B1">
        <w:t>Planned activities that support the exploration of the individual’s abilities, capabilities, and capacity to perform in work situations, including supported employment, on-the-job training, and other experiences using real work settings.</w:t>
      </w:r>
    </w:p>
    <w:p w14:paraId="29A5D610" w14:textId="77777777" w:rsidR="00787BE5" w:rsidRDefault="009874A0" w:rsidP="006F6F3C">
      <w:pPr>
        <w:pStyle w:val="DefinitionTerm"/>
      </w:pPr>
      <w:r w:rsidRPr="001F45B1">
        <w:t>Unfavorable Medical Prognosis</w:t>
      </w:r>
    </w:p>
    <w:p w14:paraId="5A11EB25" w14:textId="77777777" w:rsidR="00787BE5" w:rsidRDefault="009874A0" w:rsidP="00F10108">
      <w:pPr>
        <w:pStyle w:val="DefinitionNote"/>
      </w:pPr>
      <w:r w:rsidRPr="001F45B1">
        <w:t xml:space="preserve">A closure reason that is selected when medical information shows that an individual’s condition is rapidly progressive or terminal. </w:t>
      </w:r>
    </w:p>
    <w:p w14:paraId="7C76C148" w14:textId="77777777" w:rsidR="00787BE5" w:rsidRDefault="005C4A09" w:rsidP="006F6F3C">
      <w:pPr>
        <w:pStyle w:val="DefinitionTerm"/>
      </w:pPr>
      <w:r w:rsidRPr="001F45B1">
        <w:t>Vendor</w:t>
      </w:r>
    </w:p>
    <w:p w14:paraId="72E1D500" w14:textId="77777777" w:rsidR="00787BE5" w:rsidRDefault="005C4A09" w:rsidP="00F10108">
      <w:pPr>
        <w:pStyle w:val="DefinitionNote"/>
      </w:pPr>
      <w:r w:rsidRPr="001F45B1">
        <w:t xml:space="preserve">An individual or business entity that offers goods or services to the state for sale, lease, lease-purchase, or contract. Vendors are sometimes referred to as </w:t>
      </w:r>
      <w:r w:rsidR="0059388A" w:rsidRPr="001F45B1">
        <w:t xml:space="preserve">providers. </w:t>
      </w:r>
    </w:p>
    <w:p w14:paraId="5CB545ED" w14:textId="77777777" w:rsidR="00787BE5" w:rsidRDefault="005C4A09" w:rsidP="006F6F3C">
      <w:pPr>
        <w:pStyle w:val="DefinitionTerm"/>
      </w:pPr>
      <w:r w:rsidRPr="001F45B1">
        <w:t>Veteran</w:t>
      </w:r>
    </w:p>
    <w:p w14:paraId="314888B7" w14:textId="77777777" w:rsidR="00787BE5" w:rsidRDefault="005C4A09" w:rsidP="00F10108">
      <w:pPr>
        <w:pStyle w:val="DefinitionNote"/>
      </w:pPr>
      <w:r w:rsidRPr="001F45B1">
        <w:t>A person who served in the active military, naval, or air service, and who was discharged or released therefrom under conditions other than dishonorable. (Title 38 of the United States Code-Veterans’ Benefits)</w:t>
      </w:r>
    </w:p>
    <w:p w14:paraId="46B1925F" w14:textId="77777777" w:rsidR="00787BE5" w:rsidRDefault="005C4A09" w:rsidP="006F6F3C">
      <w:pPr>
        <w:pStyle w:val="DefinitionTerm"/>
      </w:pPr>
      <w:r w:rsidRPr="001F45B1">
        <w:t>Vision Services</w:t>
      </w:r>
    </w:p>
    <w:p w14:paraId="254921B4" w14:textId="77777777" w:rsidR="00787BE5" w:rsidRDefault="005C4A09" w:rsidP="00F10108">
      <w:pPr>
        <w:pStyle w:val="DefinitionNote"/>
      </w:pPr>
      <w:r w:rsidRPr="001F45B1">
        <w:t>A sequence of neurosensory and neuromuscular activities individually prescribed and monitored by a doctor to develop, rehabilitate, and enhance visual skills.</w:t>
      </w:r>
    </w:p>
    <w:p w14:paraId="019EAC0B" w14:textId="77777777" w:rsidR="00787BE5" w:rsidRDefault="005C4A09" w:rsidP="006F6F3C">
      <w:pPr>
        <w:pStyle w:val="DefinitionTerm"/>
      </w:pPr>
      <w:r w:rsidRPr="001F45B1">
        <w:lastRenderedPageBreak/>
        <w:t xml:space="preserve">Vocational Adjustment Training (VAT) </w:t>
      </w:r>
    </w:p>
    <w:p w14:paraId="3F3AD792" w14:textId="77777777" w:rsidR="005C4A09" w:rsidRDefault="005C4A09" w:rsidP="00E33401">
      <w:pPr>
        <w:pStyle w:val="DefinitionNote"/>
        <w:keepNext/>
      </w:pPr>
      <w:r w:rsidRPr="001F45B1">
        <w:t>Training services that help a customer learn and adjust to the daily workplace routine, developing competencies and skills to function successfully on the job and in the community.</w:t>
      </w:r>
    </w:p>
    <w:p w14:paraId="4F6CD102" w14:textId="77777777" w:rsidR="00E56A38" w:rsidRPr="00C54FF9" w:rsidRDefault="00B759E5" w:rsidP="00C54FF9">
      <w:pPr>
        <w:pStyle w:val="DefinitionCitation"/>
      </w:pPr>
      <w:r w:rsidRPr="00C54FF9">
        <w:t>University of North Texas, s.v. “Vocational Adjustment Training”, accessed July 19, 2017,</w:t>
      </w:r>
      <w:r w:rsidR="00E33401">
        <w:t xml:space="preserve"> </w:t>
      </w:r>
      <w:hyperlink r:id="rId123" w:history="1">
        <w:r w:rsidRPr="00C54FF9">
          <w:rPr>
            <w:rStyle w:val="Hyperlink"/>
          </w:rPr>
          <w:t>https://wise.unt.edu/content/vocational-adjustment-training</w:t>
        </w:r>
      </w:hyperlink>
    </w:p>
    <w:p w14:paraId="1C9B1E48" w14:textId="77777777" w:rsidR="00787BE5" w:rsidRDefault="005C4A09" w:rsidP="006F6F3C">
      <w:pPr>
        <w:pStyle w:val="DefinitionTerm"/>
      </w:pPr>
      <w:r w:rsidRPr="001F45B1">
        <w:t xml:space="preserve">Vocational Assessment </w:t>
      </w:r>
    </w:p>
    <w:p w14:paraId="05E580DC" w14:textId="77777777" w:rsidR="00787BE5" w:rsidRDefault="005C4A09" w:rsidP="00C54FF9">
      <w:pPr>
        <w:pStyle w:val="DefinitionNote"/>
        <w:keepNext/>
      </w:pPr>
      <w:r w:rsidRPr="001F45B1">
        <w:t xml:space="preserve">A global appraisal of an individual’s work and training background, general functional capacities, and social and behavioral </w:t>
      </w:r>
      <w:r w:rsidR="0059388A" w:rsidRPr="001F45B1">
        <w:t>characteristics.</w:t>
      </w:r>
    </w:p>
    <w:p w14:paraId="508D1D16" w14:textId="77777777" w:rsidR="00E56A38" w:rsidRDefault="00B759E5" w:rsidP="00C54FF9">
      <w:pPr>
        <w:pStyle w:val="DefinitionCitation"/>
      </w:pPr>
      <w:r w:rsidRPr="00C54FF9">
        <w:t xml:space="preserve">The Commission on Rehabilitation Counselor Certification, s.v. “Vocational Assessment”, accessed July 19, 2017, </w:t>
      </w:r>
      <w:hyperlink r:id="rId124" w:history="1">
        <w:r w:rsidR="00E33401" w:rsidRPr="00E564F8">
          <w:rPr>
            <w:rStyle w:val="Hyperlink"/>
          </w:rPr>
          <w:t>https://www.crccertification.com/cve-cwa-ccaa-guiding-principles</w:t>
        </w:r>
      </w:hyperlink>
    </w:p>
    <w:p w14:paraId="50A1B26D" w14:textId="77777777" w:rsidR="00787BE5" w:rsidRDefault="005C4A09" w:rsidP="006F6F3C">
      <w:pPr>
        <w:pStyle w:val="DefinitionTerm"/>
      </w:pPr>
      <w:r w:rsidRPr="001F45B1">
        <w:t>Vocational Evaluation</w:t>
      </w:r>
    </w:p>
    <w:p w14:paraId="6646ECD7" w14:textId="77777777" w:rsidR="00787BE5" w:rsidRDefault="005C4A09" w:rsidP="00F10108">
      <w:pPr>
        <w:pStyle w:val="DefinitionNote"/>
      </w:pPr>
      <w:r w:rsidRPr="001F45B1">
        <w:t xml:space="preserve">A specific process involving the appraisal of an individual’s work-related characteristics, which is important for education and training to obtain and maintain </w:t>
      </w:r>
      <w:r w:rsidR="0059388A" w:rsidRPr="001F45B1">
        <w:t>employment.</w:t>
      </w:r>
    </w:p>
    <w:p w14:paraId="49F8EDDD" w14:textId="77777777" w:rsidR="00787BE5" w:rsidRPr="00C54FF9" w:rsidRDefault="00F873E9" w:rsidP="00C54FF9">
      <w:pPr>
        <w:pStyle w:val="DefinitionCitation"/>
      </w:pPr>
      <w:r w:rsidRPr="00C54FF9">
        <w:t xml:space="preserve">The Commission on Rehabilitation Counselor Certification, s.v.” Vocational Evaluation”, accessed July 19, 2017, </w:t>
      </w:r>
      <w:hyperlink r:id="rId125" w:history="1">
        <w:r w:rsidRPr="00C54FF9">
          <w:rPr>
            <w:rStyle w:val="Hyperlink"/>
          </w:rPr>
          <w:t>https://www.crccertification.com/cve-cwa-ccaa-guiding-principles</w:t>
        </w:r>
      </w:hyperlink>
    </w:p>
    <w:p w14:paraId="6DCA177E" w14:textId="77777777" w:rsidR="00787BE5" w:rsidRDefault="005C4A09" w:rsidP="006F6F3C">
      <w:pPr>
        <w:pStyle w:val="DefinitionTerm"/>
      </w:pPr>
      <w:r w:rsidRPr="001F45B1">
        <w:t>Vocational Rehabilitation Counselor (VRC)</w:t>
      </w:r>
    </w:p>
    <w:p w14:paraId="7CF41F4D" w14:textId="77777777" w:rsidR="00787BE5" w:rsidRDefault="005C4A09" w:rsidP="00F10108">
      <w:pPr>
        <w:pStyle w:val="DefinitionNote"/>
      </w:pPr>
      <w:r w:rsidRPr="001F45B1">
        <w:t xml:space="preserve">A qualified Vocational Rehabilitation Counselor employed by </w:t>
      </w:r>
      <w:r w:rsidR="00347B68">
        <w:t>VR</w:t>
      </w:r>
      <w:r w:rsidRPr="001F45B1">
        <w:t xml:space="preserve"> to lead the customer in the process of gaining skills and services</w:t>
      </w:r>
      <w:r w:rsidR="00BE239E" w:rsidRPr="001F45B1">
        <w:t xml:space="preserve"> </w:t>
      </w:r>
      <w:r w:rsidR="002A0B95" w:rsidRPr="001F45B1">
        <w:t>needed for</w:t>
      </w:r>
      <w:r w:rsidRPr="001F45B1">
        <w:t xml:space="preserve"> the customer to prepare for, secure, retain, or regain employment consistent with the customer’s unique strengths, resources, priorities, concerns, abilities, capabilities, interests, and informed choice.</w:t>
      </w:r>
    </w:p>
    <w:p w14:paraId="3C61C7C8" w14:textId="77777777" w:rsidR="00E56A38" w:rsidRPr="00C54FF9" w:rsidRDefault="00B759E5" w:rsidP="00C54FF9">
      <w:pPr>
        <w:pStyle w:val="DefinitionCitation"/>
      </w:pPr>
      <w:r w:rsidRPr="00C54FF9">
        <w:t>Rehabilitation Services Ad</w:t>
      </w:r>
      <w:r w:rsidR="00E33401">
        <w:t>ministration, s.v. “Vocational R</w:t>
      </w:r>
      <w:r w:rsidRPr="00C54FF9">
        <w:t>ehabilitation Counselor”, accessed July 19,</w:t>
      </w:r>
      <w:r w:rsidR="00E33401">
        <w:t xml:space="preserve"> </w:t>
      </w:r>
      <w:r w:rsidRPr="00C54FF9">
        <w:t xml:space="preserve">2017, </w:t>
      </w:r>
      <w:hyperlink r:id="rId126" w:history="1">
        <w:r w:rsidRPr="00C54FF9">
          <w:rPr>
            <w:rStyle w:val="Hyperlink"/>
          </w:rPr>
          <w:t>https://rsa.ed.gov/view.cfm?rsaform=VR%20State%20Plan&amp;state=Minnesota&amp;grant=H126A130032</w:t>
        </w:r>
      </w:hyperlink>
    </w:p>
    <w:p w14:paraId="0E3A1269" w14:textId="77777777" w:rsidR="00787BE5" w:rsidRDefault="005C4A09" w:rsidP="006F6F3C">
      <w:pPr>
        <w:pStyle w:val="DefinitionTerm"/>
      </w:pPr>
      <w:r w:rsidRPr="001F45B1">
        <w:t>Vocational Rehabilitation Teacher</w:t>
      </w:r>
    </w:p>
    <w:p w14:paraId="64E0F5F2" w14:textId="77777777" w:rsidR="00787BE5" w:rsidRDefault="005C4A09" w:rsidP="00F10108">
      <w:pPr>
        <w:pStyle w:val="DefinitionNote"/>
      </w:pPr>
      <w:r w:rsidRPr="001F45B1">
        <w:t xml:space="preserve">VR staff that assists in developing employment lifestyle skills, which include the skills and alternative techniques the customer needs to function confidently, efficiently, and independently in the work, home, and community environments. </w:t>
      </w:r>
    </w:p>
    <w:p w14:paraId="254840C6" w14:textId="77777777" w:rsidR="00787BE5" w:rsidRDefault="005C4A09" w:rsidP="006F6F3C">
      <w:pPr>
        <w:pStyle w:val="DefinitionTerm"/>
      </w:pPr>
      <w:r w:rsidRPr="001F45B1">
        <w:lastRenderedPageBreak/>
        <w:t>Vocational Rehabilitation and Employment (VR&amp;E)</w:t>
      </w:r>
    </w:p>
    <w:p w14:paraId="5FE9A912" w14:textId="77777777" w:rsidR="00787BE5" w:rsidRDefault="005C4A09" w:rsidP="00F10108">
      <w:pPr>
        <w:pStyle w:val="DefinitionNote"/>
      </w:pPr>
      <w:r w:rsidRPr="001F45B1">
        <w:t>Sometimes referred to as the Chapter 31 program, VR&amp;E is a program administered by the U.S. Department of Veterans Affairs that provides services to eligible service members and veterans with service-connected disabilities to help them prepare for, secure, and maintain suitable employment or achieve independence in daily living.</w:t>
      </w:r>
    </w:p>
    <w:p w14:paraId="2207F9C6" w14:textId="77777777" w:rsidR="00787BE5" w:rsidRDefault="005C4A09" w:rsidP="006F6F3C">
      <w:pPr>
        <w:pStyle w:val="DefinitionTerm"/>
      </w:pPr>
      <w:r w:rsidRPr="001F45B1">
        <w:t>Vocational Services</w:t>
      </w:r>
    </w:p>
    <w:p w14:paraId="2705D96D" w14:textId="77777777" w:rsidR="00787BE5" w:rsidRDefault="005C4A09" w:rsidP="00F10108">
      <w:pPr>
        <w:pStyle w:val="DefinitionNote"/>
      </w:pPr>
      <w:r w:rsidRPr="001F45B1">
        <w:t>Any services designed to achieve or maintain employment.</w:t>
      </w:r>
    </w:p>
    <w:p w14:paraId="267302CA" w14:textId="77777777" w:rsidR="00787BE5" w:rsidRDefault="005C4A09" w:rsidP="006F6F3C">
      <w:pPr>
        <w:pStyle w:val="DefinitionTerm"/>
        <w:rPr>
          <w:lang w:val="en"/>
        </w:rPr>
      </w:pPr>
      <w:r w:rsidRPr="001F45B1">
        <w:rPr>
          <w:lang w:val="en"/>
        </w:rPr>
        <w:t>Volunteer Opportunity</w:t>
      </w:r>
    </w:p>
    <w:p w14:paraId="253ED135" w14:textId="77777777" w:rsidR="00787BE5" w:rsidRDefault="005C4A09" w:rsidP="00F10108">
      <w:pPr>
        <w:pStyle w:val="DefinitionNote"/>
        <w:rPr>
          <w:lang w:val="en"/>
        </w:rPr>
      </w:pPr>
      <w:r w:rsidRPr="001F45B1">
        <w:rPr>
          <w:lang w:val="en"/>
        </w:rPr>
        <w:t>An experience in which an individual who performs hours of service for a public agency for civic, charitable, or humanitarian reasons, without promise, expectation, or receipt of compensation for the services rendered. The individual is considered to be a volunteer during those hours.</w:t>
      </w:r>
    </w:p>
    <w:p w14:paraId="75EC9F37" w14:textId="77777777" w:rsidR="00E56A38" w:rsidRDefault="00B759E5" w:rsidP="00C54FF9">
      <w:pPr>
        <w:pStyle w:val="DefinitionCitation"/>
      </w:pPr>
      <w:r w:rsidRPr="001F45B1">
        <w:rPr>
          <w:lang w:val="en"/>
        </w:rPr>
        <w:t>Cambridge Dictionary, s.v.” Volunteer Opportunity”, accessed July 19, 2017,</w:t>
      </w:r>
      <w:r w:rsidRPr="001F45B1">
        <w:t xml:space="preserve"> </w:t>
      </w:r>
      <w:hyperlink r:id="rId127" w:history="1">
        <w:r w:rsidRPr="001F45B1">
          <w:rPr>
            <w:color w:val="0000FF" w:themeColor="hyperlink"/>
            <w:u w:val="single"/>
            <w:lang w:val="en"/>
          </w:rPr>
          <w:t>http://dictionary.cambridge.org/us/dictionary/english/volunteer?q=Volunteer</w:t>
        </w:r>
      </w:hyperlink>
      <w:r w:rsidRPr="001F45B1">
        <w:rPr>
          <w:lang w:val="en"/>
        </w:rPr>
        <w:t xml:space="preserve"> </w:t>
      </w:r>
    </w:p>
    <w:p w14:paraId="11A4ED54" w14:textId="77777777" w:rsidR="00787BE5" w:rsidRDefault="005C4A09" w:rsidP="006F6F3C">
      <w:pPr>
        <w:pStyle w:val="DefinitionTerm"/>
      </w:pPr>
      <w:r w:rsidRPr="001F45B1">
        <w:t>Wage Employment or Wage Earners</w:t>
      </w:r>
    </w:p>
    <w:p w14:paraId="7F317C2A" w14:textId="77777777" w:rsidR="00E56A38" w:rsidRDefault="005C4A09" w:rsidP="00F10108">
      <w:pPr>
        <w:pStyle w:val="DefinitionNote"/>
      </w:pPr>
      <w:r w:rsidRPr="001F45B1">
        <w:t xml:space="preserve">People who are in employment situations that are covered under the Fair Labor Standards Act (FLSA). These are salaried or hourly workers who are paid by the hour. For more information, go to </w:t>
      </w:r>
      <w:hyperlink r:id="rId128" w:history="1">
        <w:r w:rsidRPr="001F45B1">
          <w:rPr>
            <w:color w:val="0000FF" w:themeColor="hyperlink"/>
            <w:u w:val="single"/>
          </w:rPr>
          <w:t>http://www.dol.gov/whd/flsa/h</w:t>
        </w:r>
      </w:hyperlink>
    </w:p>
    <w:p w14:paraId="2875507E" w14:textId="77777777" w:rsidR="00787BE5" w:rsidRDefault="005C4A09" w:rsidP="006F6F3C">
      <w:pPr>
        <w:pStyle w:val="DefinitionTerm"/>
      </w:pPr>
      <w:r w:rsidRPr="001F45B1">
        <w:t>Wellness Recovery Action Plan (WRAP)</w:t>
      </w:r>
    </w:p>
    <w:p w14:paraId="379DC7B8" w14:textId="77777777" w:rsidR="00787BE5" w:rsidRDefault="005C4A09" w:rsidP="00F10108">
      <w:pPr>
        <w:pStyle w:val="DefinitionNote"/>
      </w:pPr>
      <w:r w:rsidRPr="001F45B1">
        <w:t>A program for adults who have severe mental illness and who want to learn strategies to monitor, reduce, or eliminate uncomfortable or dangerous physical symptoms, emotions, and feelings. A participant writes a comprehensive plan to help manage his or her own illness.</w:t>
      </w:r>
    </w:p>
    <w:p w14:paraId="3B039E6F" w14:textId="77777777" w:rsidR="00787BE5" w:rsidRDefault="00B72553" w:rsidP="00C54FF9">
      <w:pPr>
        <w:pStyle w:val="DefinitionCitation"/>
        <w:rPr>
          <w:color w:val="0000FF" w:themeColor="hyperlink"/>
          <w:u w:val="single"/>
        </w:rPr>
      </w:pPr>
      <w:r w:rsidRPr="001F45B1">
        <w:t>Copeland Center, s.v. ”Wellness Recovery Action Plan”, accessed July 19,</w:t>
      </w:r>
      <w:r w:rsidR="00C54FF9">
        <w:t xml:space="preserve"> </w:t>
      </w:r>
      <w:r w:rsidRPr="001F45B1">
        <w:t xml:space="preserve">2017, </w:t>
      </w:r>
      <w:hyperlink r:id="rId129" w:history="1">
        <w:r w:rsidRPr="001F45B1">
          <w:rPr>
            <w:color w:val="0000FF" w:themeColor="hyperlink"/>
            <w:u w:val="single"/>
          </w:rPr>
          <w:t>https://copelandcenter.com/wellness-recovery-action-plan-wrap</w:t>
        </w:r>
      </w:hyperlink>
    </w:p>
    <w:p w14:paraId="14E1D1D5" w14:textId="77777777" w:rsidR="00787BE5" w:rsidRDefault="005C4A09" w:rsidP="006F6F3C">
      <w:pPr>
        <w:pStyle w:val="DefinitionTerm"/>
      </w:pPr>
      <w:r w:rsidRPr="001F45B1">
        <w:t>Work Adjustment Training</w:t>
      </w:r>
    </w:p>
    <w:p w14:paraId="363B9320" w14:textId="77777777" w:rsidR="00787BE5" w:rsidRDefault="005C4A09" w:rsidP="00F10108">
      <w:pPr>
        <w:pStyle w:val="DefinitionNote"/>
      </w:pPr>
      <w:r w:rsidRPr="001F45B1">
        <w:t xml:space="preserve">A structured program that prepares a customer for competitive integrated work in the community by teaching skills, motivating the customer, developing work tolerances, and addressing behaviors in a controlled work </w:t>
      </w:r>
      <w:r w:rsidR="0059388A" w:rsidRPr="001F45B1">
        <w:t>setting.</w:t>
      </w:r>
      <w:r w:rsidR="005920DE" w:rsidRPr="001F45B1">
        <w:t xml:space="preserve"> </w:t>
      </w:r>
    </w:p>
    <w:p w14:paraId="2687F5B0" w14:textId="77777777" w:rsidR="00787BE5" w:rsidRDefault="005C4A09" w:rsidP="006F6F3C">
      <w:pPr>
        <w:pStyle w:val="DefinitionTerm"/>
      </w:pPr>
      <w:r w:rsidRPr="001F45B1">
        <w:lastRenderedPageBreak/>
        <w:t>Work Experience</w:t>
      </w:r>
    </w:p>
    <w:p w14:paraId="48E92A38" w14:textId="77777777" w:rsidR="00787BE5" w:rsidRDefault="005C4A09" w:rsidP="00F10108">
      <w:pPr>
        <w:pStyle w:val="DefinitionNote"/>
      </w:pPr>
      <w:r w:rsidRPr="001F45B1">
        <w:t xml:space="preserve">An experience that allows the customer to understand work culture, work expectations, and soft and hard skills of a vocation in a “real people doing real work” environment.  Work experience is associated with the customer’s strengths, resources, priorities, concerns, abilities, capabilities, interests, and informed choice. The experience can be set up as a volunteer opportunity, internship, or temporary paid work as long as the experience adheres to all state or federal labor laws. </w:t>
      </w:r>
    </w:p>
    <w:p w14:paraId="3405728C" w14:textId="77777777" w:rsidR="00787BE5" w:rsidRDefault="005C4A09" w:rsidP="006F6F3C">
      <w:pPr>
        <w:pStyle w:val="DefinitionTerm"/>
      </w:pPr>
      <w:r w:rsidRPr="001F45B1">
        <w:t>Work Experience Specialist</w:t>
      </w:r>
    </w:p>
    <w:p w14:paraId="50083448" w14:textId="77777777" w:rsidR="00787BE5" w:rsidRDefault="005C4A09" w:rsidP="00F10108">
      <w:pPr>
        <w:pStyle w:val="DefinitionNote"/>
      </w:pPr>
      <w:r w:rsidRPr="001F45B1">
        <w:t xml:space="preserve">The employment service provider’s employee who provides Work Experience Placement and Work Experience Monitoring services to </w:t>
      </w:r>
      <w:r w:rsidR="00347B68">
        <w:t>VR</w:t>
      </w:r>
      <w:r w:rsidRPr="001F45B1">
        <w:t xml:space="preserve"> customers. The work experience specialist must maintain the University of North Texas Workplace Inclusion (UNTWISE) Job Placement Credential.</w:t>
      </w:r>
    </w:p>
    <w:p w14:paraId="65CA9CAC" w14:textId="77777777" w:rsidR="00787BE5" w:rsidRDefault="005C4A09" w:rsidP="006F6F3C">
      <w:pPr>
        <w:pStyle w:val="DefinitionTerm"/>
      </w:pPr>
      <w:r w:rsidRPr="001F45B1">
        <w:t>Work Experience Trainer or Job Coach</w:t>
      </w:r>
    </w:p>
    <w:p w14:paraId="28E96F9E" w14:textId="77777777" w:rsidR="00E56A38" w:rsidRDefault="005C4A09" w:rsidP="00F10108">
      <w:pPr>
        <w:pStyle w:val="DefinitionNote"/>
      </w:pPr>
      <w:r w:rsidRPr="001F45B1">
        <w:t xml:space="preserve">An employment service provider’s employee who provides work experience training or coaching to help </w:t>
      </w:r>
      <w:r w:rsidR="00347B68">
        <w:t>VR</w:t>
      </w:r>
      <w:r w:rsidRPr="001F45B1">
        <w:t xml:space="preserve"> customers learn and accurately carry out tasks, duties, or responsibilities. Work experience trainers or job coaches provide one-on-one training tailored to meet the needs of the </w:t>
      </w:r>
      <w:r w:rsidR="00347B68">
        <w:t>VR</w:t>
      </w:r>
      <w:r w:rsidRPr="001F45B1">
        <w:t xml:space="preserve"> customer participating in the Work Experience and to meet the business’s expectations. Work Experience trainers or job coaches must maintain the University of North Texas Workplace Inclusion (UNTWISE) Job Skills Training or Job Coaching Credential.</w:t>
      </w:r>
    </w:p>
    <w:p w14:paraId="1E6BC0EA" w14:textId="77777777" w:rsidR="00787BE5" w:rsidRDefault="005C4A09" w:rsidP="006F6F3C">
      <w:pPr>
        <w:pStyle w:val="DefinitionTerm"/>
      </w:pPr>
      <w:r w:rsidRPr="001F45B1">
        <w:t>Work Incentive Planning and Assistance Program (WIPA)</w:t>
      </w:r>
    </w:p>
    <w:p w14:paraId="26D4938C" w14:textId="77777777" w:rsidR="00787BE5" w:rsidRDefault="005C4A09" w:rsidP="00F10108">
      <w:pPr>
        <w:pStyle w:val="DefinitionNote"/>
      </w:pPr>
      <w:r w:rsidRPr="001F45B1">
        <w:t xml:space="preserve">Program funded through a grant from the SSA. Texas WIPAs are located within six existing community organizations throughout the </w:t>
      </w:r>
      <w:r w:rsidR="0014364B" w:rsidRPr="001F45B1">
        <w:t>state.</w:t>
      </w:r>
    </w:p>
    <w:p w14:paraId="442D20B9" w14:textId="77777777" w:rsidR="00E56A38" w:rsidRPr="00C54FF9" w:rsidRDefault="00B72553" w:rsidP="00C54FF9">
      <w:pPr>
        <w:pStyle w:val="DefinitionCitation"/>
      </w:pPr>
      <w:r w:rsidRPr="00C54FF9">
        <w:t>Social Security Administration, s.v. “Work Incentive Planning and Assistances Program”, accessed July 19, 2017,</w:t>
      </w:r>
      <w:r w:rsidR="00C54FF9" w:rsidRPr="00C54FF9">
        <w:t xml:space="preserve"> </w:t>
      </w:r>
      <w:hyperlink r:id="rId130" w:history="1">
        <w:r w:rsidRPr="00C54FF9">
          <w:rPr>
            <w:rStyle w:val="Hyperlink"/>
          </w:rPr>
          <w:t xml:space="preserve">https://www.ssa.gov/work/WIPA.html </w:t>
        </w:r>
        <w:r w:rsidRPr="00C54FF9" w:rsidDel="00170249">
          <w:rPr>
            <w:rStyle w:val="Hyperlink"/>
          </w:rPr>
          <w:t>accessed July 19</w:t>
        </w:r>
      </w:hyperlink>
    </w:p>
    <w:p w14:paraId="124D4242" w14:textId="77777777" w:rsidR="00787BE5" w:rsidRDefault="005C4A09" w:rsidP="006F6F3C">
      <w:pPr>
        <w:pStyle w:val="DefinitionTerm"/>
      </w:pPr>
      <w:r w:rsidRPr="001F45B1">
        <w:t>Work Incentives</w:t>
      </w:r>
    </w:p>
    <w:p w14:paraId="38F3AAC7" w14:textId="77777777" w:rsidR="00787BE5" w:rsidRDefault="005C4A09" w:rsidP="00F10108">
      <w:pPr>
        <w:pStyle w:val="DefinitionNote"/>
      </w:pPr>
      <w:r w:rsidRPr="001F45B1">
        <w:t>“Special rules make it possible for people with disabilities receiving Social Security or Supplemental Security Income (SSI) to work and still receive monthly payments and Medicare or Medicaid”.</w:t>
      </w:r>
    </w:p>
    <w:p w14:paraId="76EB7519" w14:textId="77777777" w:rsidR="00787BE5" w:rsidRPr="00C54FF9" w:rsidRDefault="00B72553" w:rsidP="00C54FF9">
      <w:pPr>
        <w:pStyle w:val="DefinitionCitation"/>
      </w:pPr>
      <w:r w:rsidRPr="00C54FF9">
        <w:t>Social Security Administration, s.v.” Work Incentives”, accessed July 19, 2017,</w:t>
      </w:r>
      <w:r w:rsidR="00C54FF9" w:rsidRPr="00C54FF9">
        <w:t xml:space="preserve"> </w:t>
      </w:r>
      <w:hyperlink r:id="rId131" w:history="1">
        <w:r w:rsidRPr="00C54FF9">
          <w:rPr>
            <w:rStyle w:val="Hyperlink"/>
          </w:rPr>
          <w:t>https://www.ssa.gov/disabilityresearch/wi/generalinfo.htm</w:t>
        </w:r>
      </w:hyperlink>
    </w:p>
    <w:p w14:paraId="41F833FF" w14:textId="77777777" w:rsidR="00787BE5" w:rsidRDefault="005C4A09" w:rsidP="006F6F3C">
      <w:pPr>
        <w:pStyle w:val="DefinitionTerm"/>
      </w:pPr>
      <w:r w:rsidRPr="001F45B1">
        <w:lastRenderedPageBreak/>
        <w:t xml:space="preserve">Work Observations </w:t>
      </w:r>
    </w:p>
    <w:p w14:paraId="69EF9779" w14:textId="77777777" w:rsidR="00787BE5" w:rsidRDefault="005C4A09" w:rsidP="00F10108">
      <w:pPr>
        <w:pStyle w:val="DefinitionNote"/>
      </w:pPr>
      <w:r w:rsidRPr="001F45B1">
        <w:t xml:space="preserve">When the Supported Employment Specialist observes the customer in work environments performing work-related tasks </w:t>
      </w:r>
      <w:r w:rsidR="0059388A" w:rsidRPr="001F45B1">
        <w:t>to</w:t>
      </w:r>
      <w:r w:rsidRPr="001F45B1">
        <w:t xml:space="preserve"> determine the customer’s strengths and challenges as well as interests related to work.</w:t>
      </w:r>
    </w:p>
    <w:p w14:paraId="2792F4FE" w14:textId="77777777" w:rsidR="00787BE5" w:rsidRDefault="005C4A09" w:rsidP="006F6F3C">
      <w:pPr>
        <w:pStyle w:val="DefinitionTerm"/>
      </w:pPr>
      <w:r w:rsidRPr="001F45B1">
        <w:t>Workforce Innovation and Opportunity Act (WIOA)</w:t>
      </w:r>
    </w:p>
    <w:p w14:paraId="4BCD8DAA" w14:textId="77777777" w:rsidR="00787BE5" w:rsidRDefault="005C4A09" w:rsidP="00F10108">
      <w:pPr>
        <w:pStyle w:val="DefinitionNote"/>
      </w:pPr>
      <w:r w:rsidRPr="001F45B1">
        <w:t>Federal law that became effective in 2014 and reauthorizes and amends the Workforce Investment Act and the Rehabilitation Act of 1973. The law consists of five titles, and Title IV pertains to requirements for the Vocational Rehabilitation program.</w:t>
      </w:r>
    </w:p>
    <w:p w14:paraId="27C080FC" w14:textId="77777777" w:rsidR="00787BE5" w:rsidRDefault="005C4A09" w:rsidP="006F6F3C">
      <w:pPr>
        <w:pStyle w:val="DefinitionTerm"/>
      </w:pPr>
      <w:r w:rsidRPr="001F45B1">
        <w:t>Work site Accommodations</w:t>
      </w:r>
    </w:p>
    <w:p w14:paraId="1F210F4D" w14:textId="77777777" w:rsidR="00787BE5" w:rsidRDefault="005C4A09" w:rsidP="00F10108">
      <w:pPr>
        <w:pStyle w:val="DefinitionNote"/>
      </w:pPr>
      <w:r w:rsidRPr="001F45B1">
        <w:t>Environmental changes, assistive technology devices, techniques, or work process changes that improve the ability of an individual with a disability to perform in his or her work environment and/or complete his or her work.</w:t>
      </w:r>
    </w:p>
    <w:p w14:paraId="5254C8F3" w14:textId="77777777" w:rsidR="00E56A38" w:rsidRDefault="00B72553" w:rsidP="00C54FF9">
      <w:pPr>
        <w:pStyle w:val="DefinitionCitation"/>
        <w:rPr>
          <w:color w:val="0000FF" w:themeColor="hyperlink"/>
          <w:u w:val="single"/>
        </w:rPr>
      </w:pPr>
      <w:r w:rsidRPr="001F45B1">
        <w:t>Department of Labor, s.v. “Work site Accommodations”, accessed July 19, 2017,</w:t>
      </w:r>
      <w:r w:rsidR="00C54FF9">
        <w:t xml:space="preserve"> </w:t>
      </w:r>
      <w:hyperlink r:id="rId132" w:history="1">
        <w:r w:rsidRPr="001F45B1">
          <w:rPr>
            <w:color w:val="0000FF" w:themeColor="hyperlink"/>
            <w:u w:val="single"/>
          </w:rPr>
          <w:t>https://www.dol.gov/odep/topics/Accommodations.htm</w:t>
        </w:r>
      </w:hyperlink>
    </w:p>
    <w:p w14:paraId="19ADF32A" w14:textId="77777777" w:rsidR="00787BE5" w:rsidRDefault="005C4A09" w:rsidP="006F6F3C">
      <w:pPr>
        <w:pStyle w:val="DefinitionTerm"/>
      </w:pPr>
      <w:r w:rsidRPr="001F45B1">
        <w:t>World of Work</w:t>
      </w:r>
    </w:p>
    <w:p w14:paraId="4156406A" w14:textId="77777777" w:rsidR="00E56A38" w:rsidRDefault="005C4A09" w:rsidP="00F10108">
      <w:pPr>
        <w:pStyle w:val="DefinitionNote"/>
      </w:pPr>
      <w:r w:rsidRPr="001F45B1">
        <w:t>One of four activity types: Career Exploration, Workshop, or Seminar; Paid Work; Volunteer Work; or Vocational Class.</w:t>
      </w:r>
    </w:p>
    <w:p w14:paraId="24F1F827" w14:textId="77777777" w:rsidR="00787BE5" w:rsidRDefault="005C4A09" w:rsidP="006F6F3C">
      <w:pPr>
        <w:pStyle w:val="DefinitionTerm"/>
      </w:pPr>
      <w:r w:rsidRPr="001F45B1">
        <w:t>Youth Transition Services</w:t>
      </w:r>
    </w:p>
    <w:p w14:paraId="71C9BB3E" w14:textId="77777777" w:rsidR="00787BE5" w:rsidRDefault="005C4A09" w:rsidP="00F10108">
      <w:pPr>
        <w:pStyle w:val="DefinitionNote"/>
      </w:pPr>
      <w:r w:rsidRPr="001F45B1">
        <w:t>Any service that develops skills specifically designed for youths with significant disabilities between the ages of 14 and 24 to promote self-awareness and self-esteem, develop advocacy and self-empowerment skills, and explore career options, including transitioning from school to such activities as postsecondary education, vocational training, employment, continuing and adult education, adult services, independent living, or community participation.</w:t>
      </w:r>
    </w:p>
    <w:p w14:paraId="632139E0" w14:textId="77777777" w:rsidR="00787BE5" w:rsidRDefault="005C4A09" w:rsidP="006F6F3C">
      <w:pPr>
        <w:pStyle w:val="DefinitionTerm"/>
      </w:pPr>
      <w:r w:rsidRPr="001F45B1">
        <w:t>Youth with a Disability</w:t>
      </w:r>
    </w:p>
    <w:p w14:paraId="0CB62610" w14:textId="77777777" w:rsidR="00E56A38" w:rsidRDefault="005C4A09" w:rsidP="00F10108">
      <w:pPr>
        <w:pStyle w:val="DefinitionNote"/>
      </w:pPr>
      <w:r w:rsidRPr="001F45B1">
        <w:t>An individual with a disability, not younger than 14 years of age; and not older</w:t>
      </w:r>
      <w:r w:rsidR="00A82024" w:rsidRPr="001F45B1">
        <w:t xml:space="preserve"> </w:t>
      </w:r>
      <w:r w:rsidRPr="001F45B1">
        <w:t>than 24 years of age.</w:t>
      </w:r>
      <w:r w:rsidR="00EA1453" w:rsidRPr="00EA1453">
        <w:t xml:space="preserve"> The disability only has to be considered “most significant” if they are also participating in Supported Employment services.</w:t>
      </w:r>
    </w:p>
    <w:sectPr w:rsidR="00E56A38" w:rsidSect="009C7B9F">
      <w:footerReference w:type="default" r:id="rId13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5782" w14:textId="77777777" w:rsidR="009F7E29" w:rsidRDefault="009F7E29" w:rsidP="000E2D30">
      <w:pPr>
        <w:spacing w:after="0"/>
      </w:pPr>
      <w:r>
        <w:separator/>
      </w:r>
    </w:p>
  </w:endnote>
  <w:endnote w:type="continuationSeparator" w:id="0">
    <w:p w14:paraId="3FF3D67F" w14:textId="77777777" w:rsidR="009F7E29" w:rsidRDefault="009F7E29" w:rsidP="000E2D30">
      <w:pPr>
        <w:spacing w:after="0"/>
      </w:pPr>
      <w:r>
        <w:continuationSeparator/>
      </w:r>
    </w:p>
  </w:endnote>
  <w:endnote w:type="continuationNotice" w:id="1">
    <w:p w14:paraId="16AF4AB8" w14:textId="77777777" w:rsidR="009F7E29" w:rsidRDefault="009F7E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4800632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45B8CB3" w14:textId="77777777" w:rsidR="00C80154" w:rsidRPr="00B90023" w:rsidRDefault="00C80154">
            <w:pPr>
              <w:pStyle w:val="Footer"/>
              <w:jc w:val="right"/>
              <w:rPr>
                <w:sz w:val="20"/>
                <w:szCs w:val="20"/>
              </w:rPr>
            </w:pPr>
            <w:r w:rsidRPr="00B90023">
              <w:rPr>
                <w:sz w:val="20"/>
                <w:szCs w:val="20"/>
              </w:rPr>
              <w:t xml:space="preserve">Page </w:t>
            </w:r>
            <w:r w:rsidRPr="00B90023">
              <w:rPr>
                <w:bCs/>
                <w:sz w:val="20"/>
                <w:szCs w:val="20"/>
              </w:rPr>
              <w:fldChar w:fldCharType="begin"/>
            </w:r>
            <w:r w:rsidRPr="00B90023">
              <w:rPr>
                <w:bCs/>
                <w:sz w:val="20"/>
                <w:szCs w:val="20"/>
              </w:rPr>
              <w:instrText xml:space="preserve"> PAGE </w:instrText>
            </w:r>
            <w:r w:rsidRPr="00B90023">
              <w:rPr>
                <w:bCs/>
                <w:sz w:val="20"/>
                <w:szCs w:val="20"/>
              </w:rPr>
              <w:fldChar w:fldCharType="separate"/>
            </w:r>
            <w:r w:rsidRPr="00B90023">
              <w:rPr>
                <w:bCs/>
                <w:noProof/>
                <w:sz w:val="20"/>
                <w:szCs w:val="20"/>
              </w:rPr>
              <w:t>56</w:t>
            </w:r>
            <w:r w:rsidRPr="00B90023">
              <w:rPr>
                <w:bCs/>
                <w:sz w:val="20"/>
                <w:szCs w:val="20"/>
              </w:rPr>
              <w:fldChar w:fldCharType="end"/>
            </w:r>
            <w:r w:rsidRPr="00B90023">
              <w:rPr>
                <w:sz w:val="20"/>
                <w:szCs w:val="20"/>
              </w:rPr>
              <w:t xml:space="preserve"> of </w:t>
            </w:r>
            <w:r w:rsidRPr="00B90023">
              <w:rPr>
                <w:bCs/>
                <w:sz w:val="20"/>
                <w:szCs w:val="20"/>
              </w:rPr>
              <w:fldChar w:fldCharType="begin"/>
            </w:r>
            <w:r w:rsidRPr="00B90023">
              <w:rPr>
                <w:bCs/>
                <w:sz w:val="20"/>
                <w:szCs w:val="20"/>
              </w:rPr>
              <w:instrText xml:space="preserve"> NUMPAGES  </w:instrText>
            </w:r>
            <w:r w:rsidRPr="00B90023">
              <w:rPr>
                <w:bCs/>
                <w:sz w:val="20"/>
                <w:szCs w:val="20"/>
              </w:rPr>
              <w:fldChar w:fldCharType="separate"/>
            </w:r>
            <w:r w:rsidRPr="00B90023">
              <w:rPr>
                <w:bCs/>
                <w:noProof/>
                <w:sz w:val="20"/>
                <w:szCs w:val="20"/>
              </w:rPr>
              <w:t>56</w:t>
            </w:r>
            <w:r w:rsidRPr="00B90023">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E591" w14:textId="77777777" w:rsidR="009F7E29" w:rsidRDefault="009F7E29" w:rsidP="000E2D30">
      <w:pPr>
        <w:spacing w:after="0"/>
      </w:pPr>
      <w:r>
        <w:separator/>
      </w:r>
    </w:p>
  </w:footnote>
  <w:footnote w:type="continuationSeparator" w:id="0">
    <w:p w14:paraId="017C447F" w14:textId="77777777" w:rsidR="009F7E29" w:rsidRDefault="009F7E29" w:rsidP="000E2D30">
      <w:pPr>
        <w:spacing w:after="0"/>
      </w:pPr>
      <w:r>
        <w:continuationSeparator/>
      </w:r>
    </w:p>
  </w:footnote>
  <w:footnote w:type="continuationNotice" w:id="1">
    <w:p w14:paraId="4D304E5E" w14:textId="77777777" w:rsidR="009F7E29" w:rsidRDefault="009F7E2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34B2BF"/>
    <w:multiLevelType w:val="hybridMultilevel"/>
    <w:tmpl w:val="FAFEA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08CF06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2A4C52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C9005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DACA5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258EBB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CF0A66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652F3F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F3A0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18E78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FA19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C1172"/>
    <w:multiLevelType w:val="hybridMultilevel"/>
    <w:tmpl w:val="CB806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69E7E7B"/>
    <w:multiLevelType w:val="hybridMultilevel"/>
    <w:tmpl w:val="1D801E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7D644DB"/>
    <w:multiLevelType w:val="hybridMultilevel"/>
    <w:tmpl w:val="B4B04C18"/>
    <w:lvl w:ilvl="0" w:tplc="5D48ED3C">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122C56"/>
    <w:multiLevelType w:val="hybridMultilevel"/>
    <w:tmpl w:val="49E40E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D4E13D7"/>
    <w:multiLevelType w:val="hybridMultilevel"/>
    <w:tmpl w:val="5CCC8990"/>
    <w:lvl w:ilvl="0" w:tplc="E79622BE">
      <w:start w:val="1"/>
      <w:numFmt w:val="upp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F35B6F"/>
    <w:multiLevelType w:val="hybridMultilevel"/>
    <w:tmpl w:val="A794834E"/>
    <w:lvl w:ilvl="0" w:tplc="E0ACA0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8327A2"/>
    <w:multiLevelType w:val="hybridMultilevel"/>
    <w:tmpl w:val="60D6493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42A1CFD"/>
    <w:multiLevelType w:val="hybridMultilevel"/>
    <w:tmpl w:val="7880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E26201"/>
    <w:multiLevelType w:val="hybridMultilevel"/>
    <w:tmpl w:val="01321FE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B300441"/>
    <w:multiLevelType w:val="hybridMultilevel"/>
    <w:tmpl w:val="BC6026BC"/>
    <w:lvl w:ilvl="0" w:tplc="D3ECABF0">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EAB2417"/>
    <w:multiLevelType w:val="hybridMultilevel"/>
    <w:tmpl w:val="027CC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E10984"/>
    <w:multiLevelType w:val="multilevel"/>
    <w:tmpl w:val="686C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060930"/>
    <w:multiLevelType w:val="hybridMultilevel"/>
    <w:tmpl w:val="74927A80"/>
    <w:lvl w:ilvl="0" w:tplc="46408EF2">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E20464"/>
    <w:multiLevelType w:val="hybridMultilevel"/>
    <w:tmpl w:val="68F86026"/>
    <w:lvl w:ilvl="0" w:tplc="BAD27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357525"/>
    <w:multiLevelType w:val="hybridMultilevel"/>
    <w:tmpl w:val="5B2C3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8641005"/>
    <w:multiLevelType w:val="hybridMultilevel"/>
    <w:tmpl w:val="9FCAB3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C997D78"/>
    <w:multiLevelType w:val="hybridMultilevel"/>
    <w:tmpl w:val="52D65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E94AEB"/>
    <w:multiLevelType w:val="hybridMultilevel"/>
    <w:tmpl w:val="BDDACA78"/>
    <w:lvl w:ilvl="0" w:tplc="38C09A38">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048412F"/>
    <w:multiLevelType w:val="hybridMultilevel"/>
    <w:tmpl w:val="CE0E9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05B138D"/>
    <w:multiLevelType w:val="hybridMultilevel"/>
    <w:tmpl w:val="4FF4B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8D794D"/>
    <w:multiLevelType w:val="hybridMultilevel"/>
    <w:tmpl w:val="6A84DC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3AC694B"/>
    <w:multiLevelType w:val="hybridMultilevel"/>
    <w:tmpl w:val="D2302F86"/>
    <w:lvl w:ilvl="0" w:tplc="C1BA890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CD5339"/>
    <w:multiLevelType w:val="hybridMultilevel"/>
    <w:tmpl w:val="5E4C0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260FBC"/>
    <w:multiLevelType w:val="hybridMultilevel"/>
    <w:tmpl w:val="C314517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3924903"/>
    <w:multiLevelType w:val="hybridMultilevel"/>
    <w:tmpl w:val="630E824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6677F52"/>
    <w:multiLevelType w:val="hybridMultilevel"/>
    <w:tmpl w:val="8F6C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134191"/>
    <w:multiLevelType w:val="hybridMultilevel"/>
    <w:tmpl w:val="4CB2D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603531D"/>
    <w:multiLevelType w:val="hybridMultilevel"/>
    <w:tmpl w:val="66869D4A"/>
    <w:lvl w:ilvl="0" w:tplc="F6F24D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92D32DB"/>
    <w:multiLevelType w:val="hybridMultilevel"/>
    <w:tmpl w:val="920EB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AF92F71"/>
    <w:multiLevelType w:val="hybridMultilevel"/>
    <w:tmpl w:val="9D9A86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7B726D"/>
    <w:multiLevelType w:val="hybridMultilevel"/>
    <w:tmpl w:val="3D14789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8F946DC"/>
    <w:multiLevelType w:val="hybridMultilevel"/>
    <w:tmpl w:val="4C98F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00272754">
    <w:abstractNumId w:val="0"/>
  </w:num>
  <w:num w:numId="2" w16cid:durableId="1676151942">
    <w:abstractNumId w:val="36"/>
  </w:num>
  <w:num w:numId="3" w16cid:durableId="1120999197">
    <w:abstractNumId w:val="13"/>
  </w:num>
  <w:num w:numId="4" w16cid:durableId="1889881001">
    <w:abstractNumId w:val="34"/>
  </w:num>
  <w:num w:numId="5" w16cid:durableId="662514638">
    <w:abstractNumId w:val="30"/>
  </w:num>
  <w:num w:numId="6" w16cid:durableId="153840161">
    <w:abstractNumId w:val="15"/>
  </w:num>
  <w:num w:numId="7" w16cid:durableId="1628463684">
    <w:abstractNumId w:val="33"/>
  </w:num>
  <w:num w:numId="8" w16cid:durableId="468404910">
    <w:abstractNumId w:val="24"/>
  </w:num>
  <w:num w:numId="9" w16cid:durableId="1728020230">
    <w:abstractNumId w:val="21"/>
  </w:num>
  <w:num w:numId="10" w16cid:durableId="2109692809">
    <w:abstractNumId w:val="26"/>
  </w:num>
  <w:num w:numId="11" w16cid:durableId="369650856">
    <w:abstractNumId w:val="23"/>
  </w:num>
  <w:num w:numId="12" w16cid:durableId="879631982">
    <w:abstractNumId w:val="31"/>
  </w:num>
  <w:num w:numId="13" w16cid:durableId="1103257286">
    <w:abstractNumId w:val="40"/>
  </w:num>
  <w:num w:numId="14" w16cid:durableId="791746678">
    <w:abstractNumId w:val="16"/>
  </w:num>
  <w:num w:numId="15" w16cid:durableId="713888974">
    <w:abstractNumId w:val="25"/>
  </w:num>
  <w:num w:numId="16" w16cid:durableId="2012642485">
    <w:abstractNumId w:val="14"/>
  </w:num>
  <w:num w:numId="17" w16cid:durableId="1254901797">
    <w:abstractNumId w:val="20"/>
  </w:num>
  <w:num w:numId="18" w16cid:durableId="1948542463">
    <w:abstractNumId w:val="12"/>
  </w:num>
  <w:num w:numId="19" w16cid:durableId="2089573295">
    <w:abstractNumId w:val="41"/>
  </w:num>
  <w:num w:numId="20" w16cid:durableId="862324429">
    <w:abstractNumId w:val="28"/>
  </w:num>
  <w:num w:numId="21" w16cid:durableId="1107581492">
    <w:abstractNumId w:val="19"/>
  </w:num>
  <w:num w:numId="22" w16cid:durableId="465469003">
    <w:abstractNumId w:val="35"/>
  </w:num>
  <w:num w:numId="23" w16cid:durableId="366759127">
    <w:abstractNumId w:val="17"/>
  </w:num>
  <w:num w:numId="24" w16cid:durableId="2094011768">
    <w:abstractNumId w:val="37"/>
  </w:num>
  <w:num w:numId="25" w16cid:durableId="456726568">
    <w:abstractNumId w:val="38"/>
  </w:num>
  <w:num w:numId="26" w16cid:durableId="1162358212">
    <w:abstractNumId w:val="39"/>
  </w:num>
  <w:num w:numId="27" w16cid:durableId="1861704539">
    <w:abstractNumId w:val="42"/>
  </w:num>
  <w:num w:numId="28" w16cid:durableId="1463881646">
    <w:abstractNumId w:val="11"/>
  </w:num>
  <w:num w:numId="29" w16cid:durableId="2044161377">
    <w:abstractNumId w:val="29"/>
  </w:num>
  <w:num w:numId="30" w16cid:durableId="466506766">
    <w:abstractNumId w:val="22"/>
  </w:num>
  <w:num w:numId="31" w16cid:durableId="2003190661">
    <w:abstractNumId w:val="32"/>
  </w:num>
  <w:num w:numId="32" w16cid:durableId="2066221054">
    <w:abstractNumId w:val="27"/>
  </w:num>
  <w:num w:numId="33" w16cid:durableId="112596286">
    <w:abstractNumId w:val="10"/>
  </w:num>
  <w:num w:numId="34" w16cid:durableId="1026713054">
    <w:abstractNumId w:val="8"/>
  </w:num>
  <w:num w:numId="35" w16cid:durableId="1637028333">
    <w:abstractNumId w:val="7"/>
  </w:num>
  <w:num w:numId="36" w16cid:durableId="510149723">
    <w:abstractNumId w:val="6"/>
  </w:num>
  <w:num w:numId="37" w16cid:durableId="1210798208">
    <w:abstractNumId w:val="5"/>
  </w:num>
  <w:num w:numId="38" w16cid:durableId="821773252">
    <w:abstractNumId w:val="9"/>
  </w:num>
  <w:num w:numId="39" w16cid:durableId="321931940">
    <w:abstractNumId w:val="4"/>
  </w:num>
  <w:num w:numId="40" w16cid:durableId="1719088131">
    <w:abstractNumId w:val="3"/>
  </w:num>
  <w:num w:numId="41" w16cid:durableId="1451709047">
    <w:abstractNumId w:val="2"/>
  </w:num>
  <w:num w:numId="42" w16cid:durableId="1673872075">
    <w:abstractNumId w:val="1"/>
  </w:num>
  <w:num w:numId="43" w16cid:durableId="13076641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4A"/>
    <w:rsid w:val="000021CC"/>
    <w:rsid w:val="0000471D"/>
    <w:rsid w:val="00014BD2"/>
    <w:rsid w:val="00017C89"/>
    <w:rsid w:val="00017D6F"/>
    <w:rsid w:val="000257C7"/>
    <w:rsid w:val="0003158E"/>
    <w:rsid w:val="00036115"/>
    <w:rsid w:val="00041F1C"/>
    <w:rsid w:val="00044470"/>
    <w:rsid w:val="000472F7"/>
    <w:rsid w:val="00051008"/>
    <w:rsid w:val="000535FB"/>
    <w:rsid w:val="0005454C"/>
    <w:rsid w:val="000575E7"/>
    <w:rsid w:val="00057A25"/>
    <w:rsid w:val="00060D4A"/>
    <w:rsid w:val="00064EBA"/>
    <w:rsid w:val="00072CBB"/>
    <w:rsid w:val="00073D7C"/>
    <w:rsid w:val="00080E47"/>
    <w:rsid w:val="00082B6C"/>
    <w:rsid w:val="000859B2"/>
    <w:rsid w:val="00087143"/>
    <w:rsid w:val="00087416"/>
    <w:rsid w:val="0009331C"/>
    <w:rsid w:val="00095CDD"/>
    <w:rsid w:val="000A1EBD"/>
    <w:rsid w:val="000A336C"/>
    <w:rsid w:val="000B05D0"/>
    <w:rsid w:val="000B1525"/>
    <w:rsid w:val="000B6408"/>
    <w:rsid w:val="000B7B0B"/>
    <w:rsid w:val="000C16C1"/>
    <w:rsid w:val="000C6041"/>
    <w:rsid w:val="000D209B"/>
    <w:rsid w:val="000D2EBB"/>
    <w:rsid w:val="000D3848"/>
    <w:rsid w:val="000D64E0"/>
    <w:rsid w:val="000E1A6E"/>
    <w:rsid w:val="000E2D30"/>
    <w:rsid w:val="000E38F3"/>
    <w:rsid w:val="000E3A24"/>
    <w:rsid w:val="000E4A16"/>
    <w:rsid w:val="000E6780"/>
    <w:rsid w:val="000F2C56"/>
    <w:rsid w:val="000F49C7"/>
    <w:rsid w:val="00101623"/>
    <w:rsid w:val="00105758"/>
    <w:rsid w:val="001079B4"/>
    <w:rsid w:val="001121B3"/>
    <w:rsid w:val="00112DEA"/>
    <w:rsid w:val="0011361D"/>
    <w:rsid w:val="00114219"/>
    <w:rsid w:val="00114316"/>
    <w:rsid w:val="0011441A"/>
    <w:rsid w:val="00115E24"/>
    <w:rsid w:val="0011654A"/>
    <w:rsid w:val="0011713A"/>
    <w:rsid w:val="00123906"/>
    <w:rsid w:val="00131528"/>
    <w:rsid w:val="0013170F"/>
    <w:rsid w:val="00133489"/>
    <w:rsid w:val="00136630"/>
    <w:rsid w:val="00141129"/>
    <w:rsid w:val="0014364B"/>
    <w:rsid w:val="0015076D"/>
    <w:rsid w:val="00152140"/>
    <w:rsid w:val="0015296E"/>
    <w:rsid w:val="0015339F"/>
    <w:rsid w:val="00157CAF"/>
    <w:rsid w:val="001621F1"/>
    <w:rsid w:val="00162C2B"/>
    <w:rsid w:val="001679A2"/>
    <w:rsid w:val="00177B7C"/>
    <w:rsid w:val="00183D7F"/>
    <w:rsid w:val="00183E67"/>
    <w:rsid w:val="001853A8"/>
    <w:rsid w:val="0018598C"/>
    <w:rsid w:val="0019224D"/>
    <w:rsid w:val="001A1DBB"/>
    <w:rsid w:val="001A2772"/>
    <w:rsid w:val="001A3284"/>
    <w:rsid w:val="001A4B23"/>
    <w:rsid w:val="001A5088"/>
    <w:rsid w:val="001A60CD"/>
    <w:rsid w:val="001B1E23"/>
    <w:rsid w:val="001B218F"/>
    <w:rsid w:val="001B229B"/>
    <w:rsid w:val="001B438C"/>
    <w:rsid w:val="001C22D7"/>
    <w:rsid w:val="001C35B8"/>
    <w:rsid w:val="001C47A3"/>
    <w:rsid w:val="001C5B5C"/>
    <w:rsid w:val="001C5D2C"/>
    <w:rsid w:val="001C61AF"/>
    <w:rsid w:val="001D4A1B"/>
    <w:rsid w:val="001D7D89"/>
    <w:rsid w:val="001E09D2"/>
    <w:rsid w:val="001E13DD"/>
    <w:rsid w:val="001E2D23"/>
    <w:rsid w:val="001F4116"/>
    <w:rsid w:val="001F45B1"/>
    <w:rsid w:val="001F662A"/>
    <w:rsid w:val="00206BA8"/>
    <w:rsid w:val="002073AB"/>
    <w:rsid w:val="00207892"/>
    <w:rsid w:val="00211FE6"/>
    <w:rsid w:val="002157C9"/>
    <w:rsid w:val="00215E5F"/>
    <w:rsid w:val="00216C82"/>
    <w:rsid w:val="002221CF"/>
    <w:rsid w:val="002223E3"/>
    <w:rsid w:val="00223871"/>
    <w:rsid w:val="00225CD6"/>
    <w:rsid w:val="00230776"/>
    <w:rsid w:val="00243C0F"/>
    <w:rsid w:val="00246D51"/>
    <w:rsid w:val="0025037F"/>
    <w:rsid w:val="00251038"/>
    <w:rsid w:val="00251DFB"/>
    <w:rsid w:val="002548C6"/>
    <w:rsid w:val="00254DE8"/>
    <w:rsid w:val="00256279"/>
    <w:rsid w:val="00266820"/>
    <w:rsid w:val="00270621"/>
    <w:rsid w:val="0027067D"/>
    <w:rsid w:val="00271344"/>
    <w:rsid w:val="0028008F"/>
    <w:rsid w:val="00280584"/>
    <w:rsid w:val="00283999"/>
    <w:rsid w:val="00286F3A"/>
    <w:rsid w:val="0028791F"/>
    <w:rsid w:val="002926E3"/>
    <w:rsid w:val="00293860"/>
    <w:rsid w:val="00296B4B"/>
    <w:rsid w:val="002A0B95"/>
    <w:rsid w:val="002A131C"/>
    <w:rsid w:val="002A4DB9"/>
    <w:rsid w:val="002A62AC"/>
    <w:rsid w:val="002B0100"/>
    <w:rsid w:val="002B4B19"/>
    <w:rsid w:val="002C16D3"/>
    <w:rsid w:val="002C2AC6"/>
    <w:rsid w:val="002C3C4B"/>
    <w:rsid w:val="002D03B9"/>
    <w:rsid w:val="002D1230"/>
    <w:rsid w:val="002E0478"/>
    <w:rsid w:val="002E09D1"/>
    <w:rsid w:val="002E3433"/>
    <w:rsid w:val="002E4B02"/>
    <w:rsid w:val="002E71BD"/>
    <w:rsid w:val="002F33B5"/>
    <w:rsid w:val="00300B5F"/>
    <w:rsid w:val="00300C0F"/>
    <w:rsid w:val="00300F8E"/>
    <w:rsid w:val="00301A2C"/>
    <w:rsid w:val="003038C0"/>
    <w:rsid w:val="0030509E"/>
    <w:rsid w:val="00325FB6"/>
    <w:rsid w:val="00333AA4"/>
    <w:rsid w:val="00335E68"/>
    <w:rsid w:val="00336289"/>
    <w:rsid w:val="00343950"/>
    <w:rsid w:val="00343CB6"/>
    <w:rsid w:val="0034400C"/>
    <w:rsid w:val="00347B68"/>
    <w:rsid w:val="00347EA1"/>
    <w:rsid w:val="00350E1D"/>
    <w:rsid w:val="0035137D"/>
    <w:rsid w:val="003568D6"/>
    <w:rsid w:val="00363EF1"/>
    <w:rsid w:val="0036548E"/>
    <w:rsid w:val="00367C9D"/>
    <w:rsid w:val="00371A1A"/>
    <w:rsid w:val="003771D0"/>
    <w:rsid w:val="003775BF"/>
    <w:rsid w:val="003908DB"/>
    <w:rsid w:val="00392C31"/>
    <w:rsid w:val="003978D6"/>
    <w:rsid w:val="003A22E9"/>
    <w:rsid w:val="003A6AE1"/>
    <w:rsid w:val="003B033B"/>
    <w:rsid w:val="003B0568"/>
    <w:rsid w:val="003B5E94"/>
    <w:rsid w:val="003B66EF"/>
    <w:rsid w:val="003B68FC"/>
    <w:rsid w:val="003B7B8C"/>
    <w:rsid w:val="003C0BFB"/>
    <w:rsid w:val="003C20A7"/>
    <w:rsid w:val="003C222E"/>
    <w:rsid w:val="003C71D4"/>
    <w:rsid w:val="003D0CB0"/>
    <w:rsid w:val="003D2D79"/>
    <w:rsid w:val="003D5625"/>
    <w:rsid w:val="003E1BD1"/>
    <w:rsid w:val="003E3D18"/>
    <w:rsid w:val="003F7756"/>
    <w:rsid w:val="00403AEC"/>
    <w:rsid w:val="00404051"/>
    <w:rsid w:val="00412C35"/>
    <w:rsid w:val="00412C63"/>
    <w:rsid w:val="00413C9D"/>
    <w:rsid w:val="004144A3"/>
    <w:rsid w:val="0042180F"/>
    <w:rsid w:val="004241F4"/>
    <w:rsid w:val="00442766"/>
    <w:rsid w:val="004542EA"/>
    <w:rsid w:val="0045747E"/>
    <w:rsid w:val="00460181"/>
    <w:rsid w:val="00463DB2"/>
    <w:rsid w:val="004648E6"/>
    <w:rsid w:val="0047073C"/>
    <w:rsid w:val="00471E9F"/>
    <w:rsid w:val="0047211B"/>
    <w:rsid w:val="00473C63"/>
    <w:rsid w:val="004744F2"/>
    <w:rsid w:val="004770DA"/>
    <w:rsid w:val="00480B84"/>
    <w:rsid w:val="00481D83"/>
    <w:rsid w:val="00483385"/>
    <w:rsid w:val="00485EF6"/>
    <w:rsid w:val="004919E4"/>
    <w:rsid w:val="00492B67"/>
    <w:rsid w:val="004A19E7"/>
    <w:rsid w:val="004B0A82"/>
    <w:rsid w:val="004B47BC"/>
    <w:rsid w:val="004B5C93"/>
    <w:rsid w:val="004B7C26"/>
    <w:rsid w:val="004C0E45"/>
    <w:rsid w:val="004C1A5C"/>
    <w:rsid w:val="004C22C5"/>
    <w:rsid w:val="004C6F98"/>
    <w:rsid w:val="004C7022"/>
    <w:rsid w:val="004D3DB4"/>
    <w:rsid w:val="004F2DB4"/>
    <w:rsid w:val="004F6D93"/>
    <w:rsid w:val="004F755C"/>
    <w:rsid w:val="005059C0"/>
    <w:rsid w:val="005071C8"/>
    <w:rsid w:val="00511487"/>
    <w:rsid w:val="00512E03"/>
    <w:rsid w:val="00514C82"/>
    <w:rsid w:val="00514EF9"/>
    <w:rsid w:val="005212AF"/>
    <w:rsid w:val="005250E5"/>
    <w:rsid w:val="00526742"/>
    <w:rsid w:val="00530781"/>
    <w:rsid w:val="00535FBF"/>
    <w:rsid w:val="00537A04"/>
    <w:rsid w:val="00537D4B"/>
    <w:rsid w:val="00540A05"/>
    <w:rsid w:val="00550BEB"/>
    <w:rsid w:val="00555AE5"/>
    <w:rsid w:val="00562124"/>
    <w:rsid w:val="00562851"/>
    <w:rsid w:val="0056543B"/>
    <w:rsid w:val="00570483"/>
    <w:rsid w:val="005712B7"/>
    <w:rsid w:val="00580D58"/>
    <w:rsid w:val="00582092"/>
    <w:rsid w:val="0058266E"/>
    <w:rsid w:val="005920DE"/>
    <w:rsid w:val="0059388A"/>
    <w:rsid w:val="005A74E3"/>
    <w:rsid w:val="005B376F"/>
    <w:rsid w:val="005B3BC7"/>
    <w:rsid w:val="005B57CC"/>
    <w:rsid w:val="005B5E75"/>
    <w:rsid w:val="005B777B"/>
    <w:rsid w:val="005C3DC5"/>
    <w:rsid w:val="005C4261"/>
    <w:rsid w:val="005C4A09"/>
    <w:rsid w:val="005C62A1"/>
    <w:rsid w:val="005D1902"/>
    <w:rsid w:val="005D4785"/>
    <w:rsid w:val="005E2C05"/>
    <w:rsid w:val="005E3D6A"/>
    <w:rsid w:val="005E4A8B"/>
    <w:rsid w:val="005E5053"/>
    <w:rsid w:val="005E73A6"/>
    <w:rsid w:val="005F433E"/>
    <w:rsid w:val="005F7E10"/>
    <w:rsid w:val="006026F1"/>
    <w:rsid w:val="0060274E"/>
    <w:rsid w:val="00604695"/>
    <w:rsid w:val="00606EA2"/>
    <w:rsid w:val="00612295"/>
    <w:rsid w:val="0061263C"/>
    <w:rsid w:val="00613C58"/>
    <w:rsid w:val="00620E98"/>
    <w:rsid w:val="00622C36"/>
    <w:rsid w:val="0062522F"/>
    <w:rsid w:val="006302A9"/>
    <w:rsid w:val="006337CF"/>
    <w:rsid w:val="00636589"/>
    <w:rsid w:val="0063747F"/>
    <w:rsid w:val="00643D52"/>
    <w:rsid w:val="00645C89"/>
    <w:rsid w:val="00652860"/>
    <w:rsid w:val="0065724E"/>
    <w:rsid w:val="00662084"/>
    <w:rsid w:val="006640DC"/>
    <w:rsid w:val="006654D3"/>
    <w:rsid w:val="0067022C"/>
    <w:rsid w:val="006702F8"/>
    <w:rsid w:val="006704B1"/>
    <w:rsid w:val="00672BF1"/>
    <w:rsid w:val="006730E3"/>
    <w:rsid w:val="00673DB3"/>
    <w:rsid w:val="00680F9C"/>
    <w:rsid w:val="006843BA"/>
    <w:rsid w:val="00686931"/>
    <w:rsid w:val="00687FC0"/>
    <w:rsid w:val="00691D55"/>
    <w:rsid w:val="006920C8"/>
    <w:rsid w:val="00694347"/>
    <w:rsid w:val="00695D42"/>
    <w:rsid w:val="00697094"/>
    <w:rsid w:val="006A3C25"/>
    <w:rsid w:val="006A7B1D"/>
    <w:rsid w:val="006B3219"/>
    <w:rsid w:val="006B5012"/>
    <w:rsid w:val="006B5EE2"/>
    <w:rsid w:val="006C0882"/>
    <w:rsid w:val="006C0A50"/>
    <w:rsid w:val="006C1431"/>
    <w:rsid w:val="006C3A0D"/>
    <w:rsid w:val="006C7A5C"/>
    <w:rsid w:val="006D3F0D"/>
    <w:rsid w:val="006D4ED6"/>
    <w:rsid w:val="006D7454"/>
    <w:rsid w:val="006E00F4"/>
    <w:rsid w:val="006E0647"/>
    <w:rsid w:val="006E0FFA"/>
    <w:rsid w:val="006E13AF"/>
    <w:rsid w:val="006E2139"/>
    <w:rsid w:val="006E2584"/>
    <w:rsid w:val="006E5A45"/>
    <w:rsid w:val="006E7272"/>
    <w:rsid w:val="006F0959"/>
    <w:rsid w:val="006F3A82"/>
    <w:rsid w:val="006F6F3C"/>
    <w:rsid w:val="00701939"/>
    <w:rsid w:val="007022F9"/>
    <w:rsid w:val="00702E19"/>
    <w:rsid w:val="00703D01"/>
    <w:rsid w:val="00704182"/>
    <w:rsid w:val="00706C87"/>
    <w:rsid w:val="00720055"/>
    <w:rsid w:val="0072332A"/>
    <w:rsid w:val="007239FB"/>
    <w:rsid w:val="00725E9D"/>
    <w:rsid w:val="00730239"/>
    <w:rsid w:val="00733290"/>
    <w:rsid w:val="00740890"/>
    <w:rsid w:val="007425DA"/>
    <w:rsid w:val="007426A6"/>
    <w:rsid w:val="00743F5C"/>
    <w:rsid w:val="007524DD"/>
    <w:rsid w:val="00757254"/>
    <w:rsid w:val="007635F1"/>
    <w:rsid w:val="00766FF7"/>
    <w:rsid w:val="007677CB"/>
    <w:rsid w:val="00773239"/>
    <w:rsid w:val="00773A5F"/>
    <w:rsid w:val="007750CF"/>
    <w:rsid w:val="00780418"/>
    <w:rsid w:val="00782397"/>
    <w:rsid w:val="007834ED"/>
    <w:rsid w:val="00787BE5"/>
    <w:rsid w:val="00790756"/>
    <w:rsid w:val="00797679"/>
    <w:rsid w:val="007A061B"/>
    <w:rsid w:val="007A213C"/>
    <w:rsid w:val="007A23CB"/>
    <w:rsid w:val="007B03A0"/>
    <w:rsid w:val="007B05D8"/>
    <w:rsid w:val="007B20EF"/>
    <w:rsid w:val="007B5174"/>
    <w:rsid w:val="007C3703"/>
    <w:rsid w:val="007C4E80"/>
    <w:rsid w:val="007C64CF"/>
    <w:rsid w:val="007D2E4D"/>
    <w:rsid w:val="007D49AC"/>
    <w:rsid w:val="007D7DB1"/>
    <w:rsid w:val="007E0CEB"/>
    <w:rsid w:val="007E1852"/>
    <w:rsid w:val="007E4EF8"/>
    <w:rsid w:val="007E5903"/>
    <w:rsid w:val="007E5EA4"/>
    <w:rsid w:val="007E6191"/>
    <w:rsid w:val="007F0462"/>
    <w:rsid w:val="007F2ECC"/>
    <w:rsid w:val="00800404"/>
    <w:rsid w:val="008021D5"/>
    <w:rsid w:val="00802AD2"/>
    <w:rsid w:val="00804DD2"/>
    <w:rsid w:val="00805CFA"/>
    <w:rsid w:val="00807B45"/>
    <w:rsid w:val="00813741"/>
    <w:rsid w:val="00815BD0"/>
    <w:rsid w:val="00817851"/>
    <w:rsid w:val="00820DB7"/>
    <w:rsid w:val="00823DB6"/>
    <w:rsid w:val="0082544B"/>
    <w:rsid w:val="00831B21"/>
    <w:rsid w:val="00833458"/>
    <w:rsid w:val="008336DF"/>
    <w:rsid w:val="00843032"/>
    <w:rsid w:val="00845D82"/>
    <w:rsid w:val="008511BE"/>
    <w:rsid w:val="00852312"/>
    <w:rsid w:val="0085528A"/>
    <w:rsid w:val="00855CC7"/>
    <w:rsid w:val="00856452"/>
    <w:rsid w:val="00863404"/>
    <w:rsid w:val="00864E41"/>
    <w:rsid w:val="00867FB6"/>
    <w:rsid w:val="00873079"/>
    <w:rsid w:val="00874453"/>
    <w:rsid w:val="0087689D"/>
    <w:rsid w:val="008831F4"/>
    <w:rsid w:val="00883714"/>
    <w:rsid w:val="00884BFC"/>
    <w:rsid w:val="00885102"/>
    <w:rsid w:val="00885952"/>
    <w:rsid w:val="0088797F"/>
    <w:rsid w:val="008950DC"/>
    <w:rsid w:val="00897312"/>
    <w:rsid w:val="008A1752"/>
    <w:rsid w:val="008A61A0"/>
    <w:rsid w:val="008A6B6D"/>
    <w:rsid w:val="008B4177"/>
    <w:rsid w:val="008C2088"/>
    <w:rsid w:val="008C4C27"/>
    <w:rsid w:val="008C7DCD"/>
    <w:rsid w:val="008D0B2B"/>
    <w:rsid w:val="008D40E4"/>
    <w:rsid w:val="008D677F"/>
    <w:rsid w:val="008E0956"/>
    <w:rsid w:val="008E13B4"/>
    <w:rsid w:val="008E20C2"/>
    <w:rsid w:val="008E3374"/>
    <w:rsid w:val="008F0F26"/>
    <w:rsid w:val="008F54C9"/>
    <w:rsid w:val="0090240F"/>
    <w:rsid w:val="0090784F"/>
    <w:rsid w:val="00907F5B"/>
    <w:rsid w:val="009106CB"/>
    <w:rsid w:val="00910A34"/>
    <w:rsid w:val="00913655"/>
    <w:rsid w:val="00921E8E"/>
    <w:rsid w:val="00922CAE"/>
    <w:rsid w:val="009238D7"/>
    <w:rsid w:val="009250C4"/>
    <w:rsid w:val="00930134"/>
    <w:rsid w:val="0093066E"/>
    <w:rsid w:val="009339F5"/>
    <w:rsid w:val="00934B22"/>
    <w:rsid w:val="00935CD9"/>
    <w:rsid w:val="00945120"/>
    <w:rsid w:val="00945D59"/>
    <w:rsid w:val="00950264"/>
    <w:rsid w:val="00951353"/>
    <w:rsid w:val="00953EA6"/>
    <w:rsid w:val="009543A1"/>
    <w:rsid w:val="00954DBB"/>
    <w:rsid w:val="00957DB3"/>
    <w:rsid w:val="00961546"/>
    <w:rsid w:val="0097011B"/>
    <w:rsid w:val="0097357C"/>
    <w:rsid w:val="00976569"/>
    <w:rsid w:val="00982470"/>
    <w:rsid w:val="009874A0"/>
    <w:rsid w:val="0099271B"/>
    <w:rsid w:val="009935F1"/>
    <w:rsid w:val="00993608"/>
    <w:rsid w:val="009A3D53"/>
    <w:rsid w:val="009A5ACA"/>
    <w:rsid w:val="009A6F4B"/>
    <w:rsid w:val="009B18D4"/>
    <w:rsid w:val="009B227C"/>
    <w:rsid w:val="009B49DC"/>
    <w:rsid w:val="009B5ED3"/>
    <w:rsid w:val="009B70CC"/>
    <w:rsid w:val="009C67FC"/>
    <w:rsid w:val="009C7B9F"/>
    <w:rsid w:val="009D2E99"/>
    <w:rsid w:val="009D7167"/>
    <w:rsid w:val="009E3025"/>
    <w:rsid w:val="009E35A9"/>
    <w:rsid w:val="009F57E2"/>
    <w:rsid w:val="009F7E29"/>
    <w:rsid w:val="00A00E18"/>
    <w:rsid w:val="00A00EE9"/>
    <w:rsid w:val="00A04B1D"/>
    <w:rsid w:val="00A05711"/>
    <w:rsid w:val="00A06BA4"/>
    <w:rsid w:val="00A07EF0"/>
    <w:rsid w:val="00A10949"/>
    <w:rsid w:val="00A11188"/>
    <w:rsid w:val="00A12C25"/>
    <w:rsid w:val="00A16E31"/>
    <w:rsid w:val="00A23CC4"/>
    <w:rsid w:val="00A255CB"/>
    <w:rsid w:val="00A26CCF"/>
    <w:rsid w:val="00A26D65"/>
    <w:rsid w:val="00A3064D"/>
    <w:rsid w:val="00A30887"/>
    <w:rsid w:val="00A40AC7"/>
    <w:rsid w:val="00A4129E"/>
    <w:rsid w:val="00A432F0"/>
    <w:rsid w:val="00A4616C"/>
    <w:rsid w:val="00A468A7"/>
    <w:rsid w:val="00A47C60"/>
    <w:rsid w:val="00A55F07"/>
    <w:rsid w:val="00A626E0"/>
    <w:rsid w:val="00A62AE1"/>
    <w:rsid w:val="00A7115C"/>
    <w:rsid w:val="00A71E9B"/>
    <w:rsid w:val="00A761BA"/>
    <w:rsid w:val="00A773B1"/>
    <w:rsid w:val="00A77502"/>
    <w:rsid w:val="00A77748"/>
    <w:rsid w:val="00A8150D"/>
    <w:rsid w:val="00A82024"/>
    <w:rsid w:val="00A848A0"/>
    <w:rsid w:val="00A85750"/>
    <w:rsid w:val="00A875AB"/>
    <w:rsid w:val="00A879FE"/>
    <w:rsid w:val="00A94F5B"/>
    <w:rsid w:val="00AA29E6"/>
    <w:rsid w:val="00AA5D5C"/>
    <w:rsid w:val="00AB20E2"/>
    <w:rsid w:val="00AB3CF7"/>
    <w:rsid w:val="00AB5294"/>
    <w:rsid w:val="00AB6335"/>
    <w:rsid w:val="00AB6B8D"/>
    <w:rsid w:val="00AC40EA"/>
    <w:rsid w:val="00AC73AE"/>
    <w:rsid w:val="00AC75C6"/>
    <w:rsid w:val="00AD0A97"/>
    <w:rsid w:val="00AD135C"/>
    <w:rsid w:val="00AD34E6"/>
    <w:rsid w:val="00AD52B5"/>
    <w:rsid w:val="00AD71F8"/>
    <w:rsid w:val="00AE3ECC"/>
    <w:rsid w:val="00AE6872"/>
    <w:rsid w:val="00AE6FAD"/>
    <w:rsid w:val="00AF2B38"/>
    <w:rsid w:val="00AF3C83"/>
    <w:rsid w:val="00AF5330"/>
    <w:rsid w:val="00AF73C5"/>
    <w:rsid w:val="00AF75F4"/>
    <w:rsid w:val="00B03A35"/>
    <w:rsid w:val="00B03EC2"/>
    <w:rsid w:val="00B063B3"/>
    <w:rsid w:val="00B14BA3"/>
    <w:rsid w:val="00B16B24"/>
    <w:rsid w:val="00B173B4"/>
    <w:rsid w:val="00B20342"/>
    <w:rsid w:val="00B204E1"/>
    <w:rsid w:val="00B20842"/>
    <w:rsid w:val="00B20B82"/>
    <w:rsid w:val="00B21190"/>
    <w:rsid w:val="00B26F4C"/>
    <w:rsid w:val="00B3212D"/>
    <w:rsid w:val="00B325F9"/>
    <w:rsid w:val="00B33EC1"/>
    <w:rsid w:val="00B4002F"/>
    <w:rsid w:val="00B42D6E"/>
    <w:rsid w:val="00B57106"/>
    <w:rsid w:val="00B57B11"/>
    <w:rsid w:val="00B57FA8"/>
    <w:rsid w:val="00B643D6"/>
    <w:rsid w:val="00B71296"/>
    <w:rsid w:val="00B71F5D"/>
    <w:rsid w:val="00B72553"/>
    <w:rsid w:val="00B7365F"/>
    <w:rsid w:val="00B7538F"/>
    <w:rsid w:val="00B759E5"/>
    <w:rsid w:val="00B77EBE"/>
    <w:rsid w:val="00B811EF"/>
    <w:rsid w:val="00B82DE3"/>
    <w:rsid w:val="00B8497B"/>
    <w:rsid w:val="00B87F1F"/>
    <w:rsid w:val="00B90023"/>
    <w:rsid w:val="00B96991"/>
    <w:rsid w:val="00B96EF8"/>
    <w:rsid w:val="00BA75B9"/>
    <w:rsid w:val="00BB0F3E"/>
    <w:rsid w:val="00BC6690"/>
    <w:rsid w:val="00BD0DD6"/>
    <w:rsid w:val="00BD3172"/>
    <w:rsid w:val="00BE1380"/>
    <w:rsid w:val="00BE239E"/>
    <w:rsid w:val="00BE2436"/>
    <w:rsid w:val="00BE2788"/>
    <w:rsid w:val="00BF0958"/>
    <w:rsid w:val="00BF1345"/>
    <w:rsid w:val="00BF2D3E"/>
    <w:rsid w:val="00BF32D8"/>
    <w:rsid w:val="00BF3A52"/>
    <w:rsid w:val="00BF50E5"/>
    <w:rsid w:val="00BF6B40"/>
    <w:rsid w:val="00C05C3B"/>
    <w:rsid w:val="00C07382"/>
    <w:rsid w:val="00C12F64"/>
    <w:rsid w:val="00C1316D"/>
    <w:rsid w:val="00C164E3"/>
    <w:rsid w:val="00C165ED"/>
    <w:rsid w:val="00C1693E"/>
    <w:rsid w:val="00C20A74"/>
    <w:rsid w:val="00C23154"/>
    <w:rsid w:val="00C23C37"/>
    <w:rsid w:val="00C23ED3"/>
    <w:rsid w:val="00C2692F"/>
    <w:rsid w:val="00C30175"/>
    <w:rsid w:val="00C30454"/>
    <w:rsid w:val="00C320B5"/>
    <w:rsid w:val="00C41A88"/>
    <w:rsid w:val="00C43EFB"/>
    <w:rsid w:val="00C440AB"/>
    <w:rsid w:val="00C45395"/>
    <w:rsid w:val="00C52BF2"/>
    <w:rsid w:val="00C54FF9"/>
    <w:rsid w:val="00C57563"/>
    <w:rsid w:val="00C62340"/>
    <w:rsid w:val="00C63743"/>
    <w:rsid w:val="00C669EF"/>
    <w:rsid w:val="00C708B5"/>
    <w:rsid w:val="00C70B6A"/>
    <w:rsid w:val="00C75701"/>
    <w:rsid w:val="00C80154"/>
    <w:rsid w:val="00C81F2C"/>
    <w:rsid w:val="00C82F1C"/>
    <w:rsid w:val="00C85990"/>
    <w:rsid w:val="00C87D20"/>
    <w:rsid w:val="00C922A9"/>
    <w:rsid w:val="00C940A4"/>
    <w:rsid w:val="00C94D6E"/>
    <w:rsid w:val="00C9522F"/>
    <w:rsid w:val="00CA6375"/>
    <w:rsid w:val="00CB275E"/>
    <w:rsid w:val="00CB3675"/>
    <w:rsid w:val="00CC0D6E"/>
    <w:rsid w:val="00CC7EA7"/>
    <w:rsid w:val="00CD216D"/>
    <w:rsid w:val="00CD2343"/>
    <w:rsid w:val="00CD4A6F"/>
    <w:rsid w:val="00CD7B2B"/>
    <w:rsid w:val="00CD7B5C"/>
    <w:rsid w:val="00CE027A"/>
    <w:rsid w:val="00CE20FE"/>
    <w:rsid w:val="00CE332B"/>
    <w:rsid w:val="00CE35C7"/>
    <w:rsid w:val="00CE4484"/>
    <w:rsid w:val="00CE5206"/>
    <w:rsid w:val="00CE678E"/>
    <w:rsid w:val="00CE714A"/>
    <w:rsid w:val="00CF3821"/>
    <w:rsid w:val="00CF422C"/>
    <w:rsid w:val="00CF7826"/>
    <w:rsid w:val="00D0573F"/>
    <w:rsid w:val="00D0679B"/>
    <w:rsid w:val="00D1085E"/>
    <w:rsid w:val="00D10FAD"/>
    <w:rsid w:val="00D11D4F"/>
    <w:rsid w:val="00D14999"/>
    <w:rsid w:val="00D17E7D"/>
    <w:rsid w:val="00D22AA2"/>
    <w:rsid w:val="00D24603"/>
    <w:rsid w:val="00D24FF7"/>
    <w:rsid w:val="00D2732D"/>
    <w:rsid w:val="00D346A6"/>
    <w:rsid w:val="00D40930"/>
    <w:rsid w:val="00D415DF"/>
    <w:rsid w:val="00D508B4"/>
    <w:rsid w:val="00D541D8"/>
    <w:rsid w:val="00D54903"/>
    <w:rsid w:val="00D57037"/>
    <w:rsid w:val="00D62691"/>
    <w:rsid w:val="00D64DCA"/>
    <w:rsid w:val="00D664C7"/>
    <w:rsid w:val="00D66FB2"/>
    <w:rsid w:val="00D6760A"/>
    <w:rsid w:val="00D753FE"/>
    <w:rsid w:val="00D758DF"/>
    <w:rsid w:val="00D76D2B"/>
    <w:rsid w:val="00D83FCB"/>
    <w:rsid w:val="00D8510D"/>
    <w:rsid w:val="00D94175"/>
    <w:rsid w:val="00D95802"/>
    <w:rsid w:val="00DA422B"/>
    <w:rsid w:val="00DB0603"/>
    <w:rsid w:val="00DB0D25"/>
    <w:rsid w:val="00DB1E20"/>
    <w:rsid w:val="00DB3957"/>
    <w:rsid w:val="00DB6115"/>
    <w:rsid w:val="00DB787B"/>
    <w:rsid w:val="00DC3D2C"/>
    <w:rsid w:val="00DC4A23"/>
    <w:rsid w:val="00DC5E05"/>
    <w:rsid w:val="00DD0602"/>
    <w:rsid w:val="00DD13F7"/>
    <w:rsid w:val="00DD1F37"/>
    <w:rsid w:val="00DD6671"/>
    <w:rsid w:val="00DE6B8E"/>
    <w:rsid w:val="00DF004B"/>
    <w:rsid w:val="00DF5C6A"/>
    <w:rsid w:val="00E0054A"/>
    <w:rsid w:val="00E00AD3"/>
    <w:rsid w:val="00E020AF"/>
    <w:rsid w:val="00E06787"/>
    <w:rsid w:val="00E07EDF"/>
    <w:rsid w:val="00E16038"/>
    <w:rsid w:val="00E20EA7"/>
    <w:rsid w:val="00E22A26"/>
    <w:rsid w:val="00E307EC"/>
    <w:rsid w:val="00E33401"/>
    <w:rsid w:val="00E36E90"/>
    <w:rsid w:val="00E4266D"/>
    <w:rsid w:val="00E42E9F"/>
    <w:rsid w:val="00E50EDB"/>
    <w:rsid w:val="00E524CA"/>
    <w:rsid w:val="00E52589"/>
    <w:rsid w:val="00E532A7"/>
    <w:rsid w:val="00E56A38"/>
    <w:rsid w:val="00E705C8"/>
    <w:rsid w:val="00E72AEF"/>
    <w:rsid w:val="00E77D20"/>
    <w:rsid w:val="00E8087A"/>
    <w:rsid w:val="00E83824"/>
    <w:rsid w:val="00E9029D"/>
    <w:rsid w:val="00E91ABB"/>
    <w:rsid w:val="00E95676"/>
    <w:rsid w:val="00EA1453"/>
    <w:rsid w:val="00EA2F11"/>
    <w:rsid w:val="00EA3919"/>
    <w:rsid w:val="00EA4543"/>
    <w:rsid w:val="00EA5866"/>
    <w:rsid w:val="00EA5DA5"/>
    <w:rsid w:val="00EA6E2F"/>
    <w:rsid w:val="00EB3AD8"/>
    <w:rsid w:val="00EB5A20"/>
    <w:rsid w:val="00EB6F1B"/>
    <w:rsid w:val="00EC1BF2"/>
    <w:rsid w:val="00EC4A5E"/>
    <w:rsid w:val="00ED665E"/>
    <w:rsid w:val="00ED7C8C"/>
    <w:rsid w:val="00EE272E"/>
    <w:rsid w:val="00EE362A"/>
    <w:rsid w:val="00EE5FAF"/>
    <w:rsid w:val="00EF05A8"/>
    <w:rsid w:val="00EF236F"/>
    <w:rsid w:val="00EF3807"/>
    <w:rsid w:val="00EF55D6"/>
    <w:rsid w:val="00EF6993"/>
    <w:rsid w:val="00F056EE"/>
    <w:rsid w:val="00F057E8"/>
    <w:rsid w:val="00F07968"/>
    <w:rsid w:val="00F10108"/>
    <w:rsid w:val="00F12BAC"/>
    <w:rsid w:val="00F13549"/>
    <w:rsid w:val="00F24636"/>
    <w:rsid w:val="00F27299"/>
    <w:rsid w:val="00F328A6"/>
    <w:rsid w:val="00F343C2"/>
    <w:rsid w:val="00F41508"/>
    <w:rsid w:val="00F41DF8"/>
    <w:rsid w:val="00F469D0"/>
    <w:rsid w:val="00F51B4F"/>
    <w:rsid w:val="00F6182A"/>
    <w:rsid w:val="00F61FF2"/>
    <w:rsid w:val="00F629BC"/>
    <w:rsid w:val="00F776B7"/>
    <w:rsid w:val="00F80B4F"/>
    <w:rsid w:val="00F84F6C"/>
    <w:rsid w:val="00F864E3"/>
    <w:rsid w:val="00F873E9"/>
    <w:rsid w:val="00F959B8"/>
    <w:rsid w:val="00F97595"/>
    <w:rsid w:val="00FA0FF8"/>
    <w:rsid w:val="00FA1281"/>
    <w:rsid w:val="00FB068D"/>
    <w:rsid w:val="00FB1E39"/>
    <w:rsid w:val="00FB444A"/>
    <w:rsid w:val="00FB565D"/>
    <w:rsid w:val="00FB5CCC"/>
    <w:rsid w:val="00FB757D"/>
    <w:rsid w:val="00FC46E3"/>
    <w:rsid w:val="00FC7ECA"/>
    <w:rsid w:val="00FD09E7"/>
    <w:rsid w:val="00FD14F6"/>
    <w:rsid w:val="00FD1B3A"/>
    <w:rsid w:val="00FD43D8"/>
    <w:rsid w:val="00FD72D8"/>
    <w:rsid w:val="00FE60C4"/>
    <w:rsid w:val="00FF11BE"/>
    <w:rsid w:val="00FF1625"/>
    <w:rsid w:val="00FF3B04"/>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18075"/>
  <w15:docId w15:val="{04966710-86CA-4B25-949D-78D27F1F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F7"/>
    <w:pPr>
      <w:spacing w:before="100" w:beforeAutospacing="1" w:after="100" w:afterAutospacing="1" w:line="240" w:lineRule="auto"/>
    </w:pPr>
  </w:style>
  <w:style w:type="paragraph" w:styleId="Heading1">
    <w:name w:val="heading 1"/>
    <w:basedOn w:val="Normal"/>
    <w:next w:val="Normal"/>
    <w:link w:val="Heading1Char"/>
    <w:uiPriority w:val="9"/>
    <w:qFormat/>
    <w:rsid w:val="006640DC"/>
    <w:pPr>
      <w:spacing w:after="0"/>
      <w:outlineLvl w:val="0"/>
    </w:pPr>
    <w:rPr>
      <w:b/>
    </w:rPr>
  </w:style>
  <w:style w:type="paragraph" w:styleId="Heading2">
    <w:name w:val="heading 2"/>
    <w:basedOn w:val="Normal"/>
    <w:next w:val="Normal"/>
    <w:link w:val="Heading2Char"/>
    <w:uiPriority w:val="9"/>
    <w:unhideWhenUsed/>
    <w:qFormat/>
    <w:rsid w:val="000E3A24"/>
    <w:pPr>
      <w:spacing w:after="0"/>
      <w:ind w:left="780"/>
      <w:outlineLvl w:val="1"/>
    </w:pPr>
    <w:rPr>
      <w:b/>
      <w:color w:val="000000" w:themeColor="text1"/>
    </w:rPr>
  </w:style>
  <w:style w:type="paragraph" w:styleId="Heading3">
    <w:name w:val="heading 3"/>
    <w:basedOn w:val="Normal"/>
    <w:next w:val="Normal"/>
    <w:link w:val="Heading3Char"/>
    <w:uiPriority w:val="9"/>
    <w:semiHidden/>
    <w:unhideWhenUsed/>
    <w:qFormat/>
    <w:rsid w:val="00AB6B8D"/>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1B218F"/>
    <w:pPr>
      <w:spacing w:before="150" w:after="45"/>
      <w:ind w:hanging="480"/>
      <w:jc w:val="center"/>
      <w:outlineLvl w:val="3"/>
    </w:pPr>
    <w:rPr>
      <w:rFonts w:ascii="Times New Roman" w:eastAsia="Times New Roman" w:hAnsi="Times New Roman" w:cs="Times New Roman"/>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092"/>
    <w:rPr>
      <w:color w:val="0000FF" w:themeColor="hyperlink"/>
      <w:u w:val="single"/>
    </w:rPr>
  </w:style>
  <w:style w:type="paragraph" w:styleId="BalloonText">
    <w:name w:val="Balloon Text"/>
    <w:basedOn w:val="Normal"/>
    <w:link w:val="BalloonTextChar"/>
    <w:uiPriority w:val="99"/>
    <w:semiHidden/>
    <w:unhideWhenUsed/>
    <w:rsid w:val="00606E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A2"/>
    <w:rPr>
      <w:rFonts w:ascii="Tahoma" w:hAnsi="Tahoma" w:cs="Tahoma"/>
      <w:sz w:val="16"/>
      <w:szCs w:val="16"/>
    </w:rPr>
  </w:style>
  <w:style w:type="paragraph" w:styleId="NormalWeb">
    <w:name w:val="Normal (Web)"/>
    <w:basedOn w:val="Normal"/>
    <w:uiPriority w:val="99"/>
    <w:semiHidden/>
    <w:unhideWhenUsed/>
    <w:rsid w:val="00A12C25"/>
    <w:rPr>
      <w:rFonts w:ascii="Times New Roman" w:hAnsi="Times New Roman" w:cs="Times New Roman"/>
    </w:rPr>
  </w:style>
  <w:style w:type="paragraph" w:styleId="PlainText">
    <w:name w:val="Plain Text"/>
    <w:basedOn w:val="Normal"/>
    <w:link w:val="PlainTextChar"/>
    <w:uiPriority w:val="99"/>
    <w:semiHidden/>
    <w:unhideWhenUsed/>
    <w:rsid w:val="00B71296"/>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B71296"/>
    <w:rPr>
      <w:rFonts w:ascii="Consolas" w:hAnsi="Consolas" w:cs="Consolas"/>
      <w:sz w:val="21"/>
      <w:szCs w:val="21"/>
    </w:rPr>
  </w:style>
  <w:style w:type="character" w:styleId="CommentReference">
    <w:name w:val="annotation reference"/>
    <w:basedOn w:val="DefaultParagraphFont"/>
    <w:uiPriority w:val="99"/>
    <w:semiHidden/>
    <w:unhideWhenUsed/>
    <w:rsid w:val="00BC6690"/>
    <w:rPr>
      <w:sz w:val="16"/>
      <w:szCs w:val="16"/>
    </w:rPr>
  </w:style>
  <w:style w:type="paragraph" w:styleId="CommentText">
    <w:name w:val="annotation text"/>
    <w:basedOn w:val="Normal"/>
    <w:link w:val="CommentTextChar"/>
    <w:uiPriority w:val="99"/>
    <w:semiHidden/>
    <w:unhideWhenUsed/>
    <w:rsid w:val="00BC6690"/>
    <w:rPr>
      <w:sz w:val="20"/>
      <w:szCs w:val="20"/>
    </w:rPr>
  </w:style>
  <w:style w:type="character" w:customStyle="1" w:styleId="CommentTextChar">
    <w:name w:val="Comment Text Char"/>
    <w:basedOn w:val="DefaultParagraphFont"/>
    <w:link w:val="CommentText"/>
    <w:uiPriority w:val="99"/>
    <w:semiHidden/>
    <w:rsid w:val="00BC6690"/>
    <w:rPr>
      <w:sz w:val="20"/>
      <w:szCs w:val="20"/>
    </w:rPr>
  </w:style>
  <w:style w:type="paragraph" w:styleId="CommentSubject">
    <w:name w:val="annotation subject"/>
    <w:basedOn w:val="CommentText"/>
    <w:next w:val="CommentText"/>
    <w:link w:val="CommentSubjectChar"/>
    <w:uiPriority w:val="99"/>
    <w:semiHidden/>
    <w:unhideWhenUsed/>
    <w:rsid w:val="00BC6690"/>
    <w:rPr>
      <w:b/>
      <w:bCs/>
    </w:rPr>
  </w:style>
  <w:style w:type="character" w:customStyle="1" w:styleId="CommentSubjectChar">
    <w:name w:val="Comment Subject Char"/>
    <w:basedOn w:val="CommentTextChar"/>
    <w:link w:val="CommentSubject"/>
    <w:uiPriority w:val="99"/>
    <w:semiHidden/>
    <w:rsid w:val="00BC6690"/>
    <w:rPr>
      <w:b/>
      <w:bCs/>
      <w:sz w:val="20"/>
      <w:szCs w:val="20"/>
    </w:rPr>
  </w:style>
  <w:style w:type="paragraph" w:styleId="Header">
    <w:name w:val="header"/>
    <w:basedOn w:val="Normal"/>
    <w:link w:val="HeaderChar"/>
    <w:uiPriority w:val="99"/>
    <w:unhideWhenUsed/>
    <w:rsid w:val="000E2D30"/>
    <w:pPr>
      <w:tabs>
        <w:tab w:val="center" w:pos="4680"/>
        <w:tab w:val="right" w:pos="9360"/>
      </w:tabs>
      <w:spacing w:after="0"/>
    </w:pPr>
  </w:style>
  <w:style w:type="character" w:customStyle="1" w:styleId="HeaderChar">
    <w:name w:val="Header Char"/>
    <w:basedOn w:val="DefaultParagraphFont"/>
    <w:link w:val="Header"/>
    <w:uiPriority w:val="99"/>
    <w:rsid w:val="000E2D30"/>
  </w:style>
  <w:style w:type="paragraph" w:styleId="Footer">
    <w:name w:val="footer"/>
    <w:basedOn w:val="Normal"/>
    <w:link w:val="FooterChar"/>
    <w:uiPriority w:val="99"/>
    <w:unhideWhenUsed/>
    <w:rsid w:val="000E2D30"/>
    <w:pPr>
      <w:tabs>
        <w:tab w:val="center" w:pos="4680"/>
        <w:tab w:val="right" w:pos="9360"/>
      </w:tabs>
      <w:spacing w:after="0"/>
    </w:pPr>
  </w:style>
  <w:style w:type="character" w:customStyle="1" w:styleId="FooterChar">
    <w:name w:val="Footer Char"/>
    <w:basedOn w:val="DefaultParagraphFont"/>
    <w:link w:val="Footer"/>
    <w:uiPriority w:val="99"/>
    <w:rsid w:val="000E2D30"/>
  </w:style>
  <w:style w:type="paragraph" w:styleId="ListParagraph">
    <w:name w:val="List Paragraph"/>
    <w:basedOn w:val="Normal"/>
    <w:uiPriority w:val="34"/>
    <w:qFormat/>
    <w:rsid w:val="00697094"/>
    <w:pPr>
      <w:ind w:left="720"/>
      <w:contextualSpacing/>
    </w:pPr>
  </w:style>
  <w:style w:type="paragraph" w:styleId="Revision">
    <w:name w:val="Revision"/>
    <w:hidden/>
    <w:uiPriority w:val="99"/>
    <w:semiHidden/>
    <w:rsid w:val="006B5EE2"/>
    <w:pPr>
      <w:spacing w:after="0" w:line="240" w:lineRule="auto"/>
    </w:pPr>
  </w:style>
  <w:style w:type="character" w:styleId="FollowedHyperlink">
    <w:name w:val="FollowedHyperlink"/>
    <w:basedOn w:val="DefaultParagraphFont"/>
    <w:uiPriority w:val="99"/>
    <w:semiHidden/>
    <w:unhideWhenUsed/>
    <w:rsid w:val="001C5B5C"/>
    <w:rPr>
      <w:color w:val="800080" w:themeColor="followedHyperlink"/>
      <w:u w:val="single"/>
    </w:rPr>
  </w:style>
  <w:style w:type="character" w:customStyle="1" w:styleId="Mention1">
    <w:name w:val="Mention1"/>
    <w:basedOn w:val="DefaultParagraphFont"/>
    <w:uiPriority w:val="99"/>
    <w:semiHidden/>
    <w:unhideWhenUsed/>
    <w:rsid w:val="00473C63"/>
    <w:rPr>
      <w:color w:val="2B579A"/>
      <w:shd w:val="clear" w:color="auto" w:fill="E6E6E6"/>
    </w:rPr>
  </w:style>
  <w:style w:type="character" w:customStyle="1" w:styleId="Mention2">
    <w:name w:val="Mention2"/>
    <w:basedOn w:val="DefaultParagraphFont"/>
    <w:uiPriority w:val="99"/>
    <w:semiHidden/>
    <w:unhideWhenUsed/>
    <w:rsid w:val="002926E3"/>
    <w:rPr>
      <w:color w:val="2B579A"/>
      <w:shd w:val="clear" w:color="auto" w:fill="E6E6E6"/>
    </w:rPr>
  </w:style>
  <w:style w:type="character" w:customStyle="1" w:styleId="Heading4Char">
    <w:name w:val="Heading 4 Char"/>
    <w:basedOn w:val="DefaultParagraphFont"/>
    <w:link w:val="Heading4"/>
    <w:uiPriority w:val="9"/>
    <w:rsid w:val="001B218F"/>
    <w:rPr>
      <w:rFonts w:ascii="Times New Roman" w:eastAsia="Times New Roman" w:hAnsi="Times New Roman" w:cs="Times New Roman"/>
      <w:b/>
      <w:bCs/>
      <w:smallCaps/>
      <w:szCs w:val="24"/>
    </w:rPr>
  </w:style>
  <w:style w:type="paragraph" w:customStyle="1" w:styleId="statutory-body-1em">
    <w:name w:val="statutory-body-1em"/>
    <w:basedOn w:val="Normal"/>
    <w:rsid w:val="001B218F"/>
    <w:pPr>
      <w:spacing w:after="0"/>
      <w:ind w:left="240" w:firstLine="240"/>
    </w:pPr>
    <w:rPr>
      <w:rFonts w:ascii="Times New Roman" w:eastAsia="Times New Roman" w:hAnsi="Times New Roman" w:cs="Times New Roman"/>
    </w:rPr>
  </w:style>
  <w:style w:type="paragraph" w:customStyle="1" w:styleId="statutory-body-2em">
    <w:name w:val="statutory-body-2em"/>
    <w:basedOn w:val="Normal"/>
    <w:rsid w:val="001B218F"/>
    <w:pPr>
      <w:spacing w:after="0"/>
      <w:ind w:left="480" w:firstLine="240"/>
    </w:pPr>
    <w:rPr>
      <w:rFonts w:ascii="Times New Roman" w:eastAsia="Times New Roman" w:hAnsi="Times New Roman" w:cs="Times New Roman"/>
    </w:rPr>
  </w:style>
  <w:style w:type="character" w:styleId="HTMLAcronym">
    <w:name w:val="HTML Acronym"/>
    <w:basedOn w:val="DefaultParagraphFont"/>
    <w:uiPriority w:val="99"/>
    <w:semiHidden/>
    <w:unhideWhenUsed/>
    <w:rsid w:val="00EF6993"/>
  </w:style>
  <w:style w:type="paragraph" w:customStyle="1" w:styleId="statutory-body-3em">
    <w:name w:val="statutory-body-3em"/>
    <w:basedOn w:val="Normal"/>
    <w:rsid w:val="00570483"/>
    <w:pPr>
      <w:spacing w:after="0"/>
      <w:ind w:left="720" w:firstLine="240"/>
    </w:pPr>
    <w:rPr>
      <w:rFonts w:ascii="Times New Roman" w:eastAsia="Times New Roman" w:hAnsi="Times New Roman" w:cs="Times New Roman"/>
    </w:rPr>
  </w:style>
  <w:style w:type="paragraph" w:customStyle="1" w:styleId="statutory-body-4em">
    <w:name w:val="statutory-body-4em"/>
    <w:basedOn w:val="Normal"/>
    <w:rsid w:val="00570483"/>
    <w:pPr>
      <w:spacing w:after="0"/>
      <w:ind w:left="960" w:firstLine="240"/>
    </w:pPr>
    <w:rPr>
      <w:rFonts w:ascii="Times New Roman" w:eastAsia="Times New Roman" w:hAnsi="Times New Roman" w:cs="Times New Roman"/>
    </w:rPr>
  </w:style>
  <w:style w:type="numbering" w:customStyle="1" w:styleId="NoList1">
    <w:name w:val="No List1"/>
    <w:next w:val="NoList"/>
    <w:uiPriority w:val="99"/>
    <w:semiHidden/>
    <w:unhideWhenUsed/>
    <w:rsid w:val="005C4A09"/>
  </w:style>
  <w:style w:type="character" w:customStyle="1" w:styleId="Mention3">
    <w:name w:val="Mention3"/>
    <w:basedOn w:val="DefaultParagraphFont"/>
    <w:uiPriority w:val="99"/>
    <w:semiHidden/>
    <w:unhideWhenUsed/>
    <w:rsid w:val="005C4A09"/>
    <w:rPr>
      <w:color w:val="2B579A"/>
      <w:shd w:val="clear" w:color="auto" w:fill="E6E6E6"/>
    </w:rPr>
  </w:style>
  <w:style w:type="character" w:styleId="Mention">
    <w:name w:val="Mention"/>
    <w:basedOn w:val="DefaultParagraphFont"/>
    <w:uiPriority w:val="99"/>
    <w:semiHidden/>
    <w:unhideWhenUsed/>
    <w:rsid w:val="0030509E"/>
    <w:rPr>
      <w:color w:val="2B579A"/>
      <w:shd w:val="clear" w:color="auto" w:fill="E6E6E6"/>
    </w:rPr>
  </w:style>
  <w:style w:type="character" w:customStyle="1" w:styleId="Heading1Char">
    <w:name w:val="Heading 1 Char"/>
    <w:basedOn w:val="DefaultParagraphFont"/>
    <w:link w:val="Heading1"/>
    <w:uiPriority w:val="9"/>
    <w:rsid w:val="006640DC"/>
    <w:rPr>
      <w:b/>
      <w:szCs w:val="24"/>
    </w:rPr>
  </w:style>
  <w:style w:type="character" w:styleId="Emphasis">
    <w:name w:val="Emphasis"/>
    <w:basedOn w:val="DefaultParagraphFont"/>
    <w:uiPriority w:val="20"/>
    <w:qFormat/>
    <w:rsid w:val="00AE6FAD"/>
    <w:rPr>
      <w:i/>
      <w:iCs/>
    </w:rPr>
  </w:style>
  <w:style w:type="character" w:customStyle="1" w:styleId="Heading2Char">
    <w:name w:val="Heading 2 Char"/>
    <w:basedOn w:val="DefaultParagraphFont"/>
    <w:link w:val="Heading2"/>
    <w:uiPriority w:val="9"/>
    <w:rsid w:val="000E3A24"/>
    <w:rPr>
      <w:b/>
      <w:color w:val="000000" w:themeColor="text1"/>
      <w:szCs w:val="24"/>
    </w:rPr>
  </w:style>
  <w:style w:type="character" w:customStyle="1" w:styleId="Heading3Char">
    <w:name w:val="Heading 3 Char"/>
    <w:basedOn w:val="DefaultParagraphFont"/>
    <w:link w:val="Heading3"/>
    <w:uiPriority w:val="9"/>
    <w:semiHidden/>
    <w:rsid w:val="00AB6B8D"/>
    <w:rPr>
      <w:rFonts w:asciiTheme="majorHAnsi" w:eastAsiaTheme="majorEastAsia" w:hAnsiTheme="majorHAnsi" w:cstheme="majorBidi"/>
      <w:color w:val="243F60" w:themeColor="accent1" w:themeShade="7F"/>
      <w:szCs w:val="24"/>
    </w:rPr>
  </w:style>
  <w:style w:type="paragraph" w:styleId="Title">
    <w:name w:val="Title"/>
    <w:basedOn w:val="Normal"/>
    <w:next w:val="Normal"/>
    <w:link w:val="TitleChar"/>
    <w:uiPriority w:val="10"/>
    <w:qFormat/>
    <w:rsid w:val="001B438C"/>
    <w:pPr>
      <w:jc w:val="center"/>
    </w:pPr>
    <w:rPr>
      <w:b/>
      <w:sz w:val="44"/>
      <w:szCs w:val="44"/>
    </w:rPr>
  </w:style>
  <w:style w:type="character" w:customStyle="1" w:styleId="TitleChar">
    <w:name w:val="Title Char"/>
    <w:basedOn w:val="DefaultParagraphFont"/>
    <w:link w:val="Title"/>
    <w:uiPriority w:val="10"/>
    <w:rsid w:val="001B438C"/>
    <w:rPr>
      <w:b/>
      <w:sz w:val="44"/>
      <w:szCs w:val="44"/>
    </w:rPr>
  </w:style>
  <w:style w:type="character" w:styleId="UnresolvedMention">
    <w:name w:val="Unresolved Mention"/>
    <w:basedOn w:val="DefaultParagraphFont"/>
    <w:uiPriority w:val="99"/>
    <w:semiHidden/>
    <w:unhideWhenUsed/>
    <w:rsid w:val="009A6F4B"/>
    <w:rPr>
      <w:color w:val="808080"/>
      <w:shd w:val="clear" w:color="auto" w:fill="E6E6E6"/>
    </w:rPr>
  </w:style>
  <w:style w:type="paragraph" w:customStyle="1" w:styleId="DefinitionNote">
    <w:name w:val="DefinitionNote"/>
    <w:basedOn w:val="Normal"/>
    <w:next w:val="Normal"/>
    <w:qFormat/>
    <w:rsid w:val="00AB6335"/>
    <w:pPr>
      <w:ind w:left="720"/>
    </w:pPr>
  </w:style>
  <w:style w:type="paragraph" w:customStyle="1" w:styleId="DefinitionTerm">
    <w:name w:val="DefinitionTerm"/>
    <w:basedOn w:val="Heading2"/>
    <w:next w:val="DefinitionNote"/>
    <w:qFormat/>
    <w:rsid w:val="00AB6335"/>
    <w:pPr>
      <w:keepNext/>
      <w:spacing w:after="100"/>
      <w:ind w:left="0"/>
    </w:pPr>
  </w:style>
  <w:style w:type="paragraph" w:customStyle="1" w:styleId="DefinitionCitation">
    <w:name w:val="DefinitionCitation"/>
    <w:basedOn w:val="Normal"/>
    <w:qFormat/>
    <w:rsid w:val="009F57E2"/>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343">
      <w:bodyDiv w:val="1"/>
      <w:marLeft w:val="0"/>
      <w:marRight w:val="0"/>
      <w:marTop w:val="30"/>
      <w:marBottom w:val="750"/>
      <w:divBdr>
        <w:top w:val="none" w:sz="0" w:space="0" w:color="auto"/>
        <w:left w:val="none" w:sz="0" w:space="0" w:color="auto"/>
        <w:bottom w:val="none" w:sz="0" w:space="0" w:color="auto"/>
        <w:right w:val="none" w:sz="0" w:space="0" w:color="auto"/>
      </w:divBdr>
      <w:divsChild>
        <w:div w:id="2104911759">
          <w:marLeft w:val="0"/>
          <w:marRight w:val="0"/>
          <w:marTop w:val="0"/>
          <w:marBottom w:val="0"/>
          <w:divBdr>
            <w:top w:val="none" w:sz="0" w:space="0" w:color="auto"/>
            <w:left w:val="none" w:sz="0" w:space="0" w:color="auto"/>
            <w:bottom w:val="none" w:sz="0" w:space="0" w:color="auto"/>
            <w:right w:val="none" w:sz="0" w:space="0" w:color="auto"/>
          </w:divBdr>
        </w:div>
      </w:divsChild>
    </w:div>
    <w:div w:id="158932545">
      <w:bodyDiv w:val="1"/>
      <w:marLeft w:val="0"/>
      <w:marRight w:val="0"/>
      <w:marTop w:val="0"/>
      <w:marBottom w:val="0"/>
      <w:divBdr>
        <w:top w:val="none" w:sz="0" w:space="0" w:color="auto"/>
        <w:left w:val="none" w:sz="0" w:space="0" w:color="auto"/>
        <w:bottom w:val="none" w:sz="0" w:space="0" w:color="auto"/>
        <w:right w:val="none" w:sz="0" w:space="0" w:color="auto"/>
      </w:divBdr>
    </w:div>
    <w:div w:id="213781420">
      <w:bodyDiv w:val="1"/>
      <w:marLeft w:val="720"/>
      <w:marRight w:val="0"/>
      <w:marTop w:val="0"/>
      <w:marBottom w:val="0"/>
      <w:divBdr>
        <w:top w:val="none" w:sz="0" w:space="0" w:color="auto"/>
        <w:left w:val="none" w:sz="0" w:space="0" w:color="auto"/>
        <w:bottom w:val="none" w:sz="0" w:space="0" w:color="auto"/>
        <w:right w:val="none" w:sz="0" w:space="0" w:color="auto"/>
      </w:divBdr>
    </w:div>
    <w:div w:id="410395310">
      <w:bodyDiv w:val="1"/>
      <w:marLeft w:val="0"/>
      <w:marRight w:val="0"/>
      <w:marTop w:val="0"/>
      <w:marBottom w:val="0"/>
      <w:divBdr>
        <w:top w:val="none" w:sz="0" w:space="0" w:color="auto"/>
        <w:left w:val="none" w:sz="0" w:space="0" w:color="auto"/>
        <w:bottom w:val="none" w:sz="0" w:space="0" w:color="auto"/>
        <w:right w:val="none" w:sz="0" w:space="0" w:color="auto"/>
      </w:divBdr>
      <w:divsChild>
        <w:div w:id="408236263">
          <w:marLeft w:val="0"/>
          <w:marRight w:val="0"/>
          <w:marTop w:val="0"/>
          <w:marBottom w:val="0"/>
          <w:divBdr>
            <w:top w:val="none" w:sz="0" w:space="0" w:color="auto"/>
            <w:left w:val="none" w:sz="0" w:space="0" w:color="auto"/>
            <w:bottom w:val="none" w:sz="0" w:space="0" w:color="auto"/>
            <w:right w:val="none" w:sz="0" w:space="0" w:color="auto"/>
          </w:divBdr>
          <w:divsChild>
            <w:div w:id="1982537407">
              <w:marLeft w:val="0"/>
              <w:marRight w:val="0"/>
              <w:marTop w:val="0"/>
              <w:marBottom w:val="0"/>
              <w:divBdr>
                <w:top w:val="none" w:sz="0" w:space="0" w:color="auto"/>
                <w:left w:val="none" w:sz="0" w:space="0" w:color="auto"/>
                <w:bottom w:val="none" w:sz="0" w:space="0" w:color="auto"/>
                <w:right w:val="none" w:sz="0" w:space="0" w:color="auto"/>
              </w:divBdr>
              <w:divsChild>
                <w:div w:id="1925987645">
                  <w:marLeft w:val="0"/>
                  <w:marRight w:val="0"/>
                  <w:marTop w:val="0"/>
                  <w:marBottom w:val="0"/>
                  <w:divBdr>
                    <w:top w:val="none" w:sz="0" w:space="0" w:color="auto"/>
                    <w:left w:val="none" w:sz="0" w:space="0" w:color="auto"/>
                    <w:bottom w:val="none" w:sz="0" w:space="0" w:color="auto"/>
                    <w:right w:val="none" w:sz="0" w:space="0" w:color="auto"/>
                  </w:divBdr>
                  <w:divsChild>
                    <w:div w:id="1411385885">
                      <w:marLeft w:val="0"/>
                      <w:marRight w:val="0"/>
                      <w:marTop w:val="0"/>
                      <w:marBottom w:val="0"/>
                      <w:divBdr>
                        <w:top w:val="none" w:sz="0" w:space="0" w:color="auto"/>
                        <w:left w:val="none" w:sz="0" w:space="0" w:color="auto"/>
                        <w:bottom w:val="none" w:sz="0" w:space="0" w:color="auto"/>
                        <w:right w:val="none" w:sz="0" w:space="0" w:color="auto"/>
                      </w:divBdr>
                      <w:divsChild>
                        <w:div w:id="21388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767179">
      <w:bodyDiv w:val="1"/>
      <w:marLeft w:val="0"/>
      <w:marRight w:val="0"/>
      <w:marTop w:val="30"/>
      <w:marBottom w:val="750"/>
      <w:divBdr>
        <w:top w:val="none" w:sz="0" w:space="0" w:color="auto"/>
        <w:left w:val="none" w:sz="0" w:space="0" w:color="auto"/>
        <w:bottom w:val="none" w:sz="0" w:space="0" w:color="auto"/>
        <w:right w:val="none" w:sz="0" w:space="0" w:color="auto"/>
      </w:divBdr>
      <w:divsChild>
        <w:div w:id="152182122">
          <w:marLeft w:val="0"/>
          <w:marRight w:val="0"/>
          <w:marTop w:val="0"/>
          <w:marBottom w:val="0"/>
          <w:divBdr>
            <w:top w:val="none" w:sz="0" w:space="0" w:color="auto"/>
            <w:left w:val="none" w:sz="0" w:space="0" w:color="auto"/>
            <w:bottom w:val="none" w:sz="0" w:space="0" w:color="auto"/>
            <w:right w:val="none" w:sz="0" w:space="0" w:color="auto"/>
          </w:divBdr>
        </w:div>
      </w:divsChild>
    </w:div>
    <w:div w:id="445926550">
      <w:bodyDiv w:val="1"/>
      <w:marLeft w:val="0"/>
      <w:marRight w:val="0"/>
      <w:marTop w:val="0"/>
      <w:marBottom w:val="0"/>
      <w:divBdr>
        <w:top w:val="none" w:sz="0" w:space="0" w:color="auto"/>
        <w:left w:val="none" w:sz="0" w:space="0" w:color="auto"/>
        <w:bottom w:val="none" w:sz="0" w:space="0" w:color="auto"/>
        <w:right w:val="none" w:sz="0" w:space="0" w:color="auto"/>
      </w:divBdr>
    </w:div>
    <w:div w:id="473331631">
      <w:bodyDiv w:val="1"/>
      <w:marLeft w:val="0"/>
      <w:marRight w:val="0"/>
      <w:marTop w:val="0"/>
      <w:marBottom w:val="0"/>
      <w:divBdr>
        <w:top w:val="none" w:sz="0" w:space="0" w:color="auto"/>
        <w:left w:val="none" w:sz="0" w:space="0" w:color="auto"/>
        <w:bottom w:val="none" w:sz="0" w:space="0" w:color="auto"/>
        <w:right w:val="none" w:sz="0" w:space="0" w:color="auto"/>
      </w:divBdr>
      <w:divsChild>
        <w:div w:id="222639288">
          <w:marLeft w:val="0"/>
          <w:marRight w:val="0"/>
          <w:marTop w:val="0"/>
          <w:marBottom w:val="0"/>
          <w:divBdr>
            <w:top w:val="none" w:sz="0" w:space="0" w:color="auto"/>
            <w:left w:val="none" w:sz="0" w:space="0" w:color="auto"/>
            <w:bottom w:val="none" w:sz="0" w:space="0" w:color="auto"/>
            <w:right w:val="none" w:sz="0" w:space="0" w:color="auto"/>
          </w:divBdr>
          <w:divsChild>
            <w:div w:id="539054947">
              <w:marLeft w:val="0"/>
              <w:marRight w:val="0"/>
              <w:marTop w:val="0"/>
              <w:marBottom w:val="0"/>
              <w:divBdr>
                <w:top w:val="none" w:sz="0" w:space="0" w:color="auto"/>
                <w:left w:val="none" w:sz="0" w:space="0" w:color="auto"/>
                <w:bottom w:val="none" w:sz="0" w:space="0" w:color="auto"/>
                <w:right w:val="none" w:sz="0" w:space="0" w:color="auto"/>
              </w:divBdr>
              <w:divsChild>
                <w:div w:id="967130814">
                  <w:marLeft w:val="0"/>
                  <w:marRight w:val="0"/>
                  <w:marTop w:val="0"/>
                  <w:marBottom w:val="0"/>
                  <w:divBdr>
                    <w:top w:val="none" w:sz="0" w:space="0" w:color="auto"/>
                    <w:left w:val="none" w:sz="0" w:space="0" w:color="auto"/>
                    <w:bottom w:val="none" w:sz="0" w:space="0" w:color="auto"/>
                    <w:right w:val="none" w:sz="0" w:space="0" w:color="auto"/>
                  </w:divBdr>
                  <w:divsChild>
                    <w:div w:id="1347370357">
                      <w:marLeft w:val="0"/>
                      <w:marRight w:val="0"/>
                      <w:marTop w:val="0"/>
                      <w:marBottom w:val="0"/>
                      <w:divBdr>
                        <w:top w:val="none" w:sz="0" w:space="0" w:color="auto"/>
                        <w:left w:val="none" w:sz="0" w:space="0" w:color="auto"/>
                        <w:bottom w:val="none" w:sz="0" w:space="0" w:color="auto"/>
                        <w:right w:val="none" w:sz="0" w:space="0" w:color="auto"/>
                      </w:divBdr>
                      <w:divsChild>
                        <w:div w:id="1323194780">
                          <w:marLeft w:val="0"/>
                          <w:marRight w:val="0"/>
                          <w:marTop w:val="45"/>
                          <w:marBottom w:val="0"/>
                          <w:divBdr>
                            <w:top w:val="none" w:sz="0" w:space="0" w:color="auto"/>
                            <w:left w:val="none" w:sz="0" w:space="0" w:color="auto"/>
                            <w:bottom w:val="none" w:sz="0" w:space="0" w:color="auto"/>
                            <w:right w:val="none" w:sz="0" w:space="0" w:color="auto"/>
                          </w:divBdr>
                          <w:divsChild>
                            <w:div w:id="347372318">
                              <w:marLeft w:val="0"/>
                              <w:marRight w:val="0"/>
                              <w:marTop w:val="0"/>
                              <w:marBottom w:val="0"/>
                              <w:divBdr>
                                <w:top w:val="none" w:sz="0" w:space="0" w:color="auto"/>
                                <w:left w:val="none" w:sz="0" w:space="0" w:color="auto"/>
                                <w:bottom w:val="none" w:sz="0" w:space="0" w:color="auto"/>
                                <w:right w:val="none" w:sz="0" w:space="0" w:color="auto"/>
                              </w:divBdr>
                              <w:divsChild>
                                <w:div w:id="1079983132">
                                  <w:marLeft w:val="2070"/>
                                  <w:marRight w:val="3810"/>
                                  <w:marTop w:val="0"/>
                                  <w:marBottom w:val="0"/>
                                  <w:divBdr>
                                    <w:top w:val="none" w:sz="0" w:space="0" w:color="auto"/>
                                    <w:left w:val="none" w:sz="0" w:space="0" w:color="auto"/>
                                    <w:bottom w:val="none" w:sz="0" w:space="0" w:color="auto"/>
                                    <w:right w:val="none" w:sz="0" w:space="0" w:color="auto"/>
                                  </w:divBdr>
                                  <w:divsChild>
                                    <w:div w:id="812718073">
                                      <w:marLeft w:val="0"/>
                                      <w:marRight w:val="0"/>
                                      <w:marTop w:val="0"/>
                                      <w:marBottom w:val="0"/>
                                      <w:divBdr>
                                        <w:top w:val="none" w:sz="0" w:space="0" w:color="auto"/>
                                        <w:left w:val="none" w:sz="0" w:space="0" w:color="auto"/>
                                        <w:bottom w:val="none" w:sz="0" w:space="0" w:color="auto"/>
                                        <w:right w:val="none" w:sz="0" w:space="0" w:color="auto"/>
                                      </w:divBdr>
                                      <w:divsChild>
                                        <w:div w:id="1713580019">
                                          <w:marLeft w:val="0"/>
                                          <w:marRight w:val="0"/>
                                          <w:marTop w:val="0"/>
                                          <w:marBottom w:val="0"/>
                                          <w:divBdr>
                                            <w:top w:val="none" w:sz="0" w:space="0" w:color="auto"/>
                                            <w:left w:val="none" w:sz="0" w:space="0" w:color="auto"/>
                                            <w:bottom w:val="none" w:sz="0" w:space="0" w:color="auto"/>
                                            <w:right w:val="none" w:sz="0" w:space="0" w:color="auto"/>
                                          </w:divBdr>
                                          <w:divsChild>
                                            <w:div w:id="776606500">
                                              <w:marLeft w:val="0"/>
                                              <w:marRight w:val="0"/>
                                              <w:marTop w:val="0"/>
                                              <w:marBottom w:val="0"/>
                                              <w:divBdr>
                                                <w:top w:val="none" w:sz="0" w:space="0" w:color="auto"/>
                                                <w:left w:val="none" w:sz="0" w:space="0" w:color="auto"/>
                                                <w:bottom w:val="none" w:sz="0" w:space="0" w:color="auto"/>
                                                <w:right w:val="none" w:sz="0" w:space="0" w:color="auto"/>
                                              </w:divBdr>
                                              <w:divsChild>
                                                <w:div w:id="1252423136">
                                                  <w:marLeft w:val="0"/>
                                                  <w:marRight w:val="0"/>
                                                  <w:marTop w:val="90"/>
                                                  <w:marBottom w:val="0"/>
                                                  <w:divBdr>
                                                    <w:top w:val="none" w:sz="0" w:space="0" w:color="auto"/>
                                                    <w:left w:val="none" w:sz="0" w:space="0" w:color="auto"/>
                                                    <w:bottom w:val="none" w:sz="0" w:space="0" w:color="auto"/>
                                                    <w:right w:val="none" w:sz="0" w:space="0" w:color="auto"/>
                                                  </w:divBdr>
                                                  <w:divsChild>
                                                    <w:div w:id="624317591">
                                                      <w:marLeft w:val="0"/>
                                                      <w:marRight w:val="0"/>
                                                      <w:marTop w:val="0"/>
                                                      <w:marBottom w:val="0"/>
                                                      <w:divBdr>
                                                        <w:top w:val="none" w:sz="0" w:space="0" w:color="auto"/>
                                                        <w:left w:val="none" w:sz="0" w:space="0" w:color="auto"/>
                                                        <w:bottom w:val="none" w:sz="0" w:space="0" w:color="auto"/>
                                                        <w:right w:val="none" w:sz="0" w:space="0" w:color="auto"/>
                                                      </w:divBdr>
                                                      <w:divsChild>
                                                        <w:div w:id="1017271316">
                                                          <w:marLeft w:val="0"/>
                                                          <w:marRight w:val="0"/>
                                                          <w:marTop w:val="0"/>
                                                          <w:marBottom w:val="0"/>
                                                          <w:divBdr>
                                                            <w:top w:val="none" w:sz="0" w:space="0" w:color="auto"/>
                                                            <w:left w:val="none" w:sz="0" w:space="0" w:color="auto"/>
                                                            <w:bottom w:val="none" w:sz="0" w:space="0" w:color="auto"/>
                                                            <w:right w:val="none" w:sz="0" w:space="0" w:color="auto"/>
                                                          </w:divBdr>
                                                          <w:divsChild>
                                                            <w:div w:id="2107574945">
                                                              <w:marLeft w:val="0"/>
                                                              <w:marRight w:val="0"/>
                                                              <w:marTop w:val="0"/>
                                                              <w:marBottom w:val="0"/>
                                                              <w:divBdr>
                                                                <w:top w:val="none" w:sz="0" w:space="0" w:color="auto"/>
                                                                <w:left w:val="none" w:sz="0" w:space="0" w:color="auto"/>
                                                                <w:bottom w:val="none" w:sz="0" w:space="0" w:color="auto"/>
                                                                <w:right w:val="none" w:sz="0" w:space="0" w:color="auto"/>
                                                              </w:divBdr>
                                                              <w:divsChild>
                                                                <w:div w:id="808522683">
                                                                  <w:marLeft w:val="0"/>
                                                                  <w:marRight w:val="0"/>
                                                                  <w:marTop w:val="0"/>
                                                                  <w:marBottom w:val="390"/>
                                                                  <w:divBdr>
                                                                    <w:top w:val="none" w:sz="0" w:space="0" w:color="auto"/>
                                                                    <w:left w:val="none" w:sz="0" w:space="0" w:color="auto"/>
                                                                    <w:bottom w:val="none" w:sz="0" w:space="0" w:color="auto"/>
                                                                    <w:right w:val="none" w:sz="0" w:space="0" w:color="auto"/>
                                                                  </w:divBdr>
                                                                  <w:divsChild>
                                                                    <w:div w:id="1332023842">
                                                                      <w:marLeft w:val="0"/>
                                                                      <w:marRight w:val="0"/>
                                                                      <w:marTop w:val="0"/>
                                                                      <w:marBottom w:val="0"/>
                                                                      <w:divBdr>
                                                                        <w:top w:val="none" w:sz="0" w:space="0" w:color="auto"/>
                                                                        <w:left w:val="none" w:sz="0" w:space="0" w:color="auto"/>
                                                                        <w:bottom w:val="none" w:sz="0" w:space="0" w:color="auto"/>
                                                                        <w:right w:val="none" w:sz="0" w:space="0" w:color="auto"/>
                                                                      </w:divBdr>
                                                                      <w:divsChild>
                                                                        <w:div w:id="1986859134">
                                                                          <w:marLeft w:val="0"/>
                                                                          <w:marRight w:val="0"/>
                                                                          <w:marTop w:val="0"/>
                                                                          <w:marBottom w:val="0"/>
                                                                          <w:divBdr>
                                                                            <w:top w:val="none" w:sz="0" w:space="0" w:color="auto"/>
                                                                            <w:left w:val="none" w:sz="0" w:space="0" w:color="auto"/>
                                                                            <w:bottom w:val="none" w:sz="0" w:space="0" w:color="auto"/>
                                                                            <w:right w:val="none" w:sz="0" w:space="0" w:color="auto"/>
                                                                          </w:divBdr>
                                                                          <w:divsChild>
                                                                            <w:div w:id="1570966475">
                                                                              <w:marLeft w:val="0"/>
                                                                              <w:marRight w:val="0"/>
                                                                              <w:marTop w:val="0"/>
                                                                              <w:marBottom w:val="0"/>
                                                                              <w:divBdr>
                                                                                <w:top w:val="none" w:sz="0" w:space="0" w:color="auto"/>
                                                                                <w:left w:val="none" w:sz="0" w:space="0" w:color="auto"/>
                                                                                <w:bottom w:val="none" w:sz="0" w:space="0" w:color="auto"/>
                                                                                <w:right w:val="none" w:sz="0" w:space="0" w:color="auto"/>
                                                                              </w:divBdr>
                                                                              <w:divsChild>
                                                                                <w:div w:id="8963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80214">
      <w:bodyDiv w:val="1"/>
      <w:marLeft w:val="0"/>
      <w:marRight w:val="0"/>
      <w:marTop w:val="0"/>
      <w:marBottom w:val="0"/>
      <w:divBdr>
        <w:top w:val="none" w:sz="0" w:space="0" w:color="auto"/>
        <w:left w:val="none" w:sz="0" w:space="0" w:color="auto"/>
        <w:bottom w:val="none" w:sz="0" w:space="0" w:color="auto"/>
        <w:right w:val="none" w:sz="0" w:space="0" w:color="auto"/>
      </w:divBdr>
      <w:divsChild>
        <w:div w:id="1902129680">
          <w:marLeft w:val="0"/>
          <w:marRight w:val="0"/>
          <w:marTop w:val="0"/>
          <w:marBottom w:val="0"/>
          <w:divBdr>
            <w:top w:val="none" w:sz="0" w:space="0" w:color="auto"/>
            <w:left w:val="none" w:sz="0" w:space="0" w:color="auto"/>
            <w:bottom w:val="none" w:sz="0" w:space="0" w:color="auto"/>
            <w:right w:val="none" w:sz="0" w:space="0" w:color="auto"/>
          </w:divBdr>
          <w:divsChild>
            <w:div w:id="441271274">
              <w:marLeft w:val="0"/>
              <w:marRight w:val="0"/>
              <w:marTop w:val="0"/>
              <w:marBottom w:val="0"/>
              <w:divBdr>
                <w:top w:val="none" w:sz="0" w:space="0" w:color="auto"/>
                <w:left w:val="none" w:sz="0" w:space="0" w:color="auto"/>
                <w:bottom w:val="none" w:sz="0" w:space="0" w:color="auto"/>
                <w:right w:val="none" w:sz="0" w:space="0" w:color="auto"/>
              </w:divBdr>
              <w:divsChild>
                <w:div w:id="1560244389">
                  <w:marLeft w:val="0"/>
                  <w:marRight w:val="0"/>
                  <w:marTop w:val="0"/>
                  <w:marBottom w:val="0"/>
                  <w:divBdr>
                    <w:top w:val="none" w:sz="0" w:space="0" w:color="auto"/>
                    <w:left w:val="none" w:sz="0" w:space="0" w:color="auto"/>
                    <w:bottom w:val="none" w:sz="0" w:space="0" w:color="auto"/>
                    <w:right w:val="none" w:sz="0" w:space="0" w:color="auto"/>
                  </w:divBdr>
                  <w:divsChild>
                    <w:div w:id="2114469548">
                      <w:marLeft w:val="0"/>
                      <w:marRight w:val="0"/>
                      <w:marTop w:val="0"/>
                      <w:marBottom w:val="0"/>
                      <w:divBdr>
                        <w:top w:val="none" w:sz="0" w:space="0" w:color="auto"/>
                        <w:left w:val="none" w:sz="0" w:space="0" w:color="auto"/>
                        <w:bottom w:val="none" w:sz="0" w:space="0" w:color="auto"/>
                        <w:right w:val="none" w:sz="0" w:space="0" w:color="auto"/>
                      </w:divBdr>
                      <w:divsChild>
                        <w:div w:id="817650174">
                          <w:marLeft w:val="0"/>
                          <w:marRight w:val="0"/>
                          <w:marTop w:val="45"/>
                          <w:marBottom w:val="0"/>
                          <w:divBdr>
                            <w:top w:val="none" w:sz="0" w:space="0" w:color="auto"/>
                            <w:left w:val="none" w:sz="0" w:space="0" w:color="auto"/>
                            <w:bottom w:val="none" w:sz="0" w:space="0" w:color="auto"/>
                            <w:right w:val="none" w:sz="0" w:space="0" w:color="auto"/>
                          </w:divBdr>
                          <w:divsChild>
                            <w:div w:id="1051927032">
                              <w:marLeft w:val="0"/>
                              <w:marRight w:val="0"/>
                              <w:marTop w:val="0"/>
                              <w:marBottom w:val="0"/>
                              <w:divBdr>
                                <w:top w:val="none" w:sz="0" w:space="0" w:color="auto"/>
                                <w:left w:val="none" w:sz="0" w:space="0" w:color="auto"/>
                                <w:bottom w:val="none" w:sz="0" w:space="0" w:color="auto"/>
                                <w:right w:val="none" w:sz="0" w:space="0" w:color="auto"/>
                              </w:divBdr>
                              <w:divsChild>
                                <w:div w:id="242422156">
                                  <w:marLeft w:val="2070"/>
                                  <w:marRight w:val="3810"/>
                                  <w:marTop w:val="0"/>
                                  <w:marBottom w:val="0"/>
                                  <w:divBdr>
                                    <w:top w:val="none" w:sz="0" w:space="0" w:color="auto"/>
                                    <w:left w:val="none" w:sz="0" w:space="0" w:color="auto"/>
                                    <w:bottom w:val="none" w:sz="0" w:space="0" w:color="auto"/>
                                    <w:right w:val="none" w:sz="0" w:space="0" w:color="auto"/>
                                  </w:divBdr>
                                  <w:divsChild>
                                    <w:div w:id="1716612477">
                                      <w:marLeft w:val="0"/>
                                      <w:marRight w:val="0"/>
                                      <w:marTop w:val="0"/>
                                      <w:marBottom w:val="0"/>
                                      <w:divBdr>
                                        <w:top w:val="none" w:sz="0" w:space="0" w:color="auto"/>
                                        <w:left w:val="none" w:sz="0" w:space="0" w:color="auto"/>
                                        <w:bottom w:val="none" w:sz="0" w:space="0" w:color="auto"/>
                                        <w:right w:val="none" w:sz="0" w:space="0" w:color="auto"/>
                                      </w:divBdr>
                                      <w:divsChild>
                                        <w:div w:id="1542476655">
                                          <w:marLeft w:val="0"/>
                                          <w:marRight w:val="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887882248">
                                                  <w:marLeft w:val="0"/>
                                                  <w:marRight w:val="0"/>
                                                  <w:marTop w:val="90"/>
                                                  <w:marBottom w:val="0"/>
                                                  <w:divBdr>
                                                    <w:top w:val="none" w:sz="0" w:space="0" w:color="auto"/>
                                                    <w:left w:val="none" w:sz="0" w:space="0" w:color="auto"/>
                                                    <w:bottom w:val="none" w:sz="0" w:space="0" w:color="auto"/>
                                                    <w:right w:val="none" w:sz="0" w:space="0" w:color="auto"/>
                                                  </w:divBdr>
                                                  <w:divsChild>
                                                    <w:div w:id="652291807">
                                                      <w:marLeft w:val="0"/>
                                                      <w:marRight w:val="0"/>
                                                      <w:marTop w:val="0"/>
                                                      <w:marBottom w:val="0"/>
                                                      <w:divBdr>
                                                        <w:top w:val="none" w:sz="0" w:space="0" w:color="auto"/>
                                                        <w:left w:val="none" w:sz="0" w:space="0" w:color="auto"/>
                                                        <w:bottom w:val="none" w:sz="0" w:space="0" w:color="auto"/>
                                                        <w:right w:val="none" w:sz="0" w:space="0" w:color="auto"/>
                                                      </w:divBdr>
                                                      <w:divsChild>
                                                        <w:div w:id="711616217">
                                                          <w:marLeft w:val="0"/>
                                                          <w:marRight w:val="0"/>
                                                          <w:marTop w:val="0"/>
                                                          <w:marBottom w:val="0"/>
                                                          <w:divBdr>
                                                            <w:top w:val="none" w:sz="0" w:space="0" w:color="auto"/>
                                                            <w:left w:val="none" w:sz="0" w:space="0" w:color="auto"/>
                                                            <w:bottom w:val="none" w:sz="0" w:space="0" w:color="auto"/>
                                                            <w:right w:val="none" w:sz="0" w:space="0" w:color="auto"/>
                                                          </w:divBdr>
                                                          <w:divsChild>
                                                            <w:div w:id="1033381912">
                                                              <w:marLeft w:val="0"/>
                                                              <w:marRight w:val="0"/>
                                                              <w:marTop w:val="0"/>
                                                              <w:marBottom w:val="0"/>
                                                              <w:divBdr>
                                                                <w:top w:val="none" w:sz="0" w:space="0" w:color="auto"/>
                                                                <w:left w:val="none" w:sz="0" w:space="0" w:color="auto"/>
                                                                <w:bottom w:val="none" w:sz="0" w:space="0" w:color="auto"/>
                                                                <w:right w:val="none" w:sz="0" w:space="0" w:color="auto"/>
                                                              </w:divBdr>
                                                              <w:divsChild>
                                                                <w:div w:id="1643925618">
                                                                  <w:marLeft w:val="0"/>
                                                                  <w:marRight w:val="0"/>
                                                                  <w:marTop w:val="0"/>
                                                                  <w:marBottom w:val="390"/>
                                                                  <w:divBdr>
                                                                    <w:top w:val="none" w:sz="0" w:space="0" w:color="auto"/>
                                                                    <w:left w:val="none" w:sz="0" w:space="0" w:color="auto"/>
                                                                    <w:bottom w:val="none" w:sz="0" w:space="0" w:color="auto"/>
                                                                    <w:right w:val="none" w:sz="0" w:space="0" w:color="auto"/>
                                                                  </w:divBdr>
                                                                  <w:divsChild>
                                                                    <w:div w:id="1077559099">
                                                                      <w:marLeft w:val="0"/>
                                                                      <w:marRight w:val="0"/>
                                                                      <w:marTop w:val="0"/>
                                                                      <w:marBottom w:val="0"/>
                                                                      <w:divBdr>
                                                                        <w:top w:val="none" w:sz="0" w:space="0" w:color="auto"/>
                                                                        <w:left w:val="none" w:sz="0" w:space="0" w:color="auto"/>
                                                                        <w:bottom w:val="none" w:sz="0" w:space="0" w:color="auto"/>
                                                                        <w:right w:val="none" w:sz="0" w:space="0" w:color="auto"/>
                                                                      </w:divBdr>
                                                                      <w:divsChild>
                                                                        <w:div w:id="200284133">
                                                                          <w:marLeft w:val="0"/>
                                                                          <w:marRight w:val="0"/>
                                                                          <w:marTop w:val="0"/>
                                                                          <w:marBottom w:val="0"/>
                                                                          <w:divBdr>
                                                                            <w:top w:val="none" w:sz="0" w:space="0" w:color="auto"/>
                                                                            <w:left w:val="none" w:sz="0" w:space="0" w:color="auto"/>
                                                                            <w:bottom w:val="none" w:sz="0" w:space="0" w:color="auto"/>
                                                                            <w:right w:val="none" w:sz="0" w:space="0" w:color="auto"/>
                                                                          </w:divBdr>
                                                                          <w:divsChild>
                                                                            <w:div w:id="1770395466">
                                                                              <w:marLeft w:val="0"/>
                                                                              <w:marRight w:val="0"/>
                                                                              <w:marTop w:val="0"/>
                                                                              <w:marBottom w:val="0"/>
                                                                              <w:divBdr>
                                                                                <w:top w:val="none" w:sz="0" w:space="0" w:color="auto"/>
                                                                                <w:left w:val="none" w:sz="0" w:space="0" w:color="auto"/>
                                                                                <w:bottom w:val="none" w:sz="0" w:space="0" w:color="auto"/>
                                                                                <w:right w:val="none" w:sz="0" w:space="0" w:color="auto"/>
                                                                              </w:divBdr>
                                                                              <w:divsChild>
                                                                                <w:div w:id="15040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364974">
      <w:bodyDiv w:val="1"/>
      <w:marLeft w:val="0"/>
      <w:marRight w:val="0"/>
      <w:marTop w:val="0"/>
      <w:marBottom w:val="0"/>
      <w:divBdr>
        <w:top w:val="none" w:sz="0" w:space="0" w:color="auto"/>
        <w:left w:val="none" w:sz="0" w:space="0" w:color="auto"/>
        <w:bottom w:val="none" w:sz="0" w:space="0" w:color="auto"/>
        <w:right w:val="none" w:sz="0" w:space="0" w:color="auto"/>
      </w:divBdr>
      <w:divsChild>
        <w:div w:id="1434206137">
          <w:marLeft w:val="0"/>
          <w:marRight w:val="0"/>
          <w:marTop w:val="0"/>
          <w:marBottom w:val="0"/>
          <w:divBdr>
            <w:top w:val="none" w:sz="0" w:space="0" w:color="auto"/>
            <w:left w:val="none" w:sz="0" w:space="0" w:color="auto"/>
            <w:bottom w:val="none" w:sz="0" w:space="0" w:color="auto"/>
            <w:right w:val="none" w:sz="0" w:space="0" w:color="auto"/>
          </w:divBdr>
          <w:divsChild>
            <w:div w:id="335613071">
              <w:marLeft w:val="0"/>
              <w:marRight w:val="0"/>
              <w:marTop w:val="0"/>
              <w:marBottom w:val="0"/>
              <w:divBdr>
                <w:top w:val="none" w:sz="0" w:space="0" w:color="auto"/>
                <w:left w:val="none" w:sz="0" w:space="0" w:color="auto"/>
                <w:bottom w:val="none" w:sz="0" w:space="0" w:color="auto"/>
                <w:right w:val="none" w:sz="0" w:space="0" w:color="auto"/>
              </w:divBdr>
              <w:divsChild>
                <w:div w:id="1324579672">
                  <w:marLeft w:val="0"/>
                  <w:marRight w:val="0"/>
                  <w:marTop w:val="0"/>
                  <w:marBottom w:val="0"/>
                  <w:divBdr>
                    <w:top w:val="none" w:sz="0" w:space="0" w:color="auto"/>
                    <w:left w:val="none" w:sz="0" w:space="0" w:color="auto"/>
                    <w:bottom w:val="none" w:sz="0" w:space="0" w:color="auto"/>
                    <w:right w:val="none" w:sz="0" w:space="0" w:color="auto"/>
                  </w:divBdr>
                  <w:divsChild>
                    <w:div w:id="133527262">
                      <w:marLeft w:val="0"/>
                      <w:marRight w:val="0"/>
                      <w:marTop w:val="0"/>
                      <w:marBottom w:val="0"/>
                      <w:divBdr>
                        <w:top w:val="none" w:sz="0" w:space="0" w:color="auto"/>
                        <w:left w:val="none" w:sz="0" w:space="0" w:color="auto"/>
                        <w:bottom w:val="none" w:sz="0" w:space="0" w:color="auto"/>
                        <w:right w:val="none" w:sz="0" w:space="0" w:color="auto"/>
                      </w:divBdr>
                      <w:divsChild>
                        <w:div w:id="1045325491">
                          <w:marLeft w:val="0"/>
                          <w:marRight w:val="0"/>
                          <w:marTop w:val="45"/>
                          <w:marBottom w:val="0"/>
                          <w:divBdr>
                            <w:top w:val="none" w:sz="0" w:space="0" w:color="auto"/>
                            <w:left w:val="none" w:sz="0" w:space="0" w:color="auto"/>
                            <w:bottom w:val="none" w:sz="0" w:space="0" w:color="auto"/>
                            <w:right w:val="none" w:sz="0" w:space="0" w:color="auto"/>
                          </w:divBdr>
                          <w:divsChild>
                            <w:div w:id="822745572">
                              <w:marLeft w:val="0"/>
                              <w:marRight w:val="0"/>
                              <w:marTop w:val="0"/>
                              <w:marBottom w:val="0"/>
                              <w:divBdr>
                                <w:top w:val="none" w:sz="0" w:space="0" w:color="auto"/>
                                <w:left w:val="none" w:sz="0" w:space="0" w:color="auto"/>
                                <w:bottom w:val="none" w:sz="0" w:space="0" w:color="auto"/>
                                <w:right w:val="none" w:sz="0" w:space="0" w:color="auto"/>
                              </w:divBdr>
                              <w:divsChild>
                                <w:div w:id="1948998203">
                                  <w:marLeft w:val="2070"/>
                                  <w:marRight w:val="3810"/>
                                  <w:marTop w:val="0"/>
                                  <w:marBottom w:val="0"/>
                                  <w:divBdr>
                                    <w:top w:val="none" w:sz="0" w:space="0" w:color="auto"/>
                                    <w:left w:val="none" w:sz="0" w:space="0" w:color="auto"/>
                                    <w:bottom w:val="none" w:sz="0" w:space="0" w:color="auto"/>
                                    <w:right w:val="none" w:sz="0" w:space="0" w:color="auto"/>
                                  </w:divBdr>
                                  <w:divsChild>
                                    <w:div w:id="1445421129">
                                      <w:marLeft w:val="0"/>
                                      <w:marRight w:val="0"/>
                                      <w:marTop w:val="0"/>
                                      <w:marBottom w:val="0"/>
                                      <w:divBdr>
                                        <w:top w:val="none" w:sz="0" w:space="0" w:color="auto"/>
                                        <w:left w:val="none" w:sz="0" w:space="0" w:color="auto"/>
                                        <w:bottom w:val="none" w:sz="0" w:space="0" w:color="auto"/>
                                        <w:right w:val="none" w:sz="0" w:space="0" w:color="auto"/>
                                      </w:divBdr>
                                      <w:divsChild>
                                        <w:div w:id="556208885">
                                          <w:marLeft w:val="0"/>
                                          <w:marRight w:val="0"/>
                                          <w:marTop w:val="0"/>
                                          <w:marBottom w:val="0"/>
                                          <w:divBdr>
                                            <w:top w:val="none" w:sz="0" w:space="0" w:color="auto"/>
                                            <w:left w:val="none" w:sz="0" w:space="0" w:color="auto"/>
                                            <w:bottom w:val="none" w:sz="0" w:space="0" w:color="auto"/>
                                            <w:right w:val="none" w:sz="0" w:space="0" w:color="auto"/>
                                          </w:divBdr>
                                          <w:divsChild>
                                            <w:div w:id="1335567290">
                                              <w:marLeft w:val="0"/>
                                              <w:marRight w:val="0"/>
                                              <w:marTop w:val="0"/>
                                              <w:marBottom w:val="0"/>
                                              <w:divBdr>
                                                <w:top w:val="none" w:sz="0" w:space="0" w:color="auto"/>
                                                <w:left w:val="none" w:sz="0" w:space="0" w:color="auto"/>
                                                <w:bottom w:val="none" w:sz="0" w:space="0" w:color="auto"/>
                                                <w:right w:val="none" w:sz="0" w:space="0" w:color="auto"/>
                                              </w:divBdr>
                                              <w:divsChild>
                                                <w:div w:id="1859855181">
                                                  <w:marLeft w:val="0"/>
                                                  <w:marRight w:val="0"/>
                                                  <w:marTop w:val="90"/>
                                                  <w:marBottom w:val="0"/>
                                                  <w:divBdr>
                                                    <w:top w:val="none" w:sz="0" w:space="0" w:color="auto"/>
                                                    <w:left w:val="none" w:sz="0" w:space="0" w:color="auto"/>
                                                    <w:bottom w:val="none" w:sz="0" w:space="0" w:color="auto"/>
                                                    <w:right w:val="none" w:sz="0" w:space="0" w:color="auto"/>
                                                  </w:divBdr>
                                                  <w:divsChild>
                                                    <w:div w:id="507212277">
                                                      <w:marLeft w:val="0"/>
                                                      <w:marRight w:val="0"/>
                                                      <w:marTop w:val="0"/>
                                                      <w:marBottom w:val="0"/>
                                                      <w:divBdr>
                                                        <w:top w:val="none" w:sz="0" w:space="0" w:color="auto"/>
                                                        <w:left w:val="none" w:sz="0" w:space="0" w:color="auto"/>
                                                        <w:bottom w:val="none" w:sz="0" w:space="0" w:color="auto"/>
                                                        <w:right w:val="none" w:sz="0" w:space="0" w:color="auto"/>
                                                      </w:divBdr>
                                                      <w:divsChild>
                                                        <w:div w:id="1539858253">
                                                          <w:marLeft w:val="0"/>
                                                          <w:marRight w:val="0"/>
                                                          <w:marTop w:val="0"/>
                                                          <w:marBottom w:val="0"/>
                                                          <w:divBdr>
                                                            <w:top w:val="none" w:sz="0" w:space="0" w:color="auto"/>
                                                            <w:left w:val="none" w:sz="0" w:space="0" w:color="auto"/>
                                                            <w:bottom w:val="none" w:sz="0" w:space="0" w:color="auto"/>
                                                            <w:right w:val="none" w:sz="0" w:space="0" w:color="auto"/>
                                                          </w:divBdr>
                                                          <w:divsChild>
                                                            <w:div w:id="1134254532">
                                                              <w:marLeft w:val="0"/>
                                                              <w:marRight w:val="0"/>
                                                              <w:marTop w:val="0"/>
                                                              <w:marBottom w:val="0"/>
                                                              <w:divBdr>
                                                                <w:top w:val="none" w:sz="0" w:space="0" w:color="auto"/>
                                                                <w:left w:val="none" w:sz="0" w:space="0" w:color="auto"/>
                                                                <w:bottom w:val="none" w:sz="0" w:space="0" w:color="auto"/>
                                                                <w:right w:val="none" w:sz="0" w:space="0" w:color="auto"/>
                                                              </w:divBdr>
                                                              <w:divsChild>
                                                                <w:div w:id="1038163805">
                                                                  <w:marLeft w:val="0"/>
                                                                  <w:marRight w:val="0"/>
                                                                  <w:marTop w:val="0"/>
                                                                  <w:marBottom w:val="390"/>
                                                                  <w:divBdr>
                                                                    <w:top w:val="none" w:sz="0" w:space="0" w:color="auto"/>
                                                                    <w:left w:val="none" w:sz="0" w:space="0" w:color="auto"/>
                                                                    <w:bottom w:val="none" w:sz="0" w:space="0" w:color="auto"/>
                                                                    <w:right w:val="none" w:sz="0" w:space="0" w:color="auto"/>
                                                                  </w:divBdr>
                                                                  <w:divsChild>
                                                                    <w:div w:id="1446341681">
                                                                      <w:marLeft w:val="0"/>
                                                                      <w:marRight w:val="0"/>
                                                                      <w:marTop w:val="0"/>
                                                                      <w:marBottom w:val="0"/>
                                                                      <w:divBdr>
                                                                        <w:top w:val="none" w:sz="0" w:space="0" w:color="auto"/>
                                                                        <w:left w:val="none" w:sz="0" w:space="0" w:color="auto"/>
                                                                        <w:bottom w:val="none" w:sz="0" w:space="0" w:color="auto"/>
                                                                        <w:right w:val="none" w:sz="0" w:space="0" w:color="auto"/>
                                                                      </w:divBdr>
                                                                      <w:divsChild>
                                                                        <w:div w:id="17006500">
                                                                          <w:marLeft w:val="0"/>
                                                                          <w:marRight w:val="0"/>
                                                                          <w:marTop w:val="0"/>
                                                                          <w:marBottom w:val="0"/>
                                                                          <w:divBdr>
                                                                            <w:top w:val="none" w:sz="0" w:space="0" w:color="auto"/>
                                                                            <w:left w:val="none" w:sz="0" w:space="0" w:color="auto"/>
                                                                            <w:bottom w:val="none" w:sz="0" w:space="0" w:color="auto"/>
                                                                            <w:right w:val="none" w:sz="0" w:space="0" w:color="auto"/>
                                                                          </w:divBdr>
                                                                          <w:divsChild>
                                                                            <w:div w:id="153842920">
                                                                              <w:marLeft w:val="0"/>
                                                                              <w:marRight w:val="0"/>
                                                                              <w:marTop w:val="0"/>
                                                                              <w:marBottom w:val="0"/>
                                                                              <w:divBdr>
                                                                                <w:top w:val="none" w:sz="0" w:space="0" w:color="auto"/>
                                                                                <w:left w:val="none" w:sz="0" w:space="0" w:color="auto"/>
                                                                                <w:bottom w:val="none" w:sz="0" w:space="0" w:color="auto"/>
                                                                                <w:right w:val="none" w:sz="0" w:space="0" w:color="auto"/>
                                                                              </w:divBdr>
                                                                              <w:divsChild>
                                                                                <w:div w:id="243532056">
                                                                                  <w:marLeft w:val="0"/>
                                                                                  <w:marRight w:val="0"/>
                                                                                  <w:marTop w:val="0"/>
                                                                                  <w:marBottom w:val="0"/>
                                                                                  <w:divBdr>
                                                                                    <w:top w:val="none" w:sz="0" w:space="0" w:color="auto"/>
                                                                                    <w:left w:val="none" w:sz="0" w:space="0" w:color="auto"/>
                                                                                    <w:bottom w:val="none" w:sz="0" w:space="0" w:color="auto"/>
                                                                                    <w:right w:val="none" w:sz="0" w:space="0" w:color="auto"/>
                                                                                  </w:divBdr>
                                                                                  <w:divsChild>
                                                                                    <w:div w:id="929050317">
                                                                                      <w:marLeft w:val="0"/>
                                                                                      <w:marRight w:val="0"/>
                                                                                      <w:marTop w:val="0"/>
                                                                                      <w:marBottom w:val="0"/>
                                                                                      <w:divBdr>
                                                                                        <w:top w:val="none" w:sz="0" w:space="0" w:color="auto"/>
                                                                                        <w:left w:val="none" w:sz="0" w:space="0" w:color="auto"/>
                                                                                        <w:bottom w:val="none" w:sz="0" w:space="0" w:color="auto"/>
                                                                                        <w:right w:val="none" w:sz="0" w:space="0" w:color="auto"/>
                                                                                      </w:divBdr>
                                                                                      <w:divsChild>
                                                                                        <w:div w:id="774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090474">
      <w:bodyDiv w:val="1"/>
      <w:marLeft w:val="0"/>
      <w:marRight w:val="0"/>
      <w:marTop w:val="0"/>
      <w:marBottom w:val="0"/>
      <w:divBdr>
        <w:top w:val="none" w:sz="0" w:space="0" w:color="auto"/>
        <w:left w:val="none" w:sz="0" w:space="0" w:color="auto"/>
        <w:bottom w:val="none" w:sz="0" w:space="0" w:color="auto"/>
        <w:right w:val="none" w:sz="0" w:space="0" w:color="auto"/>
      </w:divBdr>
    </w:div>
    <w:div w:id="761728212">
      <w:bodyDiv w:val="1"/>
      <w:marLeft w:val="0"/>
      <w:marRight w:val="0"/>
      <w:marTop w:val="0"/>
      <w:marBottom w:val="0"/>
      <w:divBdr>
        <w:top w:val="none" w:sz="0" w:space="0" w:color="auto"/>
        <w:left w:val="none" w:sz="0" w:space="0" w:color="auto"/>
        <w:bottom w:val="none" w:sz="0" w:space="0" w:color="auto"/>
        <w:right w:val="none" w:sz="0" w:space="0" w:color="auto"/>
      </w:divBdr>
      <w:divsChild>
        <w:div w:id="398133143">
          <w:marLeft w:val="0"/>
          <w:marRight w:val="0"/>
          <w:marTop w:val="0"/>
          <w:marBottom w:val="0"/>
          <w:divBdr>
            <w:top w:val="none" w:sz="0" w:space="0" w:color="auto"/>
            <w:left w:val="none" w:sz="0" w:space="0" w:color="auto"/>
            <w:bottom w:val="none" w:sz="0" w:space="0" w:color="auto"/>
            <w:right w:val="none" w:sz="0" w:space="0" w:color="auto"/>
          </w:divBdr>
          <w:divsChild>
            <w:div w:id="148134839">
              <w:marLeft w:val="0"/>
              <w:marRight w:val="0"/>
              <w:marTop w:val="0"/>
              <w:marBottom w:val="0"/>
              <w:divBdr>
                <w:top w:val="none" w:sz="0" w:space="0" w:color="auto"/>
                <w:left w:val="none" w:sz="0" w:space="0" w:color="auto"/>
                <w:bottom w:val="none" w:sz="0" w:space="0" w:color="auto"/>
                <w:right w:val="none" w:sz="0" w:space="0" w:color="auto"/>
              </w:divBdr>
              <w:divsChild>
                <w:div w:id="1754084239">
                  <w:marLeft w:val="0"/>
                  <w:marRight w:val="0"/>
                  <w:marTop w:val="0"/>
                  <w:marBottom w:val="0"/>
                  <w:divBdr>
                    <w:top w:val="none" w:sz="0" w:space="0" w:color="auto"/>
                    <w:left w:val="none" w:sz="0" w:space="0" w:color="auto"/>
                    <w:bottom w:val="none" w:sz="0" w:space="0" w:color="auto"/>
                    <w:right w:val="none" w:sz="0" w:space="0" w:color="auto"/>
                  </w:divBdr>
                  <w:divsChild>
                    <w:div w:id="1014920273">
                      <w:marLeft w:val="0"/>
                      <w:marRight w:val="0"/>
                      <w:marTop w:val="0"/>
                      <w:marBottom w:val="0"/>
                      <w:divBdr>
                        <w:top w:val="none" w:sz="0" w:space="0" w:color="auto"/>
                        <w:left w:val="none" w:sz="0" w:space="0" w:color="auto"/>
                        <w:bottom w:val="none" w:sz="0" w:space="0" w:color="auto"/>
                        <w:right w:val="none" w:sz="0" w:space="0" w:color="auto"/>
                      </w:divBdr>
                      <w:divsChild>
                        <w:div w:id="887186604">
                          <w:marLeft w:val="0"/>
                          <w:marRight w:val="0"/>
                          <w:marTop w:val="45"/>
                          <w:marBottom w:val="0"/>
                          <w:divBdr>
                            <w:top w:val="none" w:sz="0" w:space="0" w:color="auto"/>
                            <w:left w:val="none" w:sz="0" w:space="0" w:color="auto"/>
                            <w:bottom w:val="none" w:sz="0" w:space="0" w:color="auto"/>
                            <w:right w:val="none" w:sz="0" w:space="0" w:color="auto"/>
                          </w:divBdr>
                          <w:divsChild>
                            <w:div w:id="22830221">
                              <w:marLeft w:val="0"/>
                              <w:marRight w:val="0"/>
                              <w:marTop w:val="0"/>
                              <w:marBottom w:val="0"/>
                              <w:divBdr>
                                <w:top w:val="none" w:sz="0" w:space="0" w:color="auto"/>
                                <w:left w:val="none" w:sz="0" w:space="0" w:color="auto"/>
                                <w:bottom w:val="none" w:sz="0" w:space="0" w:color="auto"/>
                                <w:right w:val="none" w:sz="0" w:space="0" w:color="auto"/>
                              </w:divBdr>
                              <w:divsChild>
                                <w:div w:id="814181704">
                                  <w:marLeft w:val="2070"/>
                                  <w:marRight w:val="3810"/>
                                  <w:marTop w:val="0"/>
                                  <w:marBottom w:val="0"/>
                                  <w:divBdr>
                                    <w:top w:val="none" w:sz="0" w:space="0" w:color="auto"/>
                                    <w:left w:val="none" w:sz="0" w:space="0" w:color="auto"/>
                                    <w:bottom w:val="none" w:sz="0" w:space="0" w:color="auto"/>
                                    <w:right w:val="none" w:sz="0" w:space="0" w:color="auto"/>
                                  </w:divBdr>
                                  <w:divsChild>
                                    <w:div w:id="612171914">
                                      <w:marLeft w:val="0"/>
                                      <w:marRight w:val="0"/>
                                      <w:marTop w:val="0"/>
                                      <w:marBottom w:val="0"/>
                                      <w:divBdr>
                                        <w:top w:val="none" w:sz="0" w:space="0" w:color="auto"/>
                                        <w:left w:val="none" w:sz="0" w:space="0" w:color="auto"/>
                                        <w:bottom w:val="none" w:sz="0" w:space="0" w:color="auto"/>
                                        <w:right w:val="none" w:sz="0" w:space="0" w:color="auto"/>
                                      </w:divBdr>
                                      <w:divsChild>
                                        <w:div w:id="487870954">
                                          <w:marLeft w:val="0"/>
                                          <w:marRight w:val="0"/>
                                          <w:marTop w:val="0"/>
                                          <w:marBottom w:val="0"/>
                                          <w:divBdr>
                                            <w:top w:val="none" w:sz="0" w:space="0" w:color="auto"/>
                                            <w:left w:val="none" w:sz="0" w:space="0" w:color="auto"/>
                                            <w:bottom w:val="none" w:sz="0" w:space="0" w:color="auto"/>
                                            <w:right w:val="none" w:sz="0" w:space="0" w:color="auto"/>
                                          </w:divBdr>
                                          <w:divsChild>
                                            <w:div w:id="412626945">
                                              <w:marLeft w:val="0"/>
                                              <w:marRight w:val="0"/>
                                              <w:marTop w:val="0"/>
                                              <w:marBottom w:val="0"/>
                                              <w:divBdr>
                                                <w:top w:val="none" w:sz="0" w:space="0" w:color="auto"/>
                                                <w:left w:val="none" w:sz="0" w:space="0" w:color="auto"/>
                                                <w:bottom w:val="none" w:sz="0" w:space="0" w:color="auto"/>
                                                <w:right w:val="none" w:sz="0" w:space="0" w:color="auto"/>
                                              </w:divBdr>
                                              <w:divsChild>
                                                <w:div w:id="1599289282">
                                                  <w:marLeft w:val="0"/>
                                                  <w:marRight w:val="0"/>
                                                  <w:marTop w:val="90"/>
                                                  <w:marBottom w:val="0"/>
                                                  <w:divBdr>
                                                    <w:top w:val="none" w:sz="0" w:space="0" w:color="auto"/>
                                                    <w:left w:val="none" w:sz="0" w:space="0" w:color="auto"/>
                                                    <w:bottom w:val="none" w:sz="0" w:space="0" w:color="auto"/>
                                                    <w:right w:val="none" w:sz="0" w:space="0" w:color="auto"/>
                                                  </w:divBdr>
                                                  <w:divsChild>
                                                    <w:div w:id="2105876508">
                                                      <w:marLeft w:val="0"/>
                                                      <w:marRight w:val="0"/>
                                                      <w:marTop w:val="0"/>
                                                      <w:marBottom w:val="0"/>
                                                      <w:divBdr>
                                                        <w:top w:val="none" w:sz="0" w:space="0" w:color="auto"/>
                                                        <w:left w:val="none" w:sz="0" w:space="0" w:color="auto"/>
                                                        <w:bottom w:val="none" w:sz="0" w:space="0" w:color="auto"/>
                                                        <w:right w:val="none" w:sz="0" w:space="0" w:color="auto"/>
                                                      </w:divBdr>
                                                      <w:divsChild>
                                                        <w:div w:id="1226378561">
                                                          <w:marLeft w:val="0"/>
                                                          <w:marRight w:val="0"/>
                                                          <w:marTop w:val="0"/>
                                                          <w:marBottom w:val="0"/>
                                                          <w:divBdr>
                                                            <w:top w:val="none" w:sz="0" w:space="0" w:color="auto"/>
                                                            <w:left w:val="none" w:sz="0" w:space="0" w:color="auto"/>
                                                            <w:bottom w:val="none" w:sz="0" w:space="0" w:color="auto"/>
                                                            <w:right w:val="none" w:sz="0" w:space="0" w:color="auto"/>
                                                          </w:divBdr>
                                                          <w:divsChild>
                                                            <w:div w:id="396973200">
                                                              <w:marLeft w:val="0"/>
                                                              <w:marRight w:val="0"/>
                                                              <w:marTop w:val="0"/>
                                                              <w:marBottom w:val="0"/>
                                                              <w:divBdr>
                                                                <w:top w:val="none" w:sz="0" w:space="0" w:color="auto"/>
                                                                <w:left w:val="none" w:sz="0" w:space="0" w:color="auto"/>
                                                                <w:bottom w:val="none" w:sz="0" w:space="0" w:color="auto"/>
                                                                <w:right w:val="none" w:sz="0" w:space="0" w:color="auto"/>
                                                              </w:divBdr>
                                                              <w:divsChild>
                                                                <w:div w:id="11304369">
                                                                  <w:marLeft w:val="0"/>
                                                                  <w:marRight w:val="0"/>
                                                                  <w:marTop w:val="0"/>
                                                                  <w:marBottom w:val="390"/>
                                                                  <w:divBdr>
                                                                    <w:top w:val="none" w:sz="0" w:space="0" w:color="auto"/>
                                                                    <w:left w:val="none" w:sz="0" w:space="0" w:color="auto"/>
                                                                    <w:bottom w:val="none" w:sz="0" w:space="0" w:color="auto"/>
                                                                    <w:right w:val="none" w:sz="0" w:space="0" w:color="auto"/>
                                                                  </w:divBdr>
                                                                  <w:divsChild>
                                                                    <w:div w:id="1328485534">
                                                                      <w:marLeft w:val="0"/>
                                                                      <w:marRight w:val="0"/>
                                                                      <w:marTop w:val="0"/>
                                                                      <w:marBottom w:val="0"/>
                                                                      <w:divBdr>
                                                                        <w:top w:val="none" w:sz="0" w:space="0" w:color="auto"/>
                                                                        <w:left w:val="none" w:sz="0" w:space="0" w:color="auto"/>
                                                                        <w:bottom w:val="none" w:sz="0" w:space="0" w:color="auto"/>
                                                                        <w:right w:val="none" w:sz="0" w:space="0" w:color="auto"/>
                                                                      </w:divBdr>
                                                                      <w:divsChild>
                                                                        <w:div w:id="1330209214">
                                                                          <w:marLeft w:val="0"/>
                                                                          <w:marRight w:val="0"/>
                                                                          <w:marTop w:val="0"/>
                                                                          <w:marBottom w:val="0"/>
                                                                          <w:divBdr>
                                                                            <w:top w:val="none" w:sz="0" w:space="0" w:color="auto"/>
                                                                            <w:left w:val="none" w:sz="0" w:space="0" w:color="auto"/>
                                                                            <w:bottom w:val="none" w:sz="0" w:space="0" w:color="auto"/>
                                                                            <w:right w:val="none" w:sz="0" w:space="0" w:color="auto"/>
                                                                          </w:divBdr>
                                                                          <w:divsChild>
                                                                            <w:div w:id="1951662879">
                                                                              <w:marLeft w:val="0"/>
                                                                              <w:marRight w:val="0"/>
                                                                              <w:marTop w:val="0"/>
                                                                              <w:marBottom w:val="0"/>
                                                                              <w:divBdr>
                                                                                <w:top w:val="none" w:sz="0" w:space="0" w:color="auto"/>
                                                                                <w:left w:val="none" w:sz="0" w:space="0" w:color="auto"/>
                                                                                <w:bottom w:val="none" w:sz="0" w:space="0" w:color="auto"/>
                                                                                <w:right w:val="none" w:sz="0" w:space="0" w:color="auto"/>
                                                                              </w:divBdr>
                                                                              <w:divsChild>
                                                                                <w:div w:id="374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756780">
      <w:bodyDiv w:val="1"/>
      <w:marLeft w:val="0"/>
      <w:marRight w:val="0"/>
      <w:marTop w:val="0"/>
      <w:marBottom w:val="0"/>
      <w:divBdr>
        <w:top w:val="none" w:sz="0" w:space="0" w:color="auto"/>
        <w:left w:val="none" w:sz="0" w:space="0" w:color="auto"/>
        <w:bottom w:val="none" w:sz="0" w:space="0" w:color="auto"/>
        <w:right w:val="none" w:sz="0" w:space="0" w:color="auto"/>
      </w:divBdr>
      <w:divsChild>
        <w:div w:id="388772729">
          <w:marLeft w:val="0"/>
          <w:marRight w:val="0"/>
          <w:marTop w:val="0"/>
          <w:marBottom w:val="0"/>
          <w:divBdr>
            <w:top w:val="none" w:sz="0" w:space="0" w:color="auto"/>
            <w:left w:val="none" w:sz="0" w:space="0" w:color="auto"/>
            <w:bottom w:val="none" w:sz="0" w:space="0" w:color="auto"/>
            <w:right w:val="none" w:sz="0" w:space="0" w:color="auto"/>
          </w:divBdr>
          <w:divsChild>
            <w:div w:id="1356619076">
              <w:marLeft w:val="0"/>
              <w:marRight w:val="0"/>
              <w:marTop w:val="0"/>
              <w:marBottom w:val="0"/>
              <w:divBdr>
                <w:top w:val="none" w:sz="0" w:space="0" w:color="auto"/>
                <w:left w:val="none" w:sz="0" w:space="0" w:color="auto"/>
                <w:bottom w:val="none" w:sz="0" w:space="0" w:color="auto"/>
                <w:right w:val="none" w:sz="0" w:space="0" w:color="auto"/>
              </w:divBdr>
              <w:divsChild>
                <w:div w:id="1494249735">
                  <w:marLeft w:val="0"/>
                  <w:marRight w:val="0"/>
                  <w:marTop w:val="0"/>
                  <w:marBottom w:val="0"/>
                  <w:divBdr>
                    <w:top w:val="none" w:sz="0" w:space="0" w:color="auto"/>
                    <w:left w:val="none" w:sz="0" w:space="0" w:color="auto"/>
                    <w:bottom w:val="none" w:sz="0" w:space="0" w:color="auto"/>
                    <w:right w:val="none" w:sz="0" w:space="0" w:color="auto"/>
                  </w:divBdr>
                  <w:divsChild>
                    <w:div w:id="713121277">
                      <w:marLeft w:val="0"/>
                      <w:marRight w:val="0"/>
                      <w:marTop w:val="0"/>
                      <w:marBottom w:val="0"/>
                      <w:divBdr>
                        <w:top w:val="none" w:sz="0" w:space="0" w:color="auto"/>
                        <w:left w:val="none" w:sz="0" w:space="0" w:color="auto"/>
                        <w:bottom w:val="none" w:sz="0" w:space="0" w:color="auto"/>
                        <w:right w:val="none" w:sz="0" w:space="0" w:color="auto"/>
                      </w:divBdr>
                      <w:divsChild>
                        <w:div w:id="225536946">
                          <w:marLeft w:val="0"/>
                          <w:marRight w:val="0"/>
                          <w:marTop w:val="45"/>
                          <w:marBottom w:val="0"/>
                          <w:divBdr>
                            <w:top w:val="none" w:sz="0" w:space="0" w:color="auto"/>
                            <w:left w:val="none" w:sz="0" w:space="0" w:color="auto"/>
                            <w:bottom w:val="none" w:sz="0" w:space="0" w:color="auto"/>
                            <w:right w:val="none" w:sz="0" w:space="0" w:color="auto"/>
                          </w:divBdr>
                          <w:divsChild>
                            <w:div w:id="1526477054">
                              <w:marLeft w:val="0"/>
                              <w:marRight w:val="0"/>
                              <w:marTop w:val="0"/>
                              <w:marBottom w:val="0"/>
                              <w:divBdr>
                                <w:top w:val="none" w:sz="0" w:space="0" w:color="auto"/>
                                <w:left w:val="none" w:sz="0" w:space="0" w:color="auto"/>
                                <w:bottom w:val="none" w:sz="0" w:space="0" w:color="auto"/>
                                <w:right w:val="none" w:sz="0" w:space="0" w:color="auto"/>
                              </w:divBdr>
                              <w:divsChild>
                                <w:div w:id="99111374">
                                  <w:marLeft w:val="2070"/>
                                  <w:marRight w:val="3810"/>
                                  <w:marTop w:val="0"/>
                                  <w:marBottom w:val="0"/>
                                  <w:divBdr>
                                    <w:top w:val="none" w:sz="0" w:space="0" w:color="auto"/>
                                    <w:left w:val="none" w:sz="0" w:space="0" w:color="auto"/>
                                    <w:bottom w:val="none" w:sz="0" w:space="0" w:color="auto"/>
                                    <w:right w:val="none" w:sz="0" w:space="0" w:color="auto"/>
                                  </w:divBdr>
                                  <w:divsChild>
                                    <w:div w:id="197818503">
                                      <w:marLeft w:val="0"/>
                                      <w:marRight w:val="0"/>
                                      <w:marTop w:val="0"/>
                                      <w:marBottom w:val="0"/>
                                      <w:divBdr>
                                        <w:top w:val="none" w:sz="0" w:space="0" w:color="auto"/>
                                        <w:left w:val="none" w:sz="0" w:space="0" w:color="auto"/>
                                        <w:bottom w:val="none" w:sz="0" w:space="0" w:color="auto"/>
                                        <w:right w:val="none" w:sz="0" w:space="0" w:color="auto"/>
                                      </w:divBdr>
                                      <w:divsChild>
                                        <w:div w:id="1204948533">
                                          <w:marLeft w:val="0"/>
                                          <w:marRight w:val="0"/>
                                          <w:marTop w:val="0"/>
                                          <w:marBottom w:val="0"/>
                                          <w:divBdr>
                                            <w:top w:val="none" w:sz="0" w:space="0" w:color="auto"/>
                                            <w:left w:val="none" w:sz="0" w:space="0" w:color="auto"/>
                                            <w:bottom w:val="none" w:sz="0" w:space="0" w:color="auto"/>
                                            <w:right w:val="none" w:sz="0" w:space="0" w:color="auto"/>
                                          </w:divBdr>
                                          <w:divsChild>
                                            <w:div w:id="1010258298">
                                              <w:marLeft w:val="0"/>
                                              <w:marRight w:val="0"/>
                                              <w:marTop w:val="0"/>
                                              <w:marBottom w:val="0"/>
                                              <w:divBdr>
                                                <w:top w:val="none" w:sz="0" w:space="0" w:color="auto"/>
                                                <w:left w:val="none" w:sz="0" w:space="0" w:color="auto"/>
                                                <w:bottom w:val="none" w:sz="0" w:space="0" w:color="auto"/>
                                                <w:right w:val="none" w:sz="0" w:space="0" w:color="auto"/>
                                              </w:divBdr>
                                              <w:divsChild>
                                                <w:div w:id="546183031">
                                                  <w:marLeft w:val="0"/>
                                                  <w:marRight w:val="0"/>
                                                  <w:marTop w:val="90"/>
                                                  <w:marBottom w:val="0"/>
                                                  <w:divBdr>
                                                    <w:top w:val="none" w:sz="0" w:space="0" w:color="auto"/>
                                                    <w:left w:val="none" w:sz="0" w:space="0" w:color="auto"/>
                                                    <w:bottom w:val="none" w:sz="0" w:space="0" w:color="auto"/>
                                                    <w:right w:val="none" w:sz="0" w:space="0" w:color="auto"/>
                                                  </w:divBdr>
                                                  <w:divsChild>
                                                    <w:div w:id="2097289459">
                                                      <w:marLeft w:val="0"/>
                                                      <w:marRight w:val="0"/>
                                                      <w:marTop w:val="0"/>
                                                      <w:marBottom w:val="0"/>
                                                      <w:divBdr>
                                                        <w:top w:val="none" w:sz="0" w:space="0" w:color="auto"/>
                                                        <w:left w:val="none" w:sz="0" w:space="0" w:color="auto"/>
                                                        <w:bottom w:val="none" w:sz="0" w:space="0" w:color="auto"/>
                                                        <w:right w:val="none" w:sz="0" w:space="0" w:color="auto"/>
                                                      </w:divBdr>
                                                      <w:divsChild>
                                                        <w:div w:id="1518226150">
                                                          <w:marLeft w:val="0"/>
                                                          <w:marRight w:val="0"/>
                                                          <w:marTop w:val="0"/>
                                                          <w:marBottom w:val="0"/>
                                                          <w:divBdr>
                                                            <w:top w:val="none" w:sz="0" w:space="0" w:color="auto"/>
                                                            <w:left w:val="none" w:sz="0" w:space="0" w:color="auto"/>
                                                            <w:bottom w:val="none" w:sz="0" w:space="0" w:color="auto"/>
                                                            <w:right w:val="none" w:sz="0" w:space="0" w:color="auto"/>
                                                          </w:divBdr>
                                                          <w:divsChild>
                                                            <w:div w:id="1549145942">
                                                              <w:marLeft w:val="0"/>
                                                              <w:marRight w:val="0"/>
                                                              <w:marTop w:val="0"/>
                                                              <w:marBottom w:val="0"/>
                                                              <w:divBdr>
                                                                <w:top w:val="none" w:sz="0" w:space="0" w:color="auto"/>
                                                                <w:left w:val="none" w:sz="0" w:space="0" w:color="auto"/>
                                                                <w:bottom w:val="none" w:sz="0" w:space="0" w:color="auto"/>
                                                                <w:right w:val="none" w:sz="0" w:space="0" w:color="auto"/>
                                                              </w:divBdr>
                                                              <w:divsChild>
                                                                <w:div w:id="108476466">
                                                                  <w:marLeft w:val="0"/>
                                                                  <w:marRight w:val="0"/>
                                                                  <w:marTop w:val="0"/>
                                                                  <w:marBottom w:val="390"/>
                                                                  <w:divBdr>
                                                                    <w:top w:val="none" w:sz="0" w:space="0" w:color="auto"/>
                                                                    <w:left w:val="none" w:sz="0" w:space="0" w:color="auto"/>
                                                                    <w:bottom w:val="none" w:sz="0" w:space="0" w:color="auto"/>
                                                                    <w:right w:val="none" w:sz="0" w:space="0" w:color="auto"/>
                                                                  </w:divBdr>
                                                                  <w:divsChild>
                                                                    <w:div w:id="1239290961">
                                                                      <w:marLeft w:val="0"/>
                                                                      <w:marRight w:val="0"/>
                                                                      <w:marTop w:val="0"/>
                                                                      <w:marBottom w:val="0"/>
                                                                      <w:divBdr>
                                                                        <w:top w:val="none" w:sz="0" w:space="0" w:color="auto"/>
                                                                        <w:left w:val="none" w:sz="0" w:space="0" w:color="auto"/>
                                                                        <w:bottom w:val="none" w:sz="0" w:space="0" w:color="auto"/>
                                                                        <w:right w:val="none" w:sz="0" w:space="0" w:color="auto"/>
                                                                      </w:divBdr>
                                                                      <w:divsChild>
                                                                        <w:div w:id="1626614692">
                                                                          <w:marLeft w:val="0"/>
                                                                          <w:marRight w:val="0"/>
                                                                          <w:marTop w:val="0"/>
                                                                          <w:marBottom w:val="0"/>
                                                                          <w:divBdr>
                                                                            <w:top w:val="none" w:sz="0" w:space="0" w:color="auto"/>
                                                                            <w:left w:val="none" w:sz="0" w:space="0" w:color="auto"/>
                                                                            <w:bottom w:val="none" w:sz="0" w:space="0" w:color="auto"/>
                                                                            <w:right w:val="none" w:sz="0" w:space="0" w:color="auto"/>
                                                                          </w:divBdr>
                                                                          <w:divsChild>
                                                                            <w:div w:id="1172915014">
                                                                              <w:marLeft w:val="0"/>
                                                                              <w:marRight w:val="0"/>
                                                                              <w:marTop w:val="0"/>
                                                                              <w:marBottom w:val="0"/>
                                                                              <w:divBdr>
                                                                                <w:top w:val="none" w:sz="0" w:space="0" w:color="auto"/>
                                                                                <w:left w:val="none" w:sz="0" w:space="0" w:color="auto"/>
                                                                                <w:bottom w:val="none" w:sz="0" w:space="0" w:color="auto"/>
                                                                                <w:right w:val="none" w:sz="0" w:space="0" w:color="auto"/>
                                                                              </w:divBdr>
                                                                              <w:divsChild>
                                                                                <w:div w:id="1951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085072">
      <w:bodyDiv w:val="1"/>
      <w:marLeft w:val="0"/>
      <w:marRight w:val="0"/>
      <w:marTop w:val="0"/>
      <w:marBottom w:val="0"/>
      <w:divBdr>
        <w:top w:val="none" w:sz="0" w:space="0" w:color="auto"/>
        <w:left w:val="none" w:sz="0" w:space="0" w:color="auto"/>
        <w:bottom w:val="none" w:sz="0" w:space="0" w:color="auto"/>
        <w:right w:val="none" w:sz="0" w:space="0" w:color="auto"/>
      </w:divBdr>
      <w:divsChild>
        <w:div w:id="300699442">
          <w:marLeft w:val="0"/>
          <w:marRight w:val="0"/>
          <w:marTop w:val="0"/>
          <w:marBottom w:val="0"/>
          <w:divBdr>
            <w:top w:val="none" w:sz="0" w:space="0" w:color="auto"/>
            <w:left w:val="none" w:sz="0" w:space="0" w:color="auto"/>
            <w:bottom w:val="none" w:sz="0" w:space="0" w:color="auto"/>
            <w:right w:val="none" w:sz="0" w:space="0" w:color="auto"/>
          </w:divBdr>
          <w:divsChild>
            <w:div w:id="10815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205">
      <w:bodyDiv w:val="1"/>
      <w:marLeft w:val="0"/>
      <w:marRight w:val="0"/>
      <w:marTop w:val="0"/>
      <w:marBottom w:val="0"/>
      <w:divBdr>
        <w:top w:val="none" w:sz="0" w:space="0" w:color="auto"/>
        <w:left w:val="none" w:sz="0" w:space="0" w:color="auto"/>
        <w:bottom w:val="none" w:sz="0" w:space="0" w:color="auto"/>
        <w:right w:val="none" w:sz="0" w:space="0" w:color="auto"/>
      </w:divBdr>
    </w:div>
    <w:div w:id="1097561152">
      <w:bodyDiv w:val="1"/>
      <w:marLeft w:val="0"/>
      <w:marRight w:val="0"/>
      <w:marTop w:val="0"/>
      <w:marBottom w:val="0"/>
      <w:divBdr>
        <w:top w:val="none" w:sz="0" w:space="0" w:color="auto"/>
        <w:left w:val="none" w:sz="0" w:space="0" w:color="auto"/>
        <w:bottom w:val="none" w:sz="0" w:space="0" w:color="auto"/>
        <w:right w:val="none" w:sz="0" w:space="0" w:color="auto"/>
      </w:divBdr>
    </w:div>
    <w:div w:id="1176382091">
      <w:bodyDiv w:val="1"/>
      <w:marLeft w:val="0"/>
      <w:marRight w:val="0"/>
      <w:marTop w:val="30"/>
      <w:marBottom w:val="750"/>
      <w:divBdr>
        <w:top w:val="none" w:sz="0" w:space="0" w:color="auto"/>
        <w:left w:val="none" w:sz="0" w:space="0" w:color="auto"/>
        <w:bottom w:val="none" w:sz="0" w:space="0" w:color="auto"/>
        <w:right w:val="none" w:sz="0" w:space="0" w:color="auto"/>
      </w:divBdr>
      <w:divsChild>
        <w:div w:id="15736159">
          <w:marLeft w:val="0"/>
          <w:marRight w:val="0"/>
          <w:marTop w:val="0"/>
          <w:marBottom w:val="0"/>
          <w:divBdr>
            <w:top w:val="none" w:sz="0" w:space="0" w:color="auto"/>
            <w:left w:val="none" w:sz="0" w:space="0" w:color="auto"/>
            <w:bottom w:val="none" w:sz="0" w:space="0" w:color="auto"/>
            <w:right w:val="none" w:sz="0" w:space="0" w:color="auto"/>
          </w:divBdr>
        </w:div>
      </w:divsChild>
    </w:div>
    <w:div w:id="1202934773">
      <w:bodyDiv w:val="1"/>
      <w:marLeft w:val="0"/>
      <w:marRight w:val="0"/>
      <w:marTop w:val="0"/>
      <w:marBottom w:val="0"/>
      <w:divBdr>
        <w:top w:val="none" w:sz="0" w:space="0" w:color="auto"/>
        <w:left w:val="none" w:sz="0" w:space="0" w:color="auto"/>
        <w:bottom w:val="none" w:sz="0" w:space="0" w:color="auto"/>
        <w:right w:val="none" w:sz="0" w:space="0" w:color="auto"/>
      </w:divBdr>
      <w:divsChild>
        <w:div w:id="721834051">
          <w:marLeft w:val="0"/>
          <w:marRight w:val="0"/>
          <w:marTop w:val="0"/>
          <w:marBottom w:val="0"/>
          <w:divBdr>
            <w:top w:val="none" w:sz="0" w:space="0" w:color="auto"/>
            <w:left w:val="none" w:sz="0" w:space="0" w:color="auto"/>
            <w:bottom w:val="none" w:sz="0" w:space="0" w:color="auto"/>
            <w:right w:val="none" w:sz="0" w:space="0" w:color="auto"/>
          </w:divBdr>
          <w:divsChild>
            <w:div w:id="1215964781">
              <w:marLeft w:val="0"/>
              <w:marRight w:val="0"/>
              <w:marTop w:val="0"/>
              <w:marBottom w:val="0"/>
              <w:divBdr>
                <w:top w:val="none" w:sz="0" w:space="0" w:color="auto"/>
                <w:left w:val="none" w:sz="0" w:space="0" w:color="auto"/>
                <w:bottom w:val="none" w:sz="0" w:space="0" w:color="auto"/>
                <w:right w:val="none" w:sz="0" w:space="0" w:color="auto"/>
              </w:divBdr>
              <w:divsChild>
                <w:div w:id="508721232">
                  <w:marLeft w:val="0"/>
                  <w:marRight w:val="0"/>
                  <w:marTop w:val="0"/>
                  <w:marBottom w:val="0"/>
                  <w:divBdr>
                    <w:top w:val="none" w:sz="0" w:space="0" w:color="auto"/>
                    <w:left w:val="none" w:sz="0" w:space="0" w:color="auto"/>
                    <w:bottom w:val="none" w:sz="0" w:space="0" w:color="auto"/>
                    <w:right w:val="none" w:sz="0" w:space="0" w:color="auto"/>
                  </w:divBdr>
                  <w:divsChild>
                    <w:div w:id="654722023">
                      <w:marLeft w:val="0"/>
                      <w:marRight w:val="0"/>
                      <w:marTop w:val="0"/>
                      <w:marBottom w:val="0"/>
                      <w:divBdr>
                        <w:top w:val="none" w:sz="0" w:space="0" w:color="auto"/>
                        <w:left w:val="none" w:sz="0" w:space="0" w:color="auto"/>
                        <w:bottom w:val="none" w:sz="0" w:space="0" w:color="auto"/>
                        <w:right w:val="none" w:sz="0" w:space="0" w:color="auto"/>
                      </w:divBdr>
                      <w:divsChild>
                        <w:div w:id="2555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753672">
      <w:bodyDiv w:val="1"/>
      <w:marLeft w:val="0"/>
      <w:marRight w:val="0"/>
      <w:marTop w:val="0"/>
      <w:marBottom w:val="0"/>
      <w:divBdr>
        <w:top w:val="none" w:sz="0" w:space="0" w:color="auto"/>
        <w:left w:val="none" w:sz="0" w:space="0" w:color="auto"/>
        <w:bottom w:val="none" w:sz="0" w:space="0" w:color="auto"/>
        <w:right w:val="none" w:sz="0" w:space="0" w:color="auto"/>
      </w:divBdr>
    </w:div>
    <w:div w:id="1390809986">
      <w:bodyDiv w:val="1"/>
      <w:marLeft w:val="720"/>
      <w:marRight w:val="0"/>
      <w:marTop w:val="0"/>
      <w:marBottom w:val="0"/>
      <w:divBdr>
        <w:top w:val="none" w:sz="0" w:space="0" w:color="auto"/>
        <w:left w:val="none" w:sz="0" w:space="0" w:color="auto"/>
        <w:bottom w:val="none" w:sz="0" w:space="0" w:color="auto"/>
        <w:right w:val="none" w:sz="0" w:space="0" w:color="auto"/>
      </w:divBdr>
    </w:div>
    <w:div w:id="1616667584">
      <w:bodyDiv w:val="1"/>
      <w:marLeft w:val="0"/>
      <w:marRight w:val="0"/>
      <w:marTop w:val="30"/>
      <w:marBottom w:val="750"/>
      <w:divBdr>
        <w:top w:val="none" w:sz="0" w:space="0" w:color="auto"/>
        <w:left w:val="none" w:sz="0" w:space="0" w:color="auto"/>
        <w:bottom w:val="none" w:sz="0" w:space="0" w:color="auto"/>
        <w:right w:val="none" w:sz="0" w:space="0" w:color="auto"/>
      </w:divBdr>
      <w:divsChild>
        <w:div w:id="1967810232">
          <w:marLeft w:val="0"/>
          <w:marRight w:val="0"/>
          <w:marTop w:val="0"/>
          <w:marBottom w:val="0"/>
          <w:divBdr>
            <w:top w:val="none" w:sz="0" w:space="0" w:color="auto"/>
            <w:left w:val="none" w:sz="0" w:space="0" w:color="auto"/>
            <w:bottom w:val="none" w:sz="0" w:space="0" w:color="auto"/>
            <w:right w:val="none" w:sz="0" w:space="0" w:color="auto"/>
          </w:divBdr>
        </w:div>
      </w:divsChild>
    </w:div>
    <w:div w:id="1636525982">
      <w:bodyDiv w:val="1"/>
      <w:marLeft w:val="0"/>
      <w:marRight w:val="0"/>
      <w:marTop w:val="0"/>
      <w:marBottom w:val="0"/>
      <w:divBdr>
        <w:top w:val="none" w:sz="0" w:space="0" w:color="auto"/>
        <w:left w:val="none" w:sz="0" w:space="0" w:color="auto"/>
        <w:bottom w:val="none" w:sz="0" w:space="0" w:color="auto"/>
        <w:right w:val="none" w:sz="0" w:space="0" w:color="auto"/>
      </w:divBdr>
      <w:divsChild>
        <w:div w:id="632053462">
          <w:marLeft w:val="0"/>
          <w:marRight w:val="0"/>
          <w:marTop w:val="0"/>
          <w:marBottom w:val="0"/>
          <w:divBdr>
            <w:top w:val="none" w:sz="0" w:space="0" w:color="auto"/>
            <w:left w:val="none" w:sz="0" w:space="0" w:color="auto"/>
            <w:bottom w:val="none" w:sz="0" w:space="0" w:color="auto"/>
            <w:right w:val="none" w:sz="0" w:space="0" w:color="auto"/>
          </w:divBdr>
          <w:divsChild>
            <w:div w:id="388263975">
              <w:marLeft w:val="0"/>
              <w:marRight w:val="0"/>
              <w:marTop w:val="0"/>
              <w:marBottom w:val="0"/>
              <w:divBdr>
                <w:top w:val="none" w:sz="0" w:space="0" w:color="auto"/>
                <w:left w:val="none" w:sz="0" w:space="0" w:color="auto"/>
                <w:bottom w:val="none" w:sz="0" w:space="0" w:color="auto"/>
                <w:right w:val="none" w:sz="0" w:space="0" w:color="auto"/>
              </w:divBdr>
              <w:divsChild>
                <w:div w:id="1081563546">
                  <w:marLeft w:val="0"/>
                  <w:marRight w:val="0"/>
                  <w:marTop w:val="0"/>
                  <w:marBottom w:val="0"/>
                  <w:divBdr>
                    <w:top w:val="none" w:sz="0" w:space="0" w:color="auto"/>
                    <w:left w:val="none" w:sz="0" w:space="0" w:color="auto"/>
                    <w:bottom w:val="none" w:sz="0" w:space="0" w:color="auto"/>
                    <w:right w:val="none" w:sz="0" w:space="0" w:color="auto"/>
                  </w:divBdr>
                  <w:divsChild>
                    <w:div w:id="1880705624">
                      <w:marLeft w:val="0"/>
                      <w:marRight w:val="0"/>
                      <w:marTop w:val="0"/>
                      <w:marBottom w:val="0"/>
                      <w:divBdr>
                        <w:top w:val="none" w:sz="0" w:space="0" w:color="auto"/>
                        <w:left w:val="none" w:sz="0" w:space="0" w:color="auto"/>
                        <w:bottom w:val="none" w:sz="0" w:space="0" w:color="auto"/>
                        <w:right w:val="none" w:sz="0" w:space="0" w:color="auto"/>
                      </w:divBdr>
                      <w:divsChild>
                        <w:div w:id="765006825">
                          <w:marLeft w:val="0"/>
                          <w:marRight w:val="0"/>
                          <w:marTop w:val="45"/>
                          <w:marBottom w:val="0"/>
                          <w:divBdr>
                            <w:top w:val="none" w:sz="0" w:space="0" w:color="auto"/>
                            <w:left w:val="none" w:sz="0" w:space="0" w:color="auto"/>
                            <w:bottom w:val="none" w:sz="0" w:space="0" w:color="auto"/>
                            <w:right w:val="none" w:sz="0" w:space="0" w:color="auto"/>
                          </w:divBdr>
                          <w:divsChild>
                            <w:div w:id="1450540559">
                              <w:marLeft w:val="0"/>
                              <w:marRight w:val="0"/>
                              <w:marTop w:val="0"/>
                              <w:marBottom w:val="0"/>
                              <w:divBdr>
                                <w:top w:val="none" w:sz="0" w:space="0" w:color="auto"/>
                                <w:left w:val="none" w:sz="0" w:space="0" w:color="auto"/>
                                <w:bottom w:val="none" w:sz="0" w:space="0" w:color="auto"/>
                                <w:right w:val="none" w:sz="0" w:space="0" w:color="auto"/>
                              </w:divBdr>
                              <w:divsChild>
                                <w:div w:id="282352322">
                                  <w:marLeft w:val="2070"/>
                                  <w:marRight w:val="3810"/>
                                  <w:marTop w:val="0"/>
                                  <w:marBottom w:val="0"/>
                                  <w:divBdr>
                                    <w:top w:val="none" w:sz="0" w:space="0" w:color="auto"/>
                                    <w:left w:val="none" w:sz="0" w:space="0" w:color="auto"/>
                                    <w:bottom w:val="none" w:sz="0" w:space="0" w:color="auto"/>
                                    <w:right w:val="none" w:sz="0" w:space="0" w:color="auto"/>
                                  </w:divBdr>
                                  <w:divsChild>
                                    <w:div w:id="1995642655">
                                      <w:marLeft w:val="0"/>
                                      <w:marRight w:val="0"/>
                                      <w:marTop w:val="0"/>
                                      <w:marBottom w:val="0"/>
                                      <w:divBdr>
                                        <w:top w:val="none" w:sz="0" w:space="0" w:color="auto"/>
                                        <w:left w:val="none" w:sz="0" w:space="0" w:color="auto"/>
                                        <w:bottom w:val="none" w:sz="0" w:space="0" w:color="auto"/>
                                        <w:right w:val="none" w:sz="0" w:space="0" w:color="auto"/>
                                      </w:divBdr>
                                      <w:divsChild>
                                        <w:div w:id="1225094889">
                                          <w:marLeft w:val="0"/>
                                          <w:marRight w:val="0"/>
                                          <w:marTop w:val="0"/>
                                          <w:marBottom w:val="0"/>
                                          <w:divBdr>
                                            <w:top w:val="none" w:sz="0" w:space="0" w:color="auto"/>
                                            <w:left w:val="none" w:sz="0" w:space="0" w:color="auto"/>
                                            <w:bottom w:val="none" w:sz="0" w:space="0" w:color="auto"/>
                                            <w:right w:val="none" w:sz="0" w:space="0" w:color="auto"/>
                                          </w:divBdr>
                                          <w:divsChild>
                                            <w:div w:id="1741515815">
                                              <w:marLeft w:val="0"/>
                                              <w:marRight w:val="0"/>
                                              <w:marTop w:val="0"/>
                                              <w:marBottom w:val="0"/>
                                              <w:divBdr>
                                                <w:top w:val="none" w:sz="0" w:space="0" w:color="auto"/>
                                                <w:left w:val="none" w:sz="0" w:space="0" w:color="auto"/>
                                                <w:bottom w:val="none" w:sz="0" w:space="0" w:color="auto"/>
                                                <w:right w:val="none" w:sz="0" w:space="0" w:color="auto"/>
                                              </w:divBdr>
                                              <w:divsChild>
                                                <w:div w:id="1366710427">
                                                  <w:marLeft w:val="0"/>
                                                  <w:marRight w:val="0"/>
                                                  <w:marTop w:val="90"/>
                                                  <w:marBottom w:val="0"/>
                                                  <w:divBdr>
                                                    <w:top w:val="none" w:sz="0" w:space="0" w:color="auto"/>
                                                    <w:left w:val="none" w:sz="0" w:space="0" w:color="auto"/>
                                                    <w:bottom w:val="none" w:sz="0" w:space="0" w:color="auto"/>
                                                    <w:right w:val="none" w:sz="0" w:space="0" w:color="auto"/>
                                                  </w:divBdr>
                                                  <w:divsChild>
                                                    <w:div w:id="1701319260">
                                                      <w:marLeft w:val="0"/>
                                                      <w:marRight w:val="0"/>
                                                      <w:marTop w:val="0"/>
                                                      <w:marBottom w:val="0"/>
                                                      <w:divBdr>
                                                        <w:top w:val="none" w:sz="0" w:space="0" w:color="auto"/>
                                                        <w:left w:val="none" w:sz="0" w:space="0" w:color="auto"/>
                                                        <w:bottom w:val="none" w:sz="0" w:space="0" w:color="auto"/>
                                                        <w:right w:val="none" w:sz="0" w:space="0" w:color="auto"/>
                                                      </w:divBdr>
                                                      <w:divsChild>
                                                        <w:div w:id="1124620313">
                                                          <w:marLeft w:val="0"/>
                                                          <w:marRight w:val="0"/>
                                                          <w:marTop w:val="0"/>
                                                          <w:marBottom w:val="0"/>
                                                          <w:divBdr>
                                                            <w:top w:val="none" w:sz="0" w:space="0" w:color="auto"/>
                                                            <w:left w:val="none" w:sz="0" w:space="0" w:color="auto"/>
                                                            <w:bottom w:val="none" w:sz="0" w:space="0" w:color="auto"/>
                                                            <w:right w:val="none" w:sz="0" w:space="0" w:color="auto"/>
                                                          </w:divBdr>
                                                          <w:divsChild>
                                                            <w:div w:id="922377694">
                                                              <w:marLeft w:val="0"/>
                                                              <w:marRight w:val="0"/>
                                                              <w:marTop w:val="0"/>
                                                              <w:marBottom w:val="0"/>
                                                              <w:divBdr>
                                                                <w:top w:val="none" w:sz="0" w:space="0" w:color="auto"/>
                                                                <w:left w:val="none" w:sz="0" w:space="0" w:color="auto"/>
                                                                <w:bottom w:val="none" w:sz="0" w:space="0" w:color="auto"/>
                                                                <w:right w:val="none" w:sz="0" w:space="0" w:color="auto"/>
                                                              </w:divBdr>
                                                              <w:divsChild>
                                                                <w:div w:id="1748578309">
                                                                  <w:marLeft w:val="0"/>
                                                                  <w:marRight w:val="0"/>
                                                                  <w:marTop w:val="0"/>
                                                                  <w:marBottom w:val="390"/>
                                                                  <w:divBdr>
                                                                    <w:top w:val="none" w:sz="0" w:space="0" w:color="auto"/>
                                                                    <w:left w:val="none" w:sz="0" w:space="0" w:color="auto"/>
                                                                    <w:bottom w:val="none" w:sz="0" w:space="0" w:color="auto"/>
                                                                    <w:right w:val="none" w:sz="0" w:space="0" w:color="auto"/>
                                                                  </w:divBdr>
                                                                  <w:divsChild>
                                                                    <w:div w:id="1099064737">
                                                                      <w:marLeft w:val="0"/>
                                                                      <w:marRight w:val="0"/>
                                                                      <w:marTop w:val="0"/>
                                                                      <w:marBottom w:val="0"/>
                                                                      <w:divBdr>
                                                                        <w:top w:val="none" w:sz="0" w:space="0" w:color="auto"/>
                                                                        <w:left w:val="none" w:sz="0" w:space="0" w:color="auto"/>
                                                                        <w:bottom w:val="none" w:sz="0" w:space="0" w:color="auto"/>
                                                                        <w:right w:val="none" w:sz="0" w:space="0" w:color="auto"/>
                                                                      </w:divBdr>
                                                                      <w:divsChild>
                                                                        <w:div w:id="348723931">
                                                                          <w:marLeft w:val="0"/>
                                                                          <w:marRight w:val="0"/>
                                                                          <w:marTop w:val="0"/>
                                                                          <w:marBottom w:val="0"/>
                                                                          <w:divBdr>
                                                                            <w:top w:val="none" w:sz="0" w:space="0" w:color="auto"/>
                                                                            <w:left w:val="none" w:sz="0" w:space="0" w:color="auto"/>
                                                                            <w:bottom w:val="none" w:sz="0" w:space="0" w:color="auto"/>
                                                                            <w:right w:val="none" w:sz="0" w:space="0" w:color="auto"/>
                                                                          </w:divBdr>
                                                                          <w:divsChild>
                                                                            <w:div w:id="654336631">
                                                                              <w:marLeft w:val="0"/>
                                                                              <w:marRight w:val="0"/>
                                                                              <w:marTop w:val="0"/>
                                                                              <w:marBottom w:val="0"/>
                                                                              <w:divBdr>
                                                                                <w:top w:val="none" w:sz="0" w:space="0" w:color="auto"/>
                                                                                <w:left w:val="none" w:sz="0" w:space="0" w:color="auto"/>
                                                                                <w:bottom w:val="none" w:sz="0" w:space="0" w:color="auto"/>
                                                                                <w:right w:val="none" w:sz="0" w:space="0" w:color="auto"/>
                                                                              </w:divBdr>
                                                                              <w:divsChild>
                                                                                <w:div w:id="14418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27782">
      <w:bodyDiv w:val="1"/>
      <w:marLeft w:val="0"/>
      <w:marRight w:val="0"/>
      <w:marTop w:val="30"/>
      <w:marBottom w:val="750"/>
      <w:divBdr>
        <w:top w:val="none" w:sz="0" w:space="0" w:color="auto"/>
        <w:left w:val="none" w:sz="0" w:space="0" w:color="auto"/>
        <w:bottom w:val="none" w:sz="0" w:space="0" w:color="auto"/>
        <w:right w:val="none" w:sz="0" w:space="0" w:color="auto"/>
      </w:divBdr>
      <w:divsChild>
        <w:div w:id="2146964915">
          <w:marLeft w:val="0"/>
          <w:marRight w:val="0"/>
          <w:marTop w:val="0"/>
          <w:marBottom w:val="0"/>
          <w:divBdr>
            <w:top w:val="none" w:sz="0" w:space="0" w:color="auto"/>
            <w:left w:val="none" w:sz="0" w:space="0" w:color="auto"/>
            <w:bottom w:val="none" w:sz="0" w:space="0" w:color="auto"/>
            <w:right w:val="none" w:sz="0" w:space="0" w:color="auto"/>
          </w:divBdr>
        </w:div>
      </w:divsChild>
    </w:div>
    <w:div w:id="1843423915">
      <w:bodyDiv w:val="1"/>
      <w:marLeft w:val="0"/>
      <w:marRight w:val="0"/>
      <w:marTop w:val="30"/>
      <w:marBottom w:val="75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sChild>
    </w:div>
    <w:div w:id="1846509306">
      <w:bodyDiv w:val="1"/>
      <w:marLeft w:val="0"/>
      <w:marRight w:val="0"/>
      <w:marTop w:val="30"/>
      <w:marBottom w:val="750"/>
      <w:divBdr>
        <w:top w:val="none" w:sz="0" w:space="0" w:color="auto"/>
        <w:left w:val="none" w:sz="0" w:space="0" w:color="auto"/>
        <w:bottom w:val="none" w:sz="0" w:space="0" w:color="auto"/>
        <w:right w:val="none" w:sz="0" w:space="0" w:color="auto"/>
      </w:divBdr>
      <w:divsChild>
        <w:div w:id="470097665">
          <w:marLeft w:val="0"/>
          <w:marRight w:val="0"/>
          <w:marTop w:val="0"/>
          <w:marBottom w:val="0"/>
          <w:divBdr>
            <w:top w:val="none" w:sz="0" w:space="0" w:color="auto"/>
            <w:left w:val="none" w:sz="0" w:space="0" w:color="auto"/>
            <w:bottom w:val="none" w:sz="0" w:space="0" w:color="auto"/>
            <w:right w:val="none" w:sz="0" w:space="0" w:color="auto"/>
          </w:divBdr>
        </w:div>
      </w:divsChild>
    </w:div>
    <w:div w:id="1874876958">
      <w:bodyDiv w:val="1"/>
      <w:marLeft w:val="0"/>
      <w:marRight w:val="0"/>
      <w:marTop w:val="0"/>
      <w:marBottom w:val="0"/>
      <w:divBdr>
        <w:top w:val="none" w:sz="0" w:space="0" w:color="auto"/>
        <w:left w:val="none" w:sz="0" w:space="0" w:color="auto"/>
        <w:bottom w:val="none" w:sz="0" w:space="0" w:color="auto"/>
        <w:right w:val="none" w:sz="0" w:space="0" w:color="auto"/>
      </w:divBdr>
    </w:div>
    <w:div w:id="1921257801">
      <w:bodyDiv w:val="1"/>
      <w:marLeft w:val="0"/>
      <w:marRight w:val="0"/>
      <w:marTop w:val="0"/>
      <w:marBottom w:val="0"/>
      <w:divBdr>
        <w:top w:val="none" w:sz="0" w:space="0" w:color="auto"/>
        <w:left w:val="none" w:sz="0" w:space="0" w:color="auto"/>
        <w:bottom w:val="none" w:sz="0" w:space="0" w:color="auto"/>
        <w:right w:val="none" w:sz="0" w:space="0" w:color="auto"/>
      </w:divBdr>
    </w:div>
    <w:div w:id="2102948955">
      <w:bodyDiv w:val="1"/>
      <w:marLeft w:val="0"/>
      <w:marRight w:val="0"/>
      <w:marTop w:val="0"/>
      <w:marBottom w:val="0"/>
      <w:divBdr>
        <w:top w:val="none" w:sz="0" w:space="0" w:color="auto"/>
        <w:left w:val="none" w:sz="0" w:space="0" w:color="auto"/>
        <w:bottom w:val="none" w:sz="0" w:space="0" w:color="auto"/>
        <w:right w:val="none" w:sz="0" w:space="0" w:color="auto"/>
      </w:divBdr>
      <w:divsChild>
        <w:div w:id="1557818178">
          <w:marLeft w:val="0"/>
          <w:marRight w:val="0"/>
          <w:marTop w:val="0"/>
          <w:marBottom w:val="0"/>
          <w:divBdr>
            <w:top w:val="none" w:sz="0" w:space="0" w:color="auto"/>
            <w:left w:val="none" w:sz="0" w:space="0" w:color="auto"/>
            <w:bottom w:val="none" w:sz="0" w:space="0" w:color="auto"/>
            <w:right w:val="none" w:sz="0" w:space="0" w:color="auto"/>
          </w:divBdr>
          <w:divsChild>
            <w:div w:id="464741282">
              <w:marLeft w:val="0"/>
              <w:marRight w:val="0"/>
              <w:marTop w:val="0"/>
              <w:marBottom w:val="0"/>
              <w:divBdr>
                <w:top w:val="none" w:sz="0" w:space="0" w:color="auto"/>
                <w:left w:val="none" w:sz="0" w:space="0" w:color="auto"/>
                <w:bottom w:val="none" w:sz="0" w:space="0" w:color="auto"/>
                <w:right w:val="none" w:sz="0" w:space="0" w:color="auto"/>
              </w:divBdr>
              <w:divsChild>
                <w:div w:id="10837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rs.gov/individuals/international-taxpayers/taxpayer-identification-numbers-tin" TargetMode="External"/><Relationship Id="rId21" Type="http://schemas.openxmlformats.org/officeDocument/2006/relationships/hyperlink" Target="http://www.businessdictionary.com/definition/examination.html" TargetMode="External"/><Relationship Id="rId42" Type="http://schemas.openxmlformats.org/officeDocument/2006/relationships/hyperlink" Target="https://www.ssa.gov/disability/determination.htm" TargetMode="External"/><Relationship Id="rId63" Type="http://schemas.openxmlformats.org/officeDocument/2006/relationships/hyperlink" Target="https://askjan.org/" TargetMode="External"/><Relationship Id="rId84" Type="http://schemas.openxmlformats.org/officeDocument/2006/relationships/hyperlink" Target="https://en.oxforddictionaries.com/definition/paraprofessional" TargetMode="External"/><Relationship Id="rId16" Type="http://schemas.openxmlformats.org/officeDocument/2006/relationships/hyperlink" Target="https://www.ssa.gov/.../documents/BPQY_Handbook_Version%205.2_7.19.2012.pdf" TargetMode="External"/><Relationship Id="rId107" Type="http://schemas.openxmlformats.org/officeDocument/2006/relationships/hyperlink" Target="https://www.bls.gov/soc/" TargetMode="External"/><Relationship Id="rId11" Type="http://schemas.openxmlformats.org/officeDocument/2006/relationships/hyperlink" Target="mailto:vrsm.support@twc.state.tx.us" TargetMode="External"/><Relationship Id="rId32" Type="http://schemas.openxmlformats.org/officeDocument/2006/relationships/hyperlink" Target="https://www.benefits.gov/benefits/benefit-details/914" TargetMode="External"/><Relationship Id="rId37" Type="http://schemas.openxmlformats.org/officeDocument/2006/relationships/hyperlink" Target="http://www.twc.state.tx.us/news/efte/confidentiality.html" TargetMode="External"/><Relationship Id="rId53" Type="http://schemas.openxmlformats.org/officeDocument/2006/relationships/hyperlink" Target="http://www.medicalbillingandcodingu.org/billing-the-global-surgical-package/" TargetMode="External"/><Relationship Id="rId58" Type="http://schemas.openxmlformats.org/officeDocument/2006/relationships/hyperlink" Target="https://www.law.cornell.edu/cfr/text/34/300.320" TargetMode="External"/><Relationship Id="rId74" Type="http://schemas.openxmlformats.org/officeDocument/2006/relationships/hyperlink" Target="https://www.ncbi.nlm.nih.gov/pmc/articles/PMC3341654/" TargetMode="External"/><Relationship Id="rId79" Type="http://schemas.openxmlformats.org/officeDocument/2006/relationships/hyperlink" Target="https://www.ncbi.nlm.nih.gov/pmc/articles/PMC1705708/" TargetMode="External"/><Relationship Id="rId102" Type="http://schemas.openxmlformats.org/officeDocument/2006/relationships/hyperlink" Target="http://www.sba.gov" TargetMode="External"/><Relationship Id="rId123" Type="http://schemas.openxmlformats.org/officeDocument/2006/relationships/hyperlink" Target="https://wise.unt.edu/content/vocational-adjustment-training" TargetMode="External"/><Relationship Id="rId128" Type="http://schemas.openxmlformats.org/officeDocument/2006/relationships/hyperlink" Target="http://www.dol.gov/whd/flsa/" TargetMode="External"/><Relationship Id="rId5" Type="http://schemas.openxmlformats.org/officeDocument/2006/relationships/numbering" Target="numbering.xml"/><Relationship Id="rId90" Type="http://schemas.openxmlformats.org/officeDocument/2006/relationships/hyperlink" Target="https://www.cms.gov/Outreach-and-Education/Medicare-Learning-Network-MLN/MLNProducts/downloads/TelehealthSrvcsfctsht.pdf" TargetMode="External"/><Relationship Id="rId95" Type="http://schemas.openxmlformats.org/officeDocument/2006/relationships/hyperlink" Target="https://www.merriam-webster.com/dictionary/prosthesis" TargetMode="External"/><Relationship Id="rId22" Type="http://schemas.openxmlformats.org/officeDocument/2006/relationships/hyperlink" Target="http://www.businessdictionary.com/definition/outflows.html" TargetMode="External"/><Relationship Id="rId27" Type="http://schemas.openxmlformats.org/officeDocument/2006/relationships/hyperlink" Target="http://www.businessdictionary.com/definition/cash-flow.html" TargetMode="External"/><Relationship Id="rId43" Type="http://schemas.openxmlformats.org/officeDocument/2006/relationships/hyperlink" Target="https://www.bcbsnc.com/assets/services/public/pdfs/medicalpolicy/durable_medical_equipment_(dme).pdf" TargetMode="External"/><Relationship Id="rId48" Type="http://schemas.openxmlformats.org/officeDocument/2006/relationships/hyperlink" Target="http://www.felsted.org/academicextensionactivities" TargetMode="External"/><Relationship Id="rId64" Type="http://schemas.openxmlformats.org/officeDocument/2006/relationships/hyperlink" Target="http://www.businessdictionary.com/definition/job-analysis.html" TargetMode="External"/><Relationship Id="rId69" Type="http://schemas.openxmlformats.org/officeDocument/2006/relationships/hyperlink" Target="https://www.ssa.gov/foia/piadocuments/FY10/Ticket%20to%20Work%20Secure%20Provider%20Portal%20System.htm" TargetMode="External"/><Relationship Id="rId113" Type="http://schemas.openxmlformats.org/officeDocument/2006/relationships/hyperlink" Target="https://twc.texas.gov/vr-services-manual/vrsm-c-1400" TargetMode="External"/><Relationship Id="rId118" Type="http://schemas.openxmlformats.org/officeDocument/2006/relationships/hyperlink" Target="https://www.dol.gov/odep/about/" TargetMode="External"/><Relationship Id="rId134" Type="http://schemas.openxmlformats.org/officeDocument/2006/relationships/fontTable" Target="fontTable.xml"/><Relationship Id="rId80" Type="http://schemas.openxmlformats.org/officeDocument/2006/relationships/hyperlink" Target="http://dshs.texas.gov/optician/opt_scope.shtm" TargetMode="External"/><Relationship Id="rId85" Type="http://schemas.openxmlformats.org/officeDocument/2006/relationships/hyperlink" Target="https://en.oxforddictionaries.com/definition/payee" TargetMode="External"/><Relationship Id="rId12" Type="http://schemas.openxmlformats.org/officeDocument/2006/relationships/hyperlink" Target="https://bacb.com/about-behavior-analysis/" TargetMode="External"/><Relationship Id="rId17" Type="http://schemas.openxmlformats.org/officeDocument/2006/relationships/hyperlink" Target="https://hhs.texas.gov/services/disability/blind-visually-impaired/blind-childrens-vocational-discovery-development-program" TargetMode="External"/><Relationship Id="rId33" Type="http://schemas.openxmlformats.org/officeDocument/2006/relationships/hyperlink" Target="https://www.ssa.gov/work/WIPA.html" TargetMode="External"/><Relationship Id="rId38" Type="http://schemas.openxmlformats.org/officeDocument/2006/relationships/hyperlink" Target="https://www.medicare.gov/glossary/c.html" TargetMode="External"/><Relationship Id="rId59" Type="http://schemas.openxmlformats.org/officeDocument/2006/relationships/hyperlink" Target="http://www.health.ny.gov/facilities/long_term_care/waiver/nhtd_manual/" TargetMode="External"/><Relationship Id="rId103" Type="http://schemas.openxmlformats.org/officeDocument/2006/relationships/hyperlink" Target="http://www.sba.gov" TargetMode="External"/><Relationship Id="rId108" Type="http://schemas.openxmlformats.org/officeDocument/2006/relationships/hyperlink" Target="https://www.irs.gov/businesses/small-businesses-self-employed/independent-contractor-defined" TargetMode="External"/><Relationship Id="rId124" Type="http://schemas.openxmlformats.org/officeDocument/2006/relationships/hyperlink" Target="https://www.crccertification.com/cve-cwa-ccaa-guiding-principles" TargetMode="External"/><Relationship Id="rId129" Type="http://schemas.openxmlformats.org/officeDocument/2006/relationships/hyperlink" Target="https://copelandcenter.com/wellness-recovery-action-plan-wrap" TargetMode="External"/><Relationship Id="rId54" Type="http://schemas.openxmlformats.org/officeDocument/2006/relationships/hyperlink" Target="http://www.businessdictionary.com/definition/hard-skills.html" TargetMode="External"/><Relationship Id="rId70" Type="http://schemas.openxmlformats.org/officeDocument/2006/relationships/hyperlink" Target="https://www.medicaid.gov/medicaid/index.html" TargetMode="External"/><Relationship Id="rId75" Type="http://schemas.openxmlformats.org/officeDocument/2006/relationships/hyperlink" Target="http://www.naspo.org/SoleSourceProcurement/7-Question_Sole_Source_Procurement_brief" TargetMode="External"/><Relationship Id="rId91" Type="http://schemas.openxmlformats.org/officeDocument/2006/relationships/hyperlink" Target="http://www.doleta.gov/Budget/buddict.cfm" TargetMode="External"/><Relationship Id="rId96" Type="http://schemas.openxmlformats.org/officeDocument/2006/relationships/hyperlink" Target="https://www.merriam-webster.com/dictionary/provider"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businessdictionary.com/definition/period.html" TargetMode="External"/><Relationship Id="rId28" Type="http://schemas.openxmlformats.org/officeDocument/2006/relationships/hyperlink" Target="http://www.businessdictionary.com/definition/financial.html" TargetMode="External"/><Relationship Id="rId49" Type="http://schemas.openxmlformats.org/officeDocument/2006/relationships/hyperlink" Target="http://www.tdi.texas.gov/wc/rules/adopted/documents/aorderhfg0108.pdf" TargetMode="External"/><Relationship Id="rId114" Type="http://schemas.openxmlformats.org/officeDocument/2006/relationships/hyperlink" Target="http://smallbusiness.chron.com/disadvantages-organizations-matrix-approach" TargetMode="External"/><Relationship Id="rId119" Type="http://schemas.openxmlformats.org/officeDocument/2006/relationships/hyperlink" Target="http://medical-dictionary.thefreedictionary.com/third+party+payment" TargetMode="External"/><Relationship Id="rId44" Type="http://schemas.openxmlformats.org/officeDocument/2006/relationships/hyperlink" Target="https://www.ssa.gov/pubs" TargetMode="External"/><Relationship Id="rId60" Type="http://schemas.openxmlformats.org/officeDocument/2006/relationships/hyperlink" Target="https://www.northeastern.edu/careers/jobs-internships/networking-informational-interviewing/informational-interviewing/" TargetMode="External"/><Relationship Id="rId65" Type="http://schemas.openxmlformats.org/officeDocument/2006/relationships/hyperlink" Target="http://www.businessdictionary.com/definition/job-search.html" TargetMode="External"/><Relationship Id="rId81" Type="http://schemas.openxmlformats.org/officeDocument/2006/relationships/hyperlink" Target="http://dshs.texas.gov/optician/opt_scope.shtm" TargetMode="External"/><Relationship Id="rId86" Type="http://schemas.openxmlformats.org/officeDocument/2006/relationships/hyperlink" Target="https://en.oxforddictionaries.com/definition/payment" TargetMode="External"/><Relationship Id="rId130" Type="http://schemas.openxmlformats.org/officeDocument/2006/relationships/hyperlink" Target="https://www.ssa.gov/work/WIPA.html%20" TargetMode="External"/><Relationship Id="rId135" Type="http://schemas.openxmlformats.org/officeDocument/2006/relationships/theme" Target="theme/theme1.xml"/><Relationship Id="rId13" Type="http://schemas.openxmlformats.org/officeDocument/2006/relationships/hyperlink" Target="http://www.businessdictionary.com/definition/asset.html" TargetMode="External"/><Relationship Id="rId18" Type="http://schemas.openxmlformats.org/officeDocument/2006/relationships/hyperlink" Target="http://www.businessdictionary.com/definition/breakeven-analysis.html" TargetMode="External"/><Relationship Id="rId39" Type="http://schemas.openxmlformats.org/officeDocument/2006/relationships/hyperlink" Target="https://www.cms.gov/medicare-coverage" TargetMode="External"/><Relationship Id="rId109" Type="http://schemas.openxmlformats.org/officeDocument/2006/relationships/hyperlink" Target="https://www.ssa.gov/oact/cola/sga.html" TargetMode="External"/><Relationship Id="rId34" Type="http://schemas.openxmlformats.org/officeDocument/2006/relationships/hyperlink" Target="https://www.ssa.gov/work/WIPA.html" TargetMode="External"/><Relationship Id="rId50" Type="http://schemas.openxmlformats.org/officeDocument/2006/relationships/hyperlink" Target="https://www.dol.gov/whd/flsa/" TargetMode="External"/><Relationship Id="rId55" Type="http://schemas.openxmlformats.org/officeDocument/2006/relationships/hyperlink" Target="https://medlineplus.gov/healthfacilities.html" TargetMode="External"/><Relationship Id="rId76" Type="http://schemas.openxmlformats.org/officeDocument/2006/relationships/hyperlink" Target="http://www.onetonline.org/" TargetMode="External"/><Relationship Id="rId97" Type="http://schemas.openxmlformats.org/officeDocument/2006/relationships/hyperlink" Target="https://en.oxforddictionaries.com/" TargetMode="External"/><Relationship Id="rId104" Type="http://schemas.openxmlformats.org/officeDocument/2006/relationships/hyperlink" Target="http://www.ssa.gov/planners/disability/dqualify4.html" TargetMode="External"/><Relationship Id="rId120" Type="http://schemas.openxmlformats.org/officeDocument/2006/relationships/hyperlink" Target="https://www.ssa.gov/work/" TargetMode="External"/><Relationship Id="rId125" Type="http://schemas.openxmlformats.org/officeDocument/2006/relationships/hyperlink" Target="https://www.crccertification.com/cve-cwa-ccaa-guiding-principles" TargetMode="External"/><Relationship Id="rId7" Type="http://schemas.openxmlformats.org/officeDocument/2006/relationships/settings" Target="settings.xml"/><Relationship Id="rId71" Type="http://schemas.openxmlformats.org/officeDocument/2006/relationships/hyperlink" Target="https://www.cms.gov/Regulations-and-Guidance/Guidance/Transmittals/Downloads/R179BP.pdf" TargetMode="External"/><Relationship Id="rId92" Type="http://schemas.openxmlformats.org/officeDocument/2006/relationships/hyperlink" Target="http://www.projectsearch.us" TargetMode="External"/><Relationship Id="rId2" Type="http://schemas.openxmlformats.org/officeDocument/2006/relationships/customXml" Target="../customXml/item2.xml"/><Relationship Id="rId29" Type="http://schemas.openxmlformats.org/officeDocument/2006/relationships/hyperlink" Target="http://www.businessdictionary.com/definition/cash-flow-analysis.html" TargetMode="External"/><Relationship Id="rId24" Type="http://schemas.openxmlformats.org/officeDocument/2006/relationships/hyperlink" Target="http://www.businessdictionary.com/definition/analysis.html" TargetMode="External"/><Relationship Id="rId40" Type="http://schemas.openxmlformats.org/officeDocument/2006/relationships/hyperlink" Target="https://www.healthcare.gov/glossary/deductible/" TargetMode="External"/><Relationship Id="rId45" Type="http://schemas.openxmlformats.org/officeDocument/2006/relationships/hyperlink" Target="https://www.ssa.gov/pubs" TargetMode="External"/><Relationship Id="rId66" Type="http://schemas.openxmlformats.org/officeDocument/2006/relationships/hyperlink" Target="http://www.businessdictionary.com/definition/job-sharing.html" TargetMode="External"/><Relationship Id="rId87" Type="http://schemas.openxmlformats.org/officeDocument/2006/relationships/hyperlink" Target="https://www.yourgoodwill.org/grow/training-services?subsection=Training" TargetMode="External"/><Relationship Id="rId110" Type="http://schemas.openxmlformats.org/officeDocument/2006/relationships/hyperlink" Target="https://www.ssa.gov/oact/cola/sga.html" TargetMode="External"/><Relationship Id="rId115" Type="http://schemas.openxmlformats.org/officeDocument/2006/relationships/hyperlink" Target="https://www.cms.gov/Outreach-and-Education/Medicare-Learning-Network-MLN/MLNProducts/downloads/TelehealthSrvcsfctsht.pdf" TargetMode="External"/><Relationship Id="rId131" Type="http://schemas.openxmlformats.org/officeDocument/2006/relationships/hyperlink" Target="https://www.ssa.gov/disabilityresearch/wi/generalinfo.htm" TargetMode="External"/><Relationship Id="rId61" Type="http://schemas.openxmlformats.org/officeDocument/2006/relationships/hyperlink" Target="https://fmx.cpa.texas.gov/fmx/training/wbt/itv/displayall.php" TargetMode="External"/><Relationship Id="rId82" Type="http://schemas.openxmlformats.org/officeDocument/2006/relationships/hyperlink" Target="http://medical-dictionary.thefreedictionary.com/orthosis" TargetMode="External"/><Relationship Id="rId19" Type="http://schemas.openxmlformats.org/officeDocument/2006/relationships/hyperlink" Target="https://www.ssa.gov/.../documents/BPQY_Handbook_Version%205.2_7.19.2012.pdf" TargetMode="External"/><Relationship Id="rId14" Type="http://schemas.openxmlformats.org/officeDocument/2006/relationships/hyperlink" Target="http://www.projectsearch.us/" TargetMode="External"/><Relationship Id="rId30" Type="http://schemas.openxmlformats.org/officeDocument/2006/relationships/hyperlink" Target="https://secure.ssa.gov/poms.nsf/lnx/0300203080" TargetMode="External"/><Relationship Id="rId35" Type="http://schemas.openxmlformats.org/officeDocument/2006/relationships/hyperlink" Target="http://www.businessdictionary.com/definition/competitive-bidding.html" TargetMode="External"/><Relationship Id="rId56" Type="http://schemas.openxmlformats.org/officeDocument/2006/relationships/hyperlink" Target="http://www.projectsearch.us/GetINVOLVED/BecomeaPartner.aspx" TargetMode="External"/><Relationship Id="rId77" Type="http://schemas.openxmlformats.org/officeDocument/2006/relationships/hyperlink" Target="http://www.businessdictionary.com/definition/on-the-job-training-OJT.html" TargetMode="External"/><Relationship Id="rId100" Type="http://schemas.openxmlformats.org/officeDocument/2006/relationships/hyperlink" Target="http://www.businessdictionary.com/definition/secondary-coverage.html" TargetMode="External"/><Relationship Id="rId105" Type="http://schemas.openxmlformats.org/officeDocument/2006/relationships/hyperlink" Target="https://www.ssa.gov/disability" TargetMode="External"/><Relationship Id="rId126" Type="http://schemas.openxmlformats.org/officeDocument/2006/relationships/hyperlink" Target="https://rsa.ed.gov/view.cfm?rsaform=VR%20State%20Plan&amp;state=Minnesota&amp;grant=H126A130032" TargetMode="External"/><Relationship Id="rId8" Type="http://schemas.openxmlformats.org/officeDocument/2006/relationships/webSettings" Target="webSettings.xml"/><Relationship Id="rId51" Type="http://schemas.openxmlformats.org/officeDocument/2006/relationships/hyperlink" Target="http://www.businessdictionary.com/definition/financial-projection.html" TargetMode="External"/><Relationship Id="rId72" Type="http://schemas.openxmlformats.org/officeDocument/2006/relationships/hyperlink" Target="https://www.ssa.gov/medicare/" TargetMode="External"/><Relationship Id="rId93" Type="http://schemas.openxmlformats.org/officeDocument/2006/relationships/hyperlink" Target="http://www.projectsearch.us" TargetMode="External"/><Relationship Id="rId98" Type="http://schemas.openxmlformats.org/officeDocument/2006/relationships/hyperlink" Target="https://owl.english.purdue.edu/owl/resource/719/1/" TargetMode="External"/><Relationship Id="rId121" Type="http://schemas.openxmlformats.org/officeDocument/2006/relationships/hyperlink" Target="http://www.businessdictionary.com/definition/transferable-skills.html" TargetMode="External"/><Relationship Id="rId3" Type="http://schemas.openxmlformats.org/officeDocument/2006/relationships/customXml" Target="../customXml/item3.xml"/><Relationship Id="rId25" Type="http://schemas.openxmlformats.org/officeDocument/2006/relationships/hyperlink" Target="http://www.businessdictionary.com/definition/balance.html" TargetMode="External"/><Relationship Id="rId46" Type="http://schemas.openxmlformats.org/officeDocument/2006/relationships/hyperlink" Target="https://wise.unt.edu/content/environmental-work-assessment-ewa" TargetMode="External"/><Relationship Id="rId67" Type="http://schemas.openxmlformats.org/officeDocument/2006/relationships/hyperlink" Target="https://www.cms.gov/site-search/search-results.html?q=l%20code" TargetMode="External"/><Relationship Id="rId116" Type="http://schemas.openxmlformats.org/officeDocument/2006/relationships/hyperlink" Target="http://www.businessdictionary.com/definition/temporary-employment.html" TargetMode="External"/><Relationship Id="rId20" Type="http://schemas.openxmlformats.org/officeDocument/2006/relationships/hyperlink" Target="https://www.sba.gov/starting-business/write-your-business-plan" TargetMode="External"/><Relationship Id="rId41" Type="http://schemas.openxmlformats.org/officeDocument/2006/relationships/hyperlink" Target="https://www.diabeteseducator.org/home" TargetMode="External"/><Relationship Id="rId62" Type="http://schemas.openxmlformats.org/officeDocument/2006/relationships/hyperlink" Target="http://www.dol.gov/whd/regs/compliance/whdfs71.pdf." TargetMode="External"/><Relationship Id="rId83" Type="http://schemas.openxmlformats.org/officeDocument/2006/relationships/hyperlink" Target="http://medlineplus.gov" TargetMode="External"/><Relationship Id="rId88" Type="http://schemas.openxmlformats.org/officeDocument/2006/relationships/hyperlink" Target="https://www.federalregister.gov/documents/2016/10/27/2016-25918/independent-living-services-and-centers-for-independent-living" TargetMode="External"/><Relationship Id="rId111" Type="http://schemas.openxmlformats.org/officeDocument/2006/relationships/hyperlink" Target="https://twc.texas.gov/vr-services-manual/vrsm-b-500" TargetMode="External"/><Relationship Id="rId132" Type="http://schemas.openxmlformats.org/officeDocument/2006/relationships/hyperlink" Target="https://www.dol.gov/odep/topics/Accommodations.htm" TargetMode="External"/><Relationship Id="rId15" Type="http://schemas.openxmlformats.org/officeDocument/2006/relationships/hyperlink" Target="https://search.ssa.gov/search?utf8=%E2%9C%93&amp;affiliate=ssa&amp;query=BPQY+handbook&amp;commit=Search" TargetMode="External"/><Relationship Id="rId36" Type="http://schemas.openxmlformats.org/officeDocument/2006/relationships/hyperlink" Target="http://www.twc.state.tx.us/news/efte/confidentiality.html" TargetMode="External"/><Relationship Id="rId57" Type="http://schemas.openxmlformats.org/officeDocument/2006/relationships/hyperlink" Target="https://www.law.cornell.edu/definitions/index.php?width=840&amp;height=800&amp;iframe=true&amp;def_id=f0040fd71669eb1248d1b2a422e7d39a&amp;term_occur=1&amp;term_src=Title:34:Subtitle:B:Chapter:III:Part:300:Subpart:D:Subjgrp:58:300.320" TargetMode="External"/><Relationship Id="rId106" Type="http://schemas.openxmlformats.org/officeDocument/2006/relationships/hyperlink" Target="http://www.businessdictionary.com/definition/soft-skill.html" TargetMode="External"/><Relationship Id="rId127" Type="http://schemas.openxmlformats.org/officeDocument/2006/relationships/hyperlink" Target="http://dictionary.cambridge.org/us/dictionary/english/volunteer?q=Volunteer" TargetMode="External"/><Relationship Id="rId10" Type="http://schemas.openxmlformats.org/officeDocument/2006/relationships/endnotes" Target="endnotes.xml"/><Relationship Id="rId31" Type="http://schemas.openxmlformats.org/officeDocument/2006/relationships/hyperlink" Target="https://secure.ssa.gov/poms.nsf/lnx/0410115001" TargetMode="External"/><Relationship Id="rId52" Type="http://schemas.openxmlformats.org/officeDocument/2006/relationships/hyperlink" Target="https://www.senate.gov/reference/glossary_term/fiscal_year.htm" TargetMode="External"/><Relationship Id="rId73" Type="http://schemas.openxmlformats.org/officeDocument/2006/relationships/hyperlink" Target="http://www.rehabnetwork.org/customers-2/business/" TargetMode="External"/><Relationship Id="rId78" Type="http://schemas.openxmlformats.org/officeDocument/2006/relationships/hyperlink" Target="http://dshs.texas.gov/contactlens/cl_scope.shtm?terms=Ophthalmologist" TargetMode="External"/><Relationship Id="rId94" Type="http://schemas.openxmlformats.org/officeDocument/2006/relationships/hyperlink" Target="http://www.projectsearch.us" TargetMode="External"/><Relationship Id="rId99" Type="http://schemas.openxmlformats.org/officeDocument/2006/relationships/hyperlink" Target="https://www.merriam-webster.com/dictionary/room%20and%20board" TargetMode="External"/><Relationship Id="rId101" Type="http://schemas.openxmlformats.org/officeDocument/2006/relationships/hyperlink" Target="http://www.score.org" TargetMode="External"/><Relationship Id="rId122" Type="http://schemas.openxmlformats.org/officeDocument/2006/relationships/hyperlink" Target="https://www.ninds.nih.gov/Disorders/All-Disorders/Traumatic-Brain-Injury-Information-Pag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businessdictionary.com/definition/accounting.html" TargetMode="External"/><Relationship Id="rId47" Type="http://schemas.openxmlformats.org/officeDocument/2006/relationships/hyperlink" Target="http://www.medicalbillingandcodingu.org/what-is-an-eob/" TargetMode="External"/><Relationship Id="rId68" Type="http://schemas.openxmlformats.org/officeDocument/2006/relationships/hyperlink" Target="https://www.dads.state.tx.us/providers/ltssportal/" TargetMode="External"/><Relationship Id="rId89" Type="http://schemas.openxmlformats.org/officeDocument/2006/relationships/hyperlink" Target="https://www.merriam-webster.com/dictionary/postoperativeessed" TargetMode="External"/><Relationship Id="rId112" Type="http://schemas.openxmlformats.org/officeDocument/2006/relationships/hyperlink" Target="https://www.ssa.gov/disabilityssi/ssi.html"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7A247-544E-4E02-B0FF-E0D6CC64D3B3}">
  <ds:schemaRefs>
    <ds:schemaRef ds:uri="http://schemas.openxmlformats.org/officeDocument/2006/bibliography"/>
  </ds:schemaRefs>
</ds:datastoreItem>
</file>

<file path=customXml/itemProps2.xml><?xml version="1.0" encoding="utf-8"?>
<ds:datastoreItem xmlns:ds="http://schemas.openxmlformats.org/officeDocument/2006/customXml" ds:itemID="{C8AA5BF5-E742-4D9F-8E7C-0EF01D900E30}">
  <ds:schemaRefs>
    <ds:schemaRef ds:uri="http://schemas.microsoft.com/office/2006/metadata/properties"/>
    <ds:schemaRef ds:uri="http://schemas.microsoft.com/office/infopath/2007/PartnerControls"/>
    <ds:schemaRef ds:uri="http://schemas.microsoft.com/sharepoint/v3"/>
    <ds:schemaRef ds:uri="e4fa12de-377a-476b-baa0-81d351fdd0bc"/>
  </ds:schemaRefs>
</ds:datastoreItem>
</file>

<file path=customXml/itemProps3.xml><?xml version="1.0" encoding="utf-8"?>
<ds:datastoreItem xmlns:ds="http://schemas.openxmlformats.org/officeDocument/2006/customXml" ds:itemID="{5F4E98E2-C64D-4881-A756-71F4584C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AE43B-3C01-4337-AA35-D2B5F1D4C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16295</Words>
  <Characters>92888</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108966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LaCour,Laura</dc:creator>
  <cp:keywords/>
  <dc:description>Description: Convert PDF to Word; Added: Service Category Codes; Acquired Brain Injury; Employment Supports for Brain Injury (ESBI); Cognitive Rehabilitation Therapy (CRT);_x000d_
Interdisciplinary Team (IDT); Youth with a Disability; and_x000d_
English Language Learner(ELL).</dc:description>
  <cp:lastModifiedBy>Caillouet,Shelly</cp:lastModifiedBy>
  <cp:revision>2</cp:revision>
  <cp:lastPrinted>2017-06-15T16:15:00Z</cp:lastPrinted>
  <dcterms:created xsi:type="dcterms:W3CDTF">2023-07-28T14:07:00Z</dcterms:created>
  <dcterms:modified xsi:type="dcterms:W3CDTF">2023-07-28T14:07:00Z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y fmtid="{D5CDD505-2E9C-101B-9397-08002B2CF9AE}" pid="3" name="LikedBy">
    <vt:lpwstr/>
  </property>
  <property fmtid="{D5CDD505-2E9C-101B-9397-08002B2CF9AE}" pid="4" name="RatedBy">
    <vt:lpwstr/>
  </property>
</Properties>
</file>