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7DF0" w14:textId="75795BAE" w:rsidR="00B144A3" w:rsidRDefault="003606E1" w:rsidP="00CB6D62">
      <w:pPr>
        <w:pStyle w:val="Heading1"/>
        <w:contextualSpacing/>
      </w:pPr>
      <w:r>
        <w:t xml:space="preserve">PART </w:t>
      </w:r>
      <w:r w:rsidR="00965349">
        <w:t>C</w:t>
      </w:r>
      <w:r>
        <w:t xml:space="preserve">, CHAPTER </w:t>
      </w:r>
      <w:r w:rsidR="00965349">
        <w:t>10.</w:t>
      </w:r>
      <w:r w:rsidR="00D72791">
        <w:t>8</w:t>
      </w:r>
      <w:r w:rsidR="00565E40">
        <w:t>:</w:t>
      </w:r>
      <w:r>
        <w:t xml:space="preserve"> </w:t>
      </w:r>
    </w:p>
    <w:p w14:paraId="0C6243EA" w14:textId="63E8F65F" w:rsidR="00995554" w:rsidRDefault="004B46CA" w:rsidP="00CB6D62">
      <w:pPr>
        <w:pStyle w:val="Heading1"/>
        <w:contextualSpacing/>
      </w:pPr>
      <w:r>
        <w:t>SPECIALIZED POST-SECONDARY</w:t>
      </w:r>
      <w:r w:rsidR="00B52F2E">
        <w:t xml:space="preserve"> TRAINING PROGRAMS</w:t>
      </w: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4" w:type="dxa"/>
          <w:bottom w:w="144" w:type="dxa"/>
        </w:tblCellMar>
        <w:tblLook w:val="04A0" w:firstRow="1" w:lastRow="0" w:firstColumn="1" w:lastColumn="0" w:noHBand="0" w:noVBand="1"/>
      </w:tblPr>
      <w:tblGrid>
        <w:gridCol w:w="2335"/>
        <w:gridCol w:w="4500"/>
        <w:gridCol w:w="1800"/>
        <w:gridCol w:w="1870"/>
      </w:tblGrid>
      <w:tr w:rsidR="00E36B3C" w:rsidRPr="001D7690" w14:paraId="1F3EB8B2" w14:textId="77777777" w:rsidTr="001D7690">
        <w:trPr>
          <w:cantSplit/>
          <w:trHeight w:val="386"/>
          <w:tblHeader/>
        </w:trPr>
        <w:tc>
          <w:tcPr>
            <w:tcW w:w="2335" w:type="dxa"/>
            <w:shd w:val="clear" w:color="000000" w:fill="F0F4FA"/>
            <w:noWrap/>
            <w:vAlign w:val="center"/>
            <w:hideMark/>
          </w:tcPr>
          <w:p w14:paraId="7D23DD44" w14:textId="77777777" w:rsidR="00E36B3C" w:rsidRPr="001D7690" w:rsidRDefault="00E36B3C" w:rsidP="001D7690">
            <w:pPr>
              <w:pStyle w:val="THead"/>
            </w:pPr>
            <w:r w:rsidRPr="001D7690">
              <w:t>Policy Number</w:t>
            </w:r>
          </w:p>
        </w:tc>
        <w:tc>
          <w:tcPr>
            <w:tcW w:w="4500" w:type="dxa"/>
            <w:shd w:val="clear" w:color="000000" w:fill="F0F4FA"/>
            <w:noWrap/>
            <w:vAlign w:val="center"/>
            <w:hideMark/>
          </w:tcPr>
          <w:p w14:paraId="63EC7E2D" w14:textId="77777777" w:rsidR="00E36B3C" w:rsidRPr="001D7690" w:rsidRDefault="00E36B3C" w:rsidP="001D7690">
            <w:pPr>
              <w:pStyle w:val="THead"/>
            </w:pPr>
            <w:r w:rsidRPr="001D7690">
              <w:t>Authority</w:t>
            </w:r>
          </w:p>
        </w:tc>
        <w:tc>
          <w:tcPr>
            <w:tcW w:w="1800" w:type="dxa"/>
            <w:shd w:val="clear" w:color="000000" w:fill="F0F4FA"/>
            <w:noWrap/>
            <w:vAlign w:val="center"/>
            <w:hideMark/>
          </w:tcPr>
          <w:p w14:paraId="02B16396" w14:textId="77777777" w:rsidR="00E36B3C" w:rsidRPr="001D7690" w:rsidRDefault="00E36B3C" w:rsidP="001D7690">
            <w:pPr>
              <w:pStyle w:val="THead"/>
            </w:pPr>
            <w:r w:rsidRPr="001D7690">
              <w:t xml:space="preserve">Scope </w:t>
            </w:r>
          </w:p>
        </w:tc>
        <w:tc>
          <w:tcPr>
            <w:tcW w:w="1870" w:type="dxa"/>
            <w:shd w:val="clear" w:color="000000" w:fill="F0F4FA"/>
            <w:noWrap/>
            <w:vAlign w:val="center"/>
            <w:hideMark/>
          </w:tcPr>
          <w:p w14:paraId="6A461FCC" w14:textId="77777777" w:rsidR="00E36B3C" w:rsidRPr="001D7690" w:rsidRDefault="00E36B3C" w:rsidP="001D7690">
            <w:pPr>
              <w:pStyle w:val="THead"/>
            </w:pPr>
            <w:r w:rsidRPr="001D7690">
              <w:t>Effective Date</w:t>
            </w:r>
          </w:p>
        </w:tc>
      </w:tr>
      <w:tr w:rsidR="00E36B3C" w:rsidRPr="00FB449D" w14:paraId="25DB8009" w14:textId="77777777" w:rsidTr="001D7690">
        <w:trPr>
          <w:cantSplit/>
          <w:trHeight w:val="728"/>
        </w:trPr>
        <w:tc>
          <w:tcPr>
            <w:tcW w:w="2335" w:type="dxa"/>
            <w:shd w:val="clear" w:color="auto" w:fill="auto"/>
            <w:noWrap/>
            <w:vAlign w:val="center"/>
            <w:hideMark/>
          </w:tcPr>
          <w:p w14:paraId="44403824" w14:textId="3C345FB0" w:rsidR="00E36B3C" w:rsidRPr="00E36B3C" w:rsidRDefault="00E36B3C" w:rsidP="00E36B3C">
            <w:pPr>
              <w:spacing w:before="0" w:after="0" w:line="240" w:lineRule="auto"/>
              <w:rPr>
                <w:rFonts w:eastAsia="Times New Roman"/>
                <w:b/>
                <w:bCs/>
                <w:color w:val="000000"/>
                <w:kern w:val="0"/>
                <w14:ligatures w14:val="none"/>
              </w:rPr>
            </w:pPr>
            <w:r w:rsidRPr="00E36B3C">
              <w:rPr>
                <w:rFonts w:eastAsia="Times New Roman"/>
                <w:b/>
                <w:bCs/>
                <w:color w:val="000000"/>
                <w:kern w:val="0"/>
                <w:lang w:val="en" w:eastAsia="ja-JP"/>
                <w14:ligatures w14:val="none"/>
              </w:rPr>
              <w:t xml:space="preserve">Part </w:t>
            </w:r>
            <w:r w:rsidR="00FE230D">
              <w:rPr>
                <w:rFonts w:eastAsia="Times New Roman"/>
                <w:b/>
                <w:bCs/>
                <w:color w:val="000000"/>
                <w:kern w:val="0"/>
                <w:lang w:val="en" w:eastAsia="ja-JP"/>
                <w14:ligatures w14:val="none"/>
              </w:rPr>
              <w:t>C</w:t>
            </w:r>
            <w:r w:rsidRPr="00E36B3C">
              <w:rPr>
                <w:rFonts w:eastAsia="Times New Roman"/>
                <w:b/>
                <w:bCs/>
                <w:color w:val="000000"/>
                <w:kern w:val="0"/>
                <w:lang w:val="en" w:eastAsia="ja-JP"/>
                <w14:ligatures w14:val="none"/>
              </w:rPr>
              <w:t xml:space="preserve">, Chapter </w:t>
            </w:r>
            <w:r w:rsidR="00FE230D">
              <w:rPr>
                <w:rFonts w:eastAsia="Times New Roman"/>
                <w:b/>
                <w:bCs/>
                <w:color w:val="000000"/>
                <w:kern w:val="0"/>
                <w:lang w:val="en" w:eastAsia="ja-JP"/>
                <w14:ligatures w14:val="none"/>
              </w:rPr>
              <w:t>10.8</w:t>
            </w:r>
          </w:p>
        </w:tc>
        <w:tc>
          <w:tcPr>
            <w:tcW w:w="4500" w:type="dxa"/>
            <w:shd w:val="clear" w:color="auto" w:fill="auto"/>
            <w:noWrap/>
            <w:vAlign w:val="center"/>
            <w:hideMark/>
          </w:tcPr>
          <w:p w14:paraId="6EB68EBF" w14:textId="49992B19" w:rsidR="003606E1" w:rsidRPr="003606E1" w:rsidRDefault="00E2425F" w:rsidP="003606E1">
            <w:pPr>
              <w:spacing w:before="0" w:after="0" w:line="240" w:lineRule="auto"/>
            </w:pPr>
            <w:r w:rsidRPr="005E0275">
              <w:t xml:space="preserve">34 CFR </w:t>
            </w:r>
            <w:hyperlink r:id="rId10" w:anchor="p-361.48(a)" w:history="1">
              <w:r w:rsidRPr="005E0275">
                <w:rPr>
                  <w:rStyle w:val="Hyperlink"/>
                </w:rPr>
                <w:t>§361.48(a)</w:t>
              </w:r>
            </w:hyperlink>
            <w:r w:rsidRPr="005E0275">
              <w:t xml:space="preserve">, </w:t>
            </w:r>
            <w:hyperlink r:id="rId11" w:anchor="p-361.5(c)(51)" w:history="1">
              <w:r w:rsidRPr="00636B21">
                <w:rPr>
                  <w:rStyle w:val="Hyperlink"/>
                </w:rPr>
                <w:t>§361.5(c)(51)</w:t>
              </w:r>
            </w:hyperlink>
            <w:r w:rsidRPr="00636B21">
              <w:t>,</w:t>
            </w:r>
            <w:r w:rsidR="00DD1067">
              <w:t xml:space="preserve"> </w:t>
            </w:r>
            <w:hyperlink r:id="rId12" w:history="1">
              <w:r w:rsidRPr="005E0275">
                <w:rPr>
                  <w:rStyle w:val="Hyperlink"/>
                </w:rPr>
                <w:t>§361.22</w:t>
              </w:r>
            </w:hyperlink>
          </w:p>
        </w:tc>
        <w:tc>
          <w:tcPr>
            <w:tcW w:w="1800" w:type="dxa"/>
            <w:shd w:val="clear" w:color="auto" w:fill="auto"/>
            <w:noWrap/>
            <w:vAlign w:val="center"/>
            <w:hideMark/>
          </w:tcPr>
          <w:p w14:paraId="6C8F3523" w14:textId="77777777" w:rsidR="00E36B3C" w:rsidRPr="00FB449D" w:rsidRDefault="00E36B3C" w:rsidP="00E36B3C">
            <w:pPr>
              <w:spacing w:before="0" w:after="0" w:line="240" w:lineRule="auto"/>
              <w:rPr>
                <w:rFonts w:eastAsia="Times New Roman"/>
                <w:color w:val="000000"/>
                <w:kern w:val="0"/>
                <w14:ligatures w14:val="none"/>
              </w:rPr>
            </w:pPr>
            <w:r w:rsidRPr="00FB449D">
              <w:rPr>
                <w:rFonts w:eastAsia="Times New Roman"/>
                <w:color w:val="000000"/>
                <w:kern w:val="0"/>
                <w14:ligatures w14:val="none"/>
              </w:rPr>
              <w:t>All TWC-VR staff</w:t>
            </w:r>
          </w:p>
        </w:tc>
        <w:tc>
          <w:tcPr>
            <w:tcW w:w="1870" w:type="dxa"/>
            <w:shd w:val="clear" w:color="auto" w:fill="auto"/>
            <w:noWrap/>
            <w:vAlign w:val="center"/>
            <w:hideMark/>
          </w:tcPr>
          <w:p w14:paraId="4CF67461" w14:textId="51B9837F" w:rsidR="00E36B3C" w:rsidRPr="00FB449D" w:rsidRDefault="00C72145" w:rsidP="00E36B3C">
            <w:pPr>
              <w:spacing w:before="0" w:after="0" w:line="240" w:lineRule="auto"/>
              <w:rPr>
                <w:rFonts w:eastAsia="Times New Roman"/>
                <w:color w:val="000000"/>
                <w:kern w:val="0"/>
                <w14:ligatures w14:val="none"/>
              </w:rPr>
            </w:pPr>
            <w:r>
              <w:rPr>
                <w:rFonts w:eastAsia="Times New Roman"/>
                <w:color w:val="000000"/>
                <w:kern w:val="0"/>
                <w:lang w:val="en" w:eastAsia="ja-JP"/>
                <w14:ligatures w14:val="none"/>
              </w:rPr>
              <w:t>0</w:t>
            </w:r>
            <w:r w:rsidR="00AF2916">
              <w:rPr>
                <w:rFonts w:eastAsia="Times New Roman"/>
                <w:color w:val="000000"/>
                <w:kern w:val="0"/>
                <w:lang w:val="en" w:eastAsia="ja-JP"/>
                <w14:ligatures w14:val="none"/>
              </w:rPr>
              <w:t>8</w:t>
            </w:r>
            <w:r>
              <w:rPr>
                <w:rFonts w:eastAsia="Times New Roman"/>
                <w:color w:val="000000"/>
                <w:kern w:val="0"/>
                <w:lang w:val="en" w:eastAsia="ja-JP"/>
                <w14:ligatures w14:val="none"/>
              </w:rPr>
              <w:t>/0</w:t>
            </w:r>
            <w:r w:rsidR="00AF2916">
              <w:rPr>
                <w:rFonts w:eastAsia="Times New Roman"/>
                <w:color w:val="000000"/>
                <w:kern w:val="0"/>
                <w:lang w:val="en" w:eastAsia="ja-JP"/>
                <w14:ligatures w14:val="none"/>
              </w:rPr>
              <w:t>3</w:t>
            </w:r>
            <w:r w:rsidR="00B60BC0">
              <w:rPr>
                <w:rFonts w:eastAsia="Times New Roman"/>
                <w:color w:val="000000"/>
                <w:kern w:val="0"/>
                <w:lang w:val="en" w:eastAsia="ja-JP"/>
                <w14:ligatures w14:val="none"/>
              </w:rPr>
              <w:t>/2026</w:t>
            </w:r>
          </w:p>
        </w:tc>
      </w:tr>
    </w:tbl>
    <w:p w14:paraId="32A4B8D9" w14:textId="42F6AF8D" w:rsidR="003606E1" w:rsidRDefault="003606E1" w:rsidP="003606E1">
      <w:pPr>
        <w:pStyle w:val="Heading2"/>
      </w:pPr>
      <w:r w:rsidRPr="00AD4C2A">
        <w:t>PURPOSE</w:t>
      </w:r>
    </w:p>
    <w:p w14:paraId="57FCD0A6" w14:textId="027737CF" w:rsidR="00AE3E47" w:rsidRPr="00DC5EBA" w:rsidRDefault="00AE3E47" w:rsidP="00895186">
      <w:r w:rsidRPr="00DC5EBA">
        <w:t xml:space="preserve">In accordance with the authority (Federal and State) listed above, this policy is issued by the Texas Workforce Commission Vocational Rehabilitation Division (TWC-VR). Adherence to these rules and regulations issued under the Rehabilitation Act of 1973, as amended by </w:t>
      </w:r>
      <w:r>
        <w:t>T</w:t>
      </w:r>
      <w:r w:rsidRPr="00DC5EBA">
        <w:t>itle IV of the Workforce Innovation and Opportunity Act (WIOA)</w:t>
      </w:r>
      <w:r>
        <w:t>,</w:t>
      </w:r>
      <w:r w:rsidRPr="00DC5EBA">
        <w:t xml:space="preserve"> support</w:t>
      </w:r>
      <w:r>
        <w:t>s</w:t>
      </w:r>
      <w:r w:rsidRPr="00DC5EBA">
        <w:t xml:space="preserve"> Texans with disabilities in gaining, maintaining, and advancing in competitive integrated employment</w:t>
      </w:r>
      <w:r w:rsidR="0087043F">
        <w:t xml:space="preserve"> (CIE)</w:t>
      </w:r>
      <w:r w:rsidRPr="00DC5EBA">
        <w:t>.</w:t>
      </w:r>
    </w:p>
    <w:p w14:paraId="72EBB7F3" w14:textId="609B9B9E" w:rsidR="00AE3E47" w:rsidRDefault="00C07CC7" w:rsidP="00895186">
      <w:r w:rsidRPr="00C07CC7">
        <w:rPr>
          <w:color w:val="000000"/>
          <w:shd w:val="clear" w:color="auto" w:fill="FFFFFF"/>
        </w:rPr>
        <w:t xml:space="preserve">This policy and these procedures aim to </w:t>
      </w:r>
      <w:r w:rsidR="00E80567">
        <w:rPr>
          <w:color w:val="000000"/>
          <w:shd w:val="clear" w:color="auto" w:fill="FFFFFF"/>
        </w:rPr>
        <w:t>ensure</w:t>
      </w:r>
      <w:r w:rsidRPr="00C07CC7">
        <w:rPr>
          <w:color w:val="000000"/>
          <w:shd w:val="clear" w:color="auto" w:fill="FFFFFF"/>
        </w:rPr>
        <w:t xml:space="preserve"> consistent and compliant Vocational Rehabilitation (VR) support for specialized post-secondary programs, </w:t>
      </w:r>
      <w:r w:rsidR="00E80567">
        <w:rPr>
          <w:color w:val="000000"/>
          <w:shd w:val="clear" w:color="auto" w:fill="FFFFFF"/>
        </w:rPr>
        <w:t xml:space="preserve">including </w:t>
      </w:r>
      <w:r w:rsidRPr="00C07CC7">
        <w:rPr>
          <w:color w:val="000000"/>
          <w:shd w:val="clear" w:color="auto" w:fill="FFFFFF"/>
        </w:rPr>
        <w:t xml:space="preserve">Comprehensive Transition Programs (CTPs), for individuals with intellectual or other significant disabilities. This includes defining eligibility, funding restrictions, required documentation, and best practices for evaluating and planning these </w:t>
      </w:r>
      <w:r w:rsidR="00EB202A" w:rsidRPr="00C07CC7">
        <w:rPr>
          <w:color w:val="000000"/>
          <w:shd w:val="clear" w:color="auto" w:fill="FFFFFF"/>
        </w:rPr>
        <w:t>programs</w:t>
      </w:r>
      <w:r w:rsidR="00EB202A">
        <w:rPr>
          <w:rFonts w:ascii="Roboto" w:hAnsi="Roboto"/>
          <w:color w:val="000000"/>
          <w:sz w:val="27"/>
          <w:szCs w:val="27"/>
          <w:shd w:val="clear" w:color="auto" w:fill="FFFFFF"/>
        </w:rPr>
        <w:t xml:space="preserve">. </w:t>
      </w:r>
      <w:r w:rsidR="00E257B2">
        <w:t>This policy applies to specialized post-secondary programs that</w:t>
      </w:r>
      <w:r w:rsidR="00DE5977">
        <w:t xml:space="preserve"> may or may not</w:t>
      </w:r>
      <w:r w:rsidR="00E257B2">
        <w:t xml:space="preserve"> have contracts with TWC.  When a program has a contract, it should be reviewed in addition to the policy.</w:t>
      </w:r>
      <w:r w:rsidR="00710441">
        <w:t xml:space="preserve"> For any</w:t>
      </w:r>
      <w:r w:rsidR="008A15DB">
        <w:t xml:space="preserve"> questions </w:t>
      </w:r>
      <w:r w:rsidR="00CB5E63">
        <w:t>on</w:t>
      </w:r>
      <w:r w:rsidR="008A15DB">
        <w:t xml:space="preserve"> this policy</w:t>
      </w:r>
      <w:r w:rsidR="00DE5977">
        <w:t>,</w:t>
      </w:r>
      <w:r w:rsidR="008A15DB">
        <w:t xml:space="preserve"> </w:t>
      </w:r>
      <w:r w:rsidR="008A15DB" w:rsidRPr="00CA5BC3">
        <w:rPr>
          <w:rFonts w:eastAsia="Times New Roman"/>
          <w:color w:val="333333"/>
          <w:kern w:val="36"/>
          <w14:ligatures w14:val="none"/>
        </w:rPr>
        <w:t xml:space="preserve">email </w:t>
      </w:r>
      <w:hyperlink r:id="rId13" w:history="1">
        <w:r w:rsidR="008A36FE" w:rsidRPr="00C51088">
          <w:rPr>
            <w:rStyle w:val="Hyperlink"/>
            <w:rFonts w:eastAsia="Times New Roman"/>
            <w:kern w:val="36"/>
            <w14:ligatures w14:val="none"/>
          </w:rPr>
          <w:t>VR.Pre-ETS@twc.texas.gov</w:t>
        </w:r>
      </w:hyperlink>
      <w:r w:rsidR="00DE5977">
        <w:t>.</w:t>
      </w:r>
    </w:p>
    <w:p w14:paraId="077D4BD0" w14:textId="0E0D9B4E" w:rsidR="00F04098" w:rsidRDefault="00A001F3" w:rsidP="0033181C">
      <w:pPr>
        <w:pStyle w:val="Heading2"/>
      </w:pPr>
      <w:r>
        <w:t>DEFINITIONS</w:t>
      </w:r>
    </w:p>
    <w:p w14:paraId="4763BC7F" w14:textId="1EEF9542" w:rsidR="00D5593A" w:rsidRDefault="000A72A5" w:rsidP="00895186">
      <w:r>
        <w:rPr>
          <w:u w:val="single"/>
        </w:rPr>
        <w:t>Informed Choice</w:t>
      </w:r>
      <w:r w:rsidR="00D5593A">
        <w:t xml:space="preserve">: </w:t>
      </w:r>
      <w:r w:rsidR="00422B6C">
        <w:t>T</w:t>
      </w:r>
      <w:r w:rsidR="00422B6C" w:rsidRPr="00422B6C">
        <w:t>he means by which a customer chooses their rehabilitation path, from options based on their needs and circumstances and the VR program's rules, as it relates to choosing education and training services and the providers of those services.</w:t>
      </w:r>
    </w:p>
    <w:p w14:paraId="4E38E04F" w14:textId="71203D30" w:rsidR="00A001F3" w:rsidRDefault="00D5593A" w:rsidP="0033181C">
      <w:pPr>
        <w:pStyle w:val="Heading2"/>
      </w:pPr>
      <w:r>
        <w:t>POLICY</w:t>
      </w:r>
    </w:p>
    <w:p w14:paraId="6D9D53FA" w14:textId="67AC12AE" w:rsidR="00AE3E47" w:rsidRDefault="00A70A13" w:rsidP="00FA3AD4">
      <w:pPr>
        <w:pStyle w:val="Heading3"/>
      </w:pPr>
      <w:r w:rsidRPr="00FA3AD4">
        <w:t>General Overview</w:t>
      </w:r>
    </w:p>
    <w:p w14:paraId="2ADE4356" w14:textId="4422A8E0" w:rsidR="00015E35" w:rsidRDefault="00573E1C" w:rsidP="00573E1C">
      <w:pPr>
        <w:rPr>
          <w:rFonts w:eastAsia="Times New Roman"/>
          <w:color w:val="333333"/>
          <w:kern w:val="36"/>
          <w14:ligatures w14:val="none"/>
        </w:rPr>
      </w:pPr>
      <w:r>
        <w:t>S</w:t>
      </w:r>
      <w:r w:rsidRPr="00A52524">
        <w:t>pecialized post-secondary programs, including those designated as Comprehensive Transition Programs (CTPs)</w:t>
      </w:r>
      <w:r w:rsidR="00145081">
        <w:t>,</w:t>
      </w:r>
      <w:r w:rsidR="00D121CC">
        <w:t xml:space="preserve"> </w:t>
      </w:r>
      <w:r w:rsidR="000D69FC">
        <w:t xml:space="preserve">are </w:t>
      </w:r>
      <w:r w:rsidR="00045F92" w:rsidRPr="00045F92">
        <w:t>typically provided at, or in partnership, with colleges and universities</w:t>
      </w:r>
      <w:r w:rsidR="0093641D">
        <w:t>. The program</w:t>
      </w:r>
      <w:r w:rsidR="00E6471D">
        <w:t>s</w:t>
      </w:r>
      <w:r w:rsidR="00045F92" w:rsidRPr="00045F92">
        <w:t xml:space="preserve"> are for students with </w:t>
      </w:r>
      <w:r w:rsidR="00CD026C">
        <w:t>i</w:t>
      </w:r>
      <w:r w:rsidR="00045F92" w:rsidRPr="00045F92">
        <w:t xml:space="preserve">ntellectual </w:t>
      </w:r>
      <w:r w:rsidR="00CD026C">
        <w:t>d</w:t>
      </w:r>
      <w:r w:rsidR="00045F92" w:rsidRPr="00045F92">
        <w:t xml:space="preserve">isabilities or other significant disabilities.  </w:t>
      </w:r>
      <w:r w:rsidR="00733054">
        <w:t xml:space="preserve">The </w:t>
      </w:r>
      <w:r w:rsidR="00733054">
        <w:lastRenderedPageBreak/>
        <w:t>programs inc</w:t>
      </w:r>
      <w:r w:rsidR="00B16827">
        <w:t>lude specialized classes</w:t>
      </w:r>
      <w:r w:rsidR="007162C6">
        <w:t xml:space="preserve"> and </w:t>
      </w:r>
      <w:r w:rsidR="00B16827">
        <w:t xml:space="preserve">college classes (with or without credit), and </w:t>
      </w:r>
      <w:r w:rsidR="00332B95">
        <w:t xml:space="preserve">the programs </w:t>
      </w:r>
      <w:r w:rsidRPr="00A52524">
        <w:t>offer a college experience to students</w:t>
      </w:r>
      <w:r w:rsidR="00B16827">
        <w:t xml:space="preserve">. </w:t>
      </w:r>
      <w:r w:rsidR="00B77D16">
        <w:t xml:space="preserve">The programs </w:t>
      </w:r>
      <w:r w:rsidR="00AA7D69" w:rsidRPr="0044433D">
        <w:t>may</w:t>
      </w:r>
      <w:r w:rsidR="00B77D16">
        <w:t xml:space="preserve"> not result in industry-recognized certifications</w:t>
      </w:r>
      <w:r w:rsidR="007F31D1">
        <w:t xml:space="preserve"> </w:t>
      </w:r>
      <w:r w:rsidR="007F31D1" w:rsidRPr="0044433D">
        <w:t>or degrees</w:t>
      </w:r>
      <w:r w:rsidR="00B77D16" w:rsidRPr="0044433D">
        <w:t>.</w:t>
      </w:r>
      <w:r w:rsidR="00B77D16">
        <w:t xml:space="preserve"> </w:t>
      </w:r>
    </w:p>
    <w:p w14:paraId="45C57B64" w14:textId="6778A96A" w:rsidR="00AF2E87" w:rsidRPr="000E34FB" w:rsidRDefault="001B0CFD" w:rsidP="00FA3AD4">
      <w:pPr>
        <w:pStyle w:val="Heading3"/>
      </w:pPr>
      <w:bookmarkStart w:id="0" w:name="_Hlk172473981"/>
      <w:r>
        <w:t>Comprehensive Transition Programs (CTP</w:t>
      </w:r>
      <w:r w:rsidR="00843D90">
        <w:t>s</w:t>
      </w:r>
      <w:r>
        <w:t>)</w:t>
      </w:r>
    </w:p>
    <w:bookmarkEnd w:id="0"/>
    <w:p w14:paraId="5486398A" w14:textId="0B3EAA08" w:rsidR="00CE6E15" w:rsidRDefault="006C4E42" w:rsidP="00EA4459">
      <w:pPr>
        <w:rPr>
          <w:color w:val="333333"/>
        </w:rPr>
      </w:pPr>
      <w:r w:rsidRPr="00B4130D">
        <w:t>Comprehensive Transition Programs, or CTPs, are degree, certificate, or non-degree post-secondary training programs for students with intellectual disabilities that meet specific criteria.</w:t>
      </w:r>
      <w:r w:rsidR="00B33D97" w:rsidRPr="00B4130D">
        <w:t xml:space="preserve"> </w:t>
      </w:r>
      <w:r w:rsidR="00EA4459" w:rsidRPr="00B4130D">
        <w:rPr>
          <w:color w:val="333333"/>
        </w:rPr>
        <w:t>The</w:t>
      </w:r>
      <w:r w:rsidR="0057155A">
        <w:rPr>
          <w:color w:val="333333"/>
        </w:rPr>
        <w:t xml:space="preserve"> programs</w:t>
      </w:r>
      <w:r w:rsidR="00EA4459" w:rsidRPr="00B4130D">
        <w:rPr>
          <w:color w:val="333333"/>
        </w:rPr>
        <w:t xml:space="preserve"> provide academic advising and a structured curriculum. </w:t>
      </w:r>
      <w:r w:rsidR="00CE6E15">
        <w:rPr>
          <w:color w:val="333333"/>
        </w:rPr>
        <w:t xml:space="preserve">This is a specific designation programs receive from the Department of Education and Think College.  Other programs may be similar without this designation.  </w:t>
      </w:r>
    </w:p>
    <w:p w14:paraId="3B686818" w14:textId="7E0DA349" w:rsidR="00EA4459" w:rsidRPr="00B4130D" w:rsidRDefault="00CE6E15" w:rsidP="00EA4459">
      <w:pPr>
        <w:rPr>
          <w:color w:val="333333"/>
        </w:rPr>
      </w:pPr>
      <w:r>
        <w:rPr>
          <w:color w:val="333333"/>
        </w:rPr>
        <w:t>The CTP model</w:t>
      </w:r>
      <w:r w:rsidR="00AA50F9">
        <w:rPr>
          <w:color w:val="333333"/>
        </w:rPr>
        <w:t xml:space="preserve"> </w:t>
      </w:r>
      <w:r w:rsidR="00EA4459" w:rsidRPr="00B4130D">
        <w:rPr>
          <w:color w:val="333333"/>
        </w:rPr>
        <w:t>require</w:t>
      </w:r>
      <w:r>
        <w:rPr>
          <w:color w:val="333333"/>
        </w:rPr>
        <w:t>s</w:t>
      </w:r>
      <w:r w:rsidR="00EA4459" w:rsidRPr="00B4130D">
        <w:rPr>
          <w:color w:val="333333"/>
        </w:rPr>
        <w:t xml:space="preserve"> students with intellectual disabilities to participate, for at least half of the program, in one of the following:</w:t>
      </w:r>
    </w:p>
    <w:p w14:paraId="450664EE" w14:textId="6C3E1211" w:rsidR="00EA4459" w:rsidRPr="00B4130D" w:rsidRDefault="0061161D" w:rsidP="00541A00">
      <w:pPr>
        <w:pStyle w:val="ListParagraph"/>
        <w:numPr>
          <w:ilvl w:val="0"/>
          <w:numId w:val="7"/>
        </w:numPr>
        <w:spacing w:after="0"/>
        <w:rPr>
          <w:color w:val="333333"/>
        </w:rPr>
      </w:pPr>
      <w:r>
        <w:rPr>
          <w:color w:val="333333"/>
        </w:rPr>
        <w:t>R</w:t>
      </w:r>
      <w:r w:rsidR="00EA4459" w:rsidRPr="00B4130D">
        <w:rPr>
          <w:color w:val="333333"/>
        </w:rPr>
        <w:t>egular enrollment in credit-bearing courses with "typical" college students (those who do not have disabilities)</w:t>
      </w:r>
      <w:r w:rsidR="0055246F">
        <w:rPr>
          <w:color w:val="333333"/>
        </w:rPr>
        <w:t>;</w:t>
      </w:r>
      <w:r w:rsidR="00EA4459" w:rsidRPr="00B4130D">
        <w:rPr>
          <w:color w:val="333333"/>
        </w:rPr>
        <w:t xml:space="preserve"> </w:t>
      </w:r>
    </w:p>
    <w:p w14:paraId="34A77977" w14:textId="2447FB68" w:rsidR="00EA4459" w:rsidRPr="00B4130D" w:rsidRDefault="0061161D" w:rsidP="00541A00">
      <w:pPr>
        <w:pStyle w:val="ListParagraph"/>
        <w:numPr>
          <w:ilvl w:val="0"/>
          <w:numId w:val="7"/>
        </w:numPr>
        <w:spacing w:after="0"/>
        <w:rPr>
          <w:color w:val="333333"/>
        </w:rPr>
      </w:pPr>
      <w:r>
        <w:rPr>
          <w:color w:val="333333"/>
        </w:rPr>
        <w:t>A</w:t>
      </w:r>
      <w:r w:rsidR="00EA4459" w:rsidRPr="00B4130D">
        <w:rPr>
          <w:color w:val="333333"/>
        </w:rPr>
        <w:t>uditing or participating (with typical college students) in courses for which the student does not receive regular academic credit</w:t>
      </w:r>
      <w:r w:rsidR="0055246F">
        <w:rPr>
          <w:color w:val="333333"/>
        </w:rPr>
        <w:t>;</w:t>
      </w:r>
      <w:r w:rsidR="00EA4459" w:rsidRPr="00B4130D">
        <w:rPr>
          <w:color w:val="333333"/>
        </w:rPr>
        <w:t xml:space="preserve"> </w:t>
      </w:r>
      <w:r w:rsidR="00EC2786">
        <w:rPr>
          <w:color w:val="333333"/>
        </w:rPr>
        <w:t>or</w:t>
      </w:r>
    </w:p>
    <w:p w14:paraId="2F4BED9A" w14:textId="5BBE6185" w:rsidR="00357F2C" w:rsidRPr="001F2B01" w:rsidRDefault="0061161D" w:rsidP="00357F2C">
      <w:pPr>
        <w:pStyle w:val="ListParagraph"/>
        <w:numPr>
          <w:ilvl w:val="0"/>
          <w:numId w:val="7"/>
        </w:numPr>
        <w:spacing w:after="0"/>
      </w:pPr>
      <w:r>
        <w:rPr>
          <w:color w:val="333333"/>
        </w:rPr>
        <w:t>E</w:t>
      </w:r>
      <w:r w:rsidR="00EA4459" w:rsidRPr="00B4130D">
        <w:rPr>
          <w:color w:val="333333"/>
        </w:rPr>
        <w:t>nrollment in noncredit-bearing, non-degree courses with typical college students, or internships or work-based training with individuals who do not have disabilities.</w:t>
      </w:r>
    </w:p>
    <w:p w14:paraId="69D576AA" w14:textId="459F248A" w:rsidR="002419C0" w:rsidRDefault="00AC399D" w:rsidP="002419C0">
      <w:pPr>
        <w:pStyle w:val="Heading3"/>
      </w:pPr>
      <w:r>
        <w:t>Additional Policy Considerations</w:t>
      </w:r>
    </w:p>
    <w:p w14:paraId="3678F5BE" w14:textId="77777777" w:rsidR="00A62C43" w:rsidRDefault="00A62C43" w:rsidP="00A62C43">
      <w:pPr>
        <w:pStyle w:val="ListBulleted"/>
        <w:numPr>
          <w:ilvl w:val="0"/>
          <w:numId w:val="12"/>
        </w:numPr>
      </w:pPr>
      <w:r w:rsidRPr="001902EC">
        <w:rPr>
          <w:u w:val="single"/>
        </w:rPr>
        <w:t>Comparable Services and Benefits</w:t>
      </w:r>
      <w:r w:rsidRPr="00763553">
        <w:t>: TWC-VR must not expend funds on goods and services unless the VR counselor and the customer have made maximum efforts to secure</w:t>
      </w:r>
      <w:r>
        <w:t xml:space="preserve"> service and benefits that are: </w:t>
      </w:r>
    </w:p>
    <w:p w14:paraId="59783B5C" w14:textId="77777777" w:rsidR="00A62C43" w:rsidRPr="00091848" w:rsidRDefault="00A62C43" w:rsidP="00A62C43">
      <w:pPr>
        <w:pStyle w:val="ListBulleted"/>
        <w:numPr>
          <w:ilvl w:val="1"/>
          <w:numId w:val="3"/>
        </w:numPr>
      </w:pPr>
      <w:r w:rsidRPr="00091848">
        <w:t>Provided or paid for, in whole or in part, by other Federal, State, or local public agencies, by health insurance, or by employee benefits; </w:t>
      </w:r>
    </w:p>
    <w:p w14:paraId="748A213E" w14:textId="32CC7838" w:rsidR="00A62C43" w:rsidRPr="00091848" w:rsidRDefault="00A62C43" w:rsidP="00A62C43">
      <w:pPr>
        <w:pStyle w:val="ListBulleted"/>
        <w:numPr>
          <w:ilvl w:val="1"/>
          <w:numId w:val="3"/>
        </w:numPr>
      </w:pPr>
      <w:r w:rsidRPr="00091848">
        <w:t>Available to the individual at the time needed to ensure the progress of the individual toward achieving the employment outcome in the individual’s individualized plan for employment</w:t>
      </w:r>
      <w:r w:rsidR="004E5FE5">
        <w:t xml:space="preserve"> (IPE)</w:t>
      </w:r>
      <w:r w:rsidRPr="00091848">
        <w:t>; and </w:t>
      </w:r>
    </w:p>
    <w:p w14:paraId="722A4C25" w14:textId="0B124CED" w:rsidR="00A62C43" w:rsidRDefault="00A62C43" w:rsidP="00A62C43">
      <w:pPr>
        <w:pStyle w:val="ListBulleted"/>
        <w:numPr>
          <w:ilvl w:val="1"/>
          <w:numId w:val="3"/>
        </w:numPr>
      </w:pPr>
      <w:r w:rsidRPr="00091848">
        <w:rPr>
          <w:lang w:val="en"/>
        </w:rPr>
        <w:t xml:space="preserve">Commensurate to the services that the individual would otherwise receive from the designated </w:t>
      </w:r>
      <w:r w:rsidRPr="00EA75AE">
        <w:rPr>
          <w:lang w:val="en"/>
        </w:rPr>
        <w:t>TWC-VR</w:t>
      </w:r>
      <w:r w:rsidR="00DE0584">
        <w:rPr>
          <w:lang w:val="en"/>
        </w:rPr>
        <w:t>D</w:t>
      </w:r>
      <w:r w:rsidRPr="00EA75AE">
        <w:rPr>
          <w:lang w:val="en"/>
        </w:rPr>
        <w:t>.</w:t>
      </w:r>
    </w:p>
    <w:p w14:paraId="757D07A8" w14:textId="77777777" w:rsidR="00AC399D" w:rsidRPr="005B65D6" w:rsidRDefault="00AC399D" w:rsidP="00AC399D">
      <w:pPr>
        <w:pStyle w:val="ListBulleted"/>
      </w:pPr>
      <w:r w:rsidRPr="00B4055F">
        <w:rPr>
          <w:u w:val="single"/>
        </w:rPr>
        <w:t>Customer Participation in the Cost of Services</w:t>
      </w:r>
      <w:r w:rsidRPr="005B65D6">
        <w:t>: A customer's eligibility for TWC-VR services does not depend on the customer's income or liquid assets; however, if the customer's net income or liquid assets exceed the B</w:t>
      </w:r>
      <w:r>
        <w:t xml:space="preserve">asic </w:t>
      </w:r>
      <w:r w:rsidRPr="005B65D6">
        <w:t>L</w:t>
      </w:r>
      <w:r>
        <w:t xml:space="preserve">iving </w:t>
      </w:r>
      <w:r w:rsidRPr="005B65D6">
        <w:t>R</w:t>
      </w:r>
      <w:r>
        <w:t>equirements (BLR)</w:t>
      </w:r>
      <w:r w:rsidRPr="005B65D6">
        <w:t>, the customer must participate in the cost of services</w:t>
      </w:r>
      <w:r>
        <w:t xml:space="preserve"> unless an exception is granted</w:t>
      </w:r>
      <w:r w:rsidRPr="005B65D6">
        <w:t>.</w:t>
      </w:r>
    </w:p>
    <w:p w14:paraId="589BAD98" w14:textId="051DE3FF" w:rsidR="00AC399D" w:rsidRPr="00FE1D6D" w:rsidRDefault="00AC399D" w:rsidP="73020F9E">
      <w:pPr>
        <w:pStyle w:val="ListBulleted"/>
        <w:rPr>
          <w:rFonts w:cs="Calibri"/>
          <w:lang w:eastAsia="ja-JP"/>
        </w:rPr>
      </w:pPr>
      <w:bookmarkStart w:id="1" w:name="_Hlk168882670"/>
      <w:r w:rsidRPr="73020F9E">
        <w:rPr>
          <w:rFonts w:cs="Calibri"/>
          <w:u w:val="single"/>
          <w:lang w:eastAsia="ja-JP"/>
        </w:rPr>
        <w:lastRenderedPageBreak/>
        <w:t>Recipients of Social Security Disability Benefits</w:t>
      </w:r>
      <w:r w:rsidRPr="73020F9E">
        <w:rPr>
          <w:rFonts w:cs="Calibri"/>
          <w:lang w:eastAsia="ja-JP"/>
        </w:rPr>
        <w:t>: Recipients of Supplemental Security Income (SSI) or Social Security Disability Insurance (SSDI), due to the customer's disability, are exempt from the requirement to participate in the cost of TWC-VR services regardless of income.</w:t>
      </w:r>
    </w:p>
    <w:p w14:paraId="675F79E8" w14:textId="77777777" w:rsidR="00AC399D" w:rsidRPr="00FE1D6D" w:rsidRDefault="00AC399D" w:rsidP="00AC399D">
      <w:pPr>
        <w:pStyle w:val="ListBulleted"/>
        <w:rPr>
          <w:rFonts w:cs="Calibri"/>
          <w:lang w:val="en" w:eastAsia="ja-JP"/>
        </w:rPr>
      </w:pPr>
      <w:bookmarkStart w:id="2" w:name="_Hlk162890515"/>
      <w:r w:rsidRPr="00FE1D6D">
        <w:rPr>
          <w:rFonts w:cs="Calibri"/>
          <w:u w:val="single"/>
          <w:lang w:val="en" w:eastAsia="ja-JP"/>
        </w:rPr>
        <w:t>Exceptions to Policy</w:t>
      </w:r>
      <w:r w:rsidRPr="00FE1D6D">
        <w:rPr>
          <w:rFonts w:cs="Calibri"/>
          <w:lang w:val="en" w:eastAsia="ja-JP"/>
        </w:rPr>
        <w:t>: When necessary to meet the VR needs of a customer, TWC-VR staff members may request exceptions to policies and procedures through their chain of management</w:t>
      </w:r>
      <w:r>
        <w:rPr>
          <w:rFonts w:cs="Calibri"/>
          <w:lang w:val="en" w:eastAsia="ja-JP"/>
        </w:rPr>
        <w:t xml:space="preserve"> up to the Deputy Division Director of Field Services Delivery, or designee</w:t>
      </w:r>
      <w:r w:rsidRPr="00FE1D6D">
        <w:rPr>
          <w:rFonts w:cs="Calibri"/>
          <w:lang w:val="en" w:eastAsia="ja-JP"/>
        </w:rPr>
        <w:t>. However, exceptions to policies and procedures based on Federal and State laws, statutes, and rules or regulations are not allowable.</w:t>
      </w:r>
      <w:bookmarkEnd w:id="2"/>
    </w:p>
    <w:bookmarkEnd w:id="1"/>
    <w:p w14:paraId="11E48025" w14:textId="511E42FF" w:rsidR="00934027" w:rsidRDefault="00145D80" w:rsidP="00CF06B7">
      <w:pPr>
        <w:pStyle w:val="Heading2"/>
      </w:pPr>
      <w:r>
        <w:t>PROCEDURES</w:t>
      </w:r>
    </w:p>
    <w:p w14:paraId="21946AD9" w14:textId="1F89A299" w:rsidR="000A494F" w:rsidRDefault="00770C95" w:rsidP="00541A00">
      <w:pPr>
        <w:pStyle w:val="Heading3"/>
        <w:numPr>
          <w:ilvl w:val="0"/>
          <w:numId w:val="4"/>
        </w:numPr>
      </w:pPr>
      <w:r>
        <w:t xml:space="preserve">Assessment for </w:t>
      </w:r>
      <w:r w:rsidR="00E745A0">
        <w:t xml:space="preserve">Specialized </w:t>
      </w:r>
      <w:r w:rsidR="00C61243">
        <w:t xml:space="preserve">Post-Secondary Training </w:t>
      </w:r>
      <w:r w:rsidR="00B773A7">
        <w:t>Programs</w:t>
      </w:r>
    </w:p>
    <w:p w14:paraId="6D4F048C" w14:textId="2F2F357D" w:rsidR="00F24CE3" w:rsidRDefault="005A3A17" w:rsidP="00B773A7">
      <w:r>
        <w:t xml:space="preserve">Before completing the IPE, the VR </w:t>
      </w:r>
      <w:r w:rsidR="00781BC5">
        <w:t>c</w:t>
      </w:r>
      <w:r>
        <w:t xml:space="preserve">ounselor </w:t>
      </w:r>
      <w:r w:rsidR="005C19E7">
        <w:t xml:space="preserve">should carefully consider the customer’s level of need, program outcomes, and </w:t>
      </w:r>
      <w:r w:rsidR="37A4C409">
        <w:t>mu</w:t>
      </w:r>
      <w:r w:rsidR="1B7E1CF4">
        <w:t>st</w:t>
      </w:r>
      <w:r w:rsidR="37A4C409">
        <w:t xml:space="preserve"> </w:t>
      </w:r>
      <w:r w:rsidR="005C19E7">
        <w:t>alig</w:t>
      </w:r>
      <w:r w:rsidR="7C4B9A1F">
        <w:t>n</w:t>
      </w:r>
      <w:r w:rsidR="005C19E7">
        <w:t xml:space="preserve"> with the customer's employment goal.</w:t>
      </w:r>
      <w:r w:rsidR="00C750D8">
        <w:t xml:space="preserve"> </w:t>
      </w:r>
      <w:r w:rsidR="00D92C06" w:rsidRPr="5DFA28A7">
        <w:rPr>
          <w:color w:val="000000" w:themeColor="text1"/>
        </w:rPr>
        <w:t>The assessment includes a review of</w:t>
      </w:r>
      <w:r w:rsidR="001F50E1" w:rsidRPr="5DFA28A7">
        <w:rPr>
          <w:color w:val="000000" w:themeColor="text1"/>
        </w:rPr>
        <w:t xml:space="preserve"> </w:t>
      </w:r>
      <w:r w:rsidR="00395639" w:rsidRPr="5DFA28A7">
        <w:rPr>
          <w:color w:val="000000" w:themeColor="text1"/>
        </w:rPr>
        <w:t>the customer’s</w:t>
      </w:r>
      <w:r w:rsidR="00D92C06" w:rsidRPr="5DFA28A7">
        <w:rPr>
          <w:color w:val="000000" w:themeColor="text1"/>
        </w:rPr>
        <w:t>—</w:t>
      </w:r>
    </w:p>
    <w:p w14:paraId="061A8B58" w14:textId="6BB3749F" w:rsidR="00B773A7" w:rsidRDefault="00E61519" w:rsidP="00541A00">
      <w:pPr>
        <w:pStyle w:val="ListParagraph"/>
        <w:numPr>
          <w:ilvl w:val="0"/>
          <w:numId w:val="5"/>
        </w:numPr>
      </w:pPr>
      <w:r>
        <w:t xml:space="preserve">VR </w:t>
      </w:r>
      <w:r w:rsidR="003D21FA">
        <w:t xml:space="preserve">eligibility </w:t>
      </w:r>
      <w:r>
        <w:t xml:space="preserve">status </w:t>
      </w:r>
      <w:r w:rsidR="00E1620A" w:rsidRPr="0044433D">
        <w:t>for</w:t>
      </w:r>
      <w:r w:rsidR="008457D0">
        <w:t xml:space="preserve"> </w:t>
      </w:r>
      <w:r w:rsidR="005B6B6E">
        <w:t>s</w:t>
      </w:r>
      <w:r w:rsidR="004E3175">
        <w:t xml:space="preserve">pecialized </w:t>
      </w:r>
      <w:r w:rsidR="005B6B6E">
        <w:t>p</w:t>
      </w:r>
      <w:r w:rsidR="004E3175">
        <w:t>ost-</w:t>
      </w:r>
      <w:r w:rsidR="005B6B6E">
        <w:t>s</w:t>
      </w:r>
      <w:r w:rsidR="004E3175">
        <w:t>econdary Training program</w:t>
      </w:r>
      <w:r w:rsidR="00D513EB">
        <w:t>s</w:t>
      </w:r>
      <w:r w:rsidR="004E3175">
        <w:t>, including</w:t>
      </w:r>
      <w:r>
        <w:t xml:space="preserve"> </w:t>
      </w:r>
      <w:r w:rsidR="00004D76">
        <w:t>CTP’s</w:t>
      </w:r>
      <w:r w:rsidR="004E3175">
        <w:t xml:space="preserve">, </w:t>
      </w:r>
      <w:r w:rsidR="00004D76">
        <w:t>are only available to VR-eligible students</w:t>
      </w:r>
      <w:r w:rsidR="00794D20">
        <w:t>;</w:t>
      </w:r>
    </w:p>
    <w:p w14:paraId="424BF436" w14:textId="6F41B36C" w:rsidR="00E15DDB" w:rsidRDefault="0061161D" w:rsidP="00541A00">
      <w:pPr>
        <w:pStyle w:val="ListParagraph"/>
        <w:numPr>
          <w:ilvl w:val="0"/>
          <w:numId w:val="5"/>
        </w:numPr>
      </w:pPr>
      <w:r>
        <w:t>S</w:t>
      </w:r>
      <w:r w:rsidR="00E66E1A">
        <w:t>kills and abilities to determine if a post-secondary program is necessary</w:t>
      </w:r>
      <w:r w:rsidR="001409C2">
        <w:t xml:space="preserve"> and appropriate to reach their employment goal</w:t>
      </w:r>
      <w:r w:rsidR="00794D20">
        <w:t>;</w:t>
      </w:r>
    </w:p>
    <w:p w14:paraId="74682899" w14:textId="468D34F0" w:rsidR="00306509" w:rsidRDefault="0061161D" w:rsidP="00541A00">
      <w:pPr>
        <w:pStyle w:val="ListParagraph"/>
        <w:numPr>
          <w:ilvl w:val="0"/>
          <w:numId w:val="5"/>
        </w:numPr>
      </w:pPr>
      <w:r>
        <w:t>C</w:t>
      </w:r>
      <w:r w:rsidR="00306509">
        <w:t xml:space="preserve">ommitment to the length of the program </w:t>
      </w:r>
      <w:r w:rsidR="000821B7">
        <w:t>as many are 2-4 years in length</w:t>
      </w:r>
      <w:r w:rsidR="007A62BA">
        <w:t>.</w:t>
      </w:r>
    </w:p>
    <w:p w14:paraId="40AB2413" w14:textId="369627B1" w:rsidR="006A54E4" w:rsidRPr="006A54E4" w:rsidRDefault="006A54E4" w:rsidP="006A54E4">
      <w:pPr>
        <w:rPr>
          <w:color w:val="333333"/>
        </w:rPr>
      </w:pPr>
      <w:r w:rsidRPr="00B4130D">
        <w:t xml:space="preserve">Refer to </w:t>
      </w:r>
      <w:hyperlink r:id="rId14" w:history="1">
        <w:r w:rsidRPr="00B4130D">
          <w:rPr>
            <w:rStyle w:val="Hyperlink"/>
          </w:rPr>
          <w:t>College Search | Think College</w:t>
        </w:r>
      </w:hyperlink>
      <w:r w:rsidRPr="00B4130D">
        <w:rPr>
          <w:rStyle w:val="Hyperlink"/>
        </w:rPr>
        <w:t xml:space="preserve"> </w:t>
      </w:r>
      <w:r w:rsidRPr="006A54E4">
        <w:rPr>
          <w:rStyle w:val="Hyperlink"/>
          <w:color w:val="auto"/>
          <w:u w:val="none"/>
        </w:rPr>
        <w:t xml:space="preserve">for a list of current CTPs in the country. </w:t>
      </w:r>
      <w:r w:rsidRPr="006A54E4">
        <w:rPr>
          <w:color w:val="333333"/>
        </w:rPr>
        <w:t>CTPs are offered by a college or career school and are approved by the U.S. Department of Education.</w:t>
      </w:r>
      <w:r w:rsidR="00EA57E7">
        <w:rPr>
          <w:color w:val="333333"/>
        </w:rPr>
        <w:t xml:space="preserve"> </w:t>
      </w:r>
      <w:r w:rsidR="00C44DBC" w:rsidRPr="0044433D">
        <w:rPr>
          <w:color w:val="333333"/>
        </w:rPr>
        <w:t>Only CTP programs with a TWC-VR contract are eligible for payment.</w:t>
      </w:r>
    </w:p>
    <w:p w14:paraId="7ACAC6BE" w14:textId="5416F19F" w:rsidR="00E422C8" w:rsidRDefault="00205923" w:rsidP="0018744B">
      <w:r>
        <w:t>Explore o</w:t>
      </w:r>
      <w:r w:rsidR="00395639">
        <w:t>ther c</w:t>
      </w:r>
      <w:r w:rsidR="00865805">
        <w:t xml:space="preserve">omparable services and public or private educational/training programs to determine </w:t>
      </w:r>
      <w:r w:rsidR="007A62BA">
        <w:t>if</w:t>
      </w:r>
      <w:r w:rsidR="00865805">
        <w:t xml:space="preserve"> they would meet the customer’s employment-related </w:t>
      </w:r>
      <w:r w:rsidR="004560D8">
        <w:t xml:space="preserve">needs at the lowest cost. </w:t>
      </w:r>
    </w:p>
    <w:p w14:paraId="0B3CF648" w14:textId="473BCDD3" w:rsidR="0018744B" w:rsidRDefault="00E5430C" w:rsidP="0018744B">
      <w:r>
        <w:t>TWC-</w:t>
      </w:r>
      <w:r w:rsidR="00646568">
        <w:t xml:space="preserve">VR does not sponsor </w:t>
      </w:r>
      <w:r w:rsidR="007D399E">
        <w:t>programs with the sole purpose of providing</w:t>
      </w:r>
      <w:r w:rsidR="00646568">
        <w:t xml:space="preserve"> a college experience.  </w:t>
      </w:r>
    </w:p>
    <w:p w14:paraId="04F66828" w14:textId="7C067668" w:rsidR="003A24F7" w:rsidRDefault="003A24F7" w:rsidP="00445A1D">
      <w:pPr>
        <w:rPr>
          <w:color w:val="333333"/>
        </w:rPr>
      </w:pPr>
      <w:r w:rsidRPr="00CA5BC3">
        <w:rPr>
          <w:rFonts w:eastAsia="Times New Roman"/>
          <w:color w:val="333333"/>
          <w:kern w:val="36"/>
          <w14:ligatures w14:val="none"/>
        </w:rPr>
        <w:t xml:space="preserve">If you are unsure of which category a program falls into, please email </w:t>
      </w:r>
      <w:hyperlink r:id="rId15" w:history="1">
        <w:r w:rsidRPr="00E3168D">
          <w:rPr>
            <w:rStyle w:val="Hyperlink"/>
            <w:rFonts w:eastAsia="Times New Roman"/>
            <w:kern w:val="36"/>
            <w14:ligatures w14:val="none"/>
          </w:rPr>
          <w:t>VR.Pre-ETS@twc.texas.gov</w:t>
        </w:r>
      </w:hyperlink>
    </w:p>
    <w:p w14:paraId="2706753D" w14:textId="7C7E2A93" w:rsidR="00CF7DD5" w:rsidRDefault="00176030" w:rsidP="00541A00">
      <w:pPr>
        <w:pStyle w:val="Heading3"/>
        <w:numPr>
          <w:ilvl w:val="0"/>
          <w:numId w:val="4"/>
        </w:numPr>
      </w:pPr>
      <w:r>
        <w:t>Specialized Post-Secondary Training Programs</w:t>
      </w:r>
      <w:r w:rsidR="00EA6881">
        <w:t xml:space="preserve"> Requirements</w:t>
      </w:r>
      <w:r w:rsidR="00B26B94">
        <w:t xml:space="preserve"> (including CTP’s)</w:t>
      </w:r>
    </w:p>
    <w:p w14:paraId="7B8AA55C" w14:textId="30D537EF" w:rsidR="00176030" w:rsidRPr="00176030" w:rsidRDefault="00787289" w:rsidP="00176030">
      <w:pPr>
        <w:spacing w:after="0" w:line="23" w:lineRule="atLeast"/>
        <w:rPr>
          <w:rFonts w:eastAsia="Times New Roman"/>
          <w:color w:val="212529"/>
          <w:kern w:val="0"/>
          <w14:ligatures w14:val="none"/>
        </w:rPr>
      </w:pPr>
      <w:r w:rsidRPr="00787289">
        <w:rPr>
          <w:rFonts w:eastAsia="Times New Roman"/>
          <w:color w:val="212529"/>
          <w:kern w:val="0"/>
          <w14:ligatures w14:val="none"/>
        </w:rPr>
        <w:t>A</w:t>
      </w:r>
      <w:r w:rsidR="00176030" w:rsidRPr="00176030">
        <w:rPr>
          <w:rFonts w:eastAsia="Times New Roman"/>
          <w:color w:val="212529"/>
          <w:kern w:val="0"/>
          <w14:ligatures w14:val="none"/>
        </w:rPr>
        <w:t xml:space="preserve">t the beginning </w:t>
      </w:r>
      <w:r w:rsidR="00145B40">
        <w:rPr>
          <w:rFonts w:eastAsia="Times New Roman"/>
          <w:color w:val="212529"/>
          <w:kern w:val="0"/>
          <w14:ligatures w14:val="none"/>
        </w:rPr>
        <w:t>of and during</w:t>
      </w:r>
      <w:r w:rsidR="00176030" w:rsidRPr="00176030">
        <w:rPr>
          <w:rFonts w:eastAsia="Times New Roman"/>
          <w:color w:val="212529"/>
          <w:kern w:val="0"/>
          <w14:ligatures w14:val="none"/>
        </w:rPr>
        <w:t xml:space="preserve"> the program</w:t>
      </w:r>
      <w:r w:rsidR="00217641">
        <w:rPr>
          <w:rFonts w:eastAsia="Times New Roman"/>
          <w:color w:val="212529"/>
          <w:kern w:val="0"/>
          <w14:ligatures w14:val="none"/>
        </w:rPr>
        <w:softHyphen/>
        <w:t>—</w:t>
      </w:r>
      <w:r w:rsidR="00C97642">
        <w:rPr>
          <w:rFonts w:eastAsia="Times New Roman"/>
          <w:color w:val="212529"/>
          <w:kern w:val="0"/>
          <w14:ligatures w14:val="none"/>
        </w:rPr>
        <w:t>whichever is applicabl</w:t>
      </w:r>
      <w:r w:rsidR="00A97BE5">
        <w:rPr>
          <w:rFonts w:eastAsia="Times New Roman"/>
          <w:color w:val="212529"/>
          <w:kern w:val="0"/>
          <w14:ligatures w14:val="none"/>
        </w:rPr>
        <w:t>e</w:t>
      </w:r>
      <w:r w:rsidR="00217641">
        <w:rPr>
          <w:rFonts w:eastAsia="Times New Roman"/>
          <w:color w:val="212529"/>
          <w:kern w:val="0"/>
          <w14:ligatures w14:val="none"/>
        </w:rPr>
        <w:t>—</w:t>
      </w:r>
      <w:r w:rsidR="00176030" w:rsidRPr="00176030">
        <w:rPr>
          <w:rFonts w:eastAsia="Times New Roman"/>
          <w:color w:val="212529"/>
          <w:kern w:val="0"/>
          <w14:ligatures w14:val="none"/>
        </w:rPr>
        <w:t>each student must submit:</w:t>
      </w:r>
    </w:p>
    <w:p w14:paraId="10F6B4C8" w14:textId="7D2D7248" w:rsidR="00176030" w:rsidRPr="0017768D" w:rsidRDefault="00176030" w:rsidP="00541A00">
      <w:pPr>
        <w:pStyle w:val="ListParagraph"/>
        <w:numPr>
          <w:ilvl w:val="0"/>
          <w:numId w:val="8"/>
        </w:numPr>
        <w:spacing w:after="0" w:line="23" w:lineRule="atLeast"/>
        <w:ind w:left="720"/>
      </w:pPr>
      <w:r w:rsidRPr="0017768D">
        <w:lastRenderedPageBreak/>
        <w:t>An outline</w:t>
      </w:r>
      <w:r w:rsidR="00E5430C">
        <w:t xml:space="preserve"> (e.g., a degree plan)</w:t>
      </w:r>
      <w:r w:rsidRPr="0017768D">
        <w:t xml:space="preserve"> of the courses and activities they will participate in as part of the program</w:t>
      </w:r>
      <w:r>
        <w:t>;</w:t>
      </w:r>
    </w:p>
    <w:p w14:paraId="638227F5" w14:textId="538639E7" w:rsidR="00176030" w:rsidRPr="0017768D" w:rsidRDefault="00EF5041" w:rsidP="00541A00">
      <w:pPr>
        <w:pStyle w:val="ListParagraph"/>
        <w:numPr>
          <w:ilvl w:val="0"/>
          <w:numId w:val="8"/>
        </w:numPr>
        <w:spacing w:after="0" w:line="23" w:lineRule="atLeast"/>
        <w:ind w:left="720"/>
      </w:pPr>
      <w:r>
        <w:t>T</w:t>
      </w:r>
      <w:r w:rsidR="00176030" w:rsidRPr="0017768D">
        <w:t>heir schedule</w:t>
      </w:r>
      <w:r>
        <w:t xml:space="preserve"> for each semester</w:t>
      </w:r>
      <w:r w:rsidR="00176030" w:rsidRPr="0017768D">
        <w:t xml:space="preserve"> to the VR counselor</w:t>
      </w:r>
      <w:r w:rsidR="00176030">
        <w:t>;</w:t>
      </w:r>
    </w:p>
    <w:p w14:paraId="1343D0E7" w14:textId="2ADDBA4B" w:rsidR="00176030" w:rsidRPr="0017768D" w:rsidRDefault="00176030" w:rsidP="00541A00">
      <w:pPr>
        <w:pStyle w:val="ListParagraph"/>
        <w:numPr>
          <w:ilvl w:val="0"/>
          <w:numId w:val="8"/>
        </w:numPr>
        <w:spacing w:after="0" w:line="23" w:lineRule="atLeast"/>
        <w:ind w:left="720"/>
      </w:pPr>
      <w:r w:rsidRPr="0017768D">
        <w:t>Documentation of grades earned in courses (even if pass/fail)</w:t>
      </w:r>
      <w:r>
        <w:t>; and</w:t>
      </w:r>
    </w:p>
    <w:p w14:paraId="2BB1DACD" w14:textId="4B53B045" w:rsidR="00176030" w:rsidRDefault="00176030" w:rsidP="00541A00">
      <w:pPr>
        <w:pStyle w:val="ListParagraph"/>
        <w:numPr>
          <w:ilvl w:val="0"/>
          <w:numId w:val="8"/>
        </w:numPr>
        <w:spacing w:after="0" w:line="23" w:lineRule="atLeast"/>
        <w:ind w:left="720"/>
      </w:pPr>
      <w:r w:rsidRPr="0017768D">
        <w:t>Progress notes taken throughout the semester.</w:t>
      </w:r>
      <w:r w:rsidR="00E32A79">
        <w:t xml:space="preserve"> If the student is unable to </w:t>
      </w:r>
      <w:r w:rsidR="00F6458D">
        <w:t>obtain, the program will need to submit progress notes.</w:t>
      </w:r>
      <w:r w:rsidR="00E87706">
        <w:t xml:space="preserve"> </w:t>
      </w:r>
      <w:r w:rsidR="0004400C">
        <w:t>If the program has a contract, refer to documentation requirements for payments.</w:t>
      </w:r>
    </w:p>
    <w:p w14:paraId="1FA8F4C5" w14:textId="10FC17A3" w:rsidR="00176030" w:rsidRPr="00176030" w:rsidRDefault="00176030" w:rsidP="00176030">
      <w:r>
        <w:t xml:space="preserve">Failure to provide these documents </w:t>
      </w:r>
      <w:r w:rsidR="00E5054F">
        <w:t>will delay</w:t>
      </w:r>
      <w:r w:rsidR="75AC8B1E">
        <w:t xml:space="preserve"> or discontinue</w:t>
      </w:r>
      <w:r>
        <w:t xml:space="preserve"> continued </w:t>
      </w:r>
      <w:r w:rsidR="4FAA926B">
        <w:t>VR financial support.</w:t>
      </w:r>
    </w:p>
    <w:p w14:paraId="49E323DF" w14:textId="609CCAC3" w:rsidR="00FE62B6" w:rsidRDefault="00FE62B6" w:rsidP="00541A00">
      <w:pPr>
        <w:pStyle w:val="Heading3"/>
        <w:numPr>
          <w:ilvl w:val="0"/>
          <w:numId w:val="4"/>
        </w:numPr>
      </w:pPr>
      <w:r>
        <w:t>Comparable Benefits</w:t>
      </w:r>
    </w:p>
    <w:p w14:paraId="68E1EC6D" w14:textId="574B6C69" w:rsidR="00FE62B6" w:rsidRDefault="00B14F70" w:rsidP="00FE62B6">
      <w:pPr>
        <w:rPr>
          <w:rFonts w:eastAsia="Times New Roman"/>
          <w:kern w:val="0"/>
          <w14:ligatures w14:val="none"/>
        </w:rPr>
      </w:pPr>
      <w:r w:rsidRPr="0088241E">
        <w:rPr>
          <w:color w:val="000000"/>
        </w:rPr>
        <w:t xml:space="preserve">Comparable services and benefits and required customer financial participation in the cost of services must be applied to the cost of all training services before TWC-VR funds are used, because TWC-VR is the payer of last resort. </w:t>
      </w:r>
      <w:r w:rsidR="00372EDF" w:rsidRPr="00372EDF">
        <w:rPr>
          <w:rFonts w:eastAsia="Times New Roman"/>
          <w:kern w:val="0"/>
          <w14:ligatures w14:val="none"/>
        </w:rPr>
        <w:t>Other comparable services and public or private educational/training programs need to be explored to determine if they would meet the c</w:t>
      </w:r>
      <w:r w:rsidR="00914EDC">
        <w:rPr>
          <w:rFonts w:eastAsia="Times New Roman"/>
          <w:kern w:val="0"/>
          <w14:ligatures w14:val="none"/>
        </w:rPr>
        <w:t>ustome</w:t>
      </w:r>
      <w:r w:rsidR="00372EDF" w:rsidRPr="00372EDF">
        <w:rPr>
          <w:rFonts w:eastAsia="Times New Roman"/>
          <w:kern w:val="0"/>
          <w14:ligatures w14:val="none"/>
        </w:rPr>
        <w:t>r's employment-related needs at the lowest cost.</w:t>
      </w:r>
    </w:p>
    <w:p w14:paraId="018CB06B" w14:textId="6A49E736" w:rsidR="0097116F" w:rsidRPr="00D544DD" w:rsidRDefault="0097116F" w:rsidP="00541A00">
      <w:pPr>
        <w:pStyle w:val="ListParagraph"/>
        <w:numPr>
          <w:ilvl w:val="0"/>
          <w:numId w:val="6"/>
        </w:numPr>
        <w:shd w:val="clear" w:color="auto" w:fill="FFFFFF"/>
        <w:spacing w:after="100" w:afterAutospacing="1" w:line="240" w:lineRule="auto"/>
        <w:rPr>
          <w:rFonts w:eastAsia="Times New Roman"/>
          <w:color w:val="212529"/>
          <w:kern w:val="0"/>
          <w14:ligatures w14:val="none"/>
        </w:rPr>
      </w:pPr>
      <w:r w:rsidRPr="00D544DD">
        <w:rPr>
          <w:rFonts w:eastAsia="Times New Roman"/>
          <w:color w:val="212529"/>
          <w:kern w:val="0"/>
          <w14:ligatures w14:val="none"/>
        </w:rPr>
        <w:t xml:space="preserve">When a program receives the CTP designation, </w:t>
      </w:r>
      <w:r w:rsidR="0015243B">
        <w:rPr>
          <w:rFonts w:eastAsia="Times New Roman"/>
          <w:color w:val="212529"/>
          <w:kern w:val="0"/>
          <w14:ligatures w14:val="none"/>
        </w:rPr>
        <w:t>a customer</w:t>
      </w:r>
      <w:r w:rsidRPr="00D544DD">
        <w:rPr>
          <w:rFonts w:eastAsia="Times New Roman"/>
          <w:color w:val="212529"/>
          <w:kern w:val="0"/>
          <w14:ligatures w14:val="none"/>
        </w:rPr>
        <w:t xml:space="preserve"> also </w:t>
      </w:r>
      <w:r w:rsidR="00910385" w:rsidRPr="00D544DD">
        <w:rPr>
          <w:rFonts w:eastAsia="Times New Roman"/>
          <w:color w:val="212529"/>
          <w:kern w:val="0"/>
          <w14:ligatures w14:val="none"/>
        </w:rPr>
        <w:t>gains</w:t>
      </w:r>
      <w:r w:rsidRPr="00D544DD">
        <w:rPr>
          <w:rFonts w:eastAsia="Times New Roman"/>
          <w:color w:val="212529"/>
          <w:kern w:val="0"/>
          <w14:ligatures w14:val="none"/>
        </w:rPr>
        <w:t xml:space="preserve"> access to </w:t>
      </w:r>
      <w:r w:rsidR="0086704E">
        <w:rPr>
          <w:rFonts w:eastAsia="Times New Roman"/>
          <w:color w:val="212529"/>
          <w:kern w:val="0"/>
          <w14:ligatures w14:val="none"/>
        </w:rPr>
        <w:t>f</w:t>
      </w:r>
      <w:r w:rsidRPr="00D544DD">
        <w:rPr>
          <w:rFonts w:eastAsia="Times New Roman"/>
          <w:color w:val="212529"/>
          <w:kern w:val="0"/>
          <w14:ligatures w14:val="none"/>
        </w:rPr>
        <w:t xml:space="preserve">ederal </w:t>
      </w:r>
      <w:r w:rsidR="0086704E">
        <w:rPr>
          <w:rFonts w:eastAsia="Times New Roman"/>
          <w:color w:val="212529"/>
          <w:kern w:val="0"/>
          <w14:ligatures w14:val="none"/>
        </w:rPr>
        <w:t>f</w:t>
      </w:r>
      <w:r w:rsidRPr="00D544DD">
        <w:rPr>
          <w:rFonts w:eastAsia="Times New Roman"/>
          <w:color w:val="212529"/>
          <w:kern w:val="0"/>
          <w14:ligatures w14:val="none"/>
        </w:rPr>
        <w:t xml:space="preserve">inancial </w:t>
      </w:r>
      <w:r w:rsidR="0086704E">
        <w:rPr>
          <w:rFonts w:eastAsia="Times New Roman"/>
          <w:color w:val="212529"/>
          <w:kern w:val="0"/>
          <w14:ligatures w14:val="none"/>
        </w:rPr>
        <w:t>a</w:t>
      </w:r>
      <w:r w:rsidRPr="00D544DD">
        <w:rPr>
          <w:rFonts w:eastAsia="Times New Roman"/>
          <w:color w:val="212529"/>
          <w:kern w:val="0"/>
          <w14:ligatures w14:val="none"/>
        </w:rPr>
        <w:t xml:space="preserve">id </w:t>
      </w:r>
      <w:r w:rsidR="00924E5E">
        <w:rPr>
          <w:rFonts w:eastAsia="Times New Roman"/>
          <w:color w:val="212529"/>
          <w:kern w:val="0"/>
          <w14:ligatures w14:val="none"/>
        </w:rPr>
        <w:t>that includes a</w:t>
      </w:r>
      <w:r w:rsidRPr="00D544DD">
        <w:rPr>
          <w:rFonts w:eastAsia="Times New Roman"/>
          <w:color w:val="212529"/>
          <w:kern w:val="0"/>
          <w14:ligatures w14:val="none"/>
        </w:rPr>
        <w:t xml:space="preserve"> Pell Grant, </w:t>
      </w:r>
      <w:r w:rsidRPr="00D544DD">
        <w:t>Federal Supplemental Opportunity Grant, or Federal Work-Study programs</w:t>
      </w:r>
      <w:r w:rsidRPr="00D544DD">
        <w:rPr>
          <w:rFonts w:eastAsia="Times New Roman"/>
          <w:color w:val="212529"/>
          <w:kern w:val="0"/>
          <w14:ligatures w14:val="none"/>
        </w:rPr>
        <w:t xml:space="preserve">.  </w:t>
      </w:r>
    </w:p>
    <w:p w14:paraId="70231113" w14:textId="56D0A92D" w:rsidR="0097116F" w:rsidRPr="00D544DD" w:rsidRDefault="00D544DD" w:rsidP="00541A00">
      <w:pPr>
        <w:pStyle w:val="ListParagraph"/>
        <w:numPr>
          <w:ilvl w:val="0"/>
          <w:numId w:val="6"/>
        </w:numPr>
      </w:pPr>
      <w:r w:rsidRPr="00D544DD">
        <w:rPr>
          <w:rFonts w:eastAsia="Times New Roman"/>
          <w:color w:val="212529"/>
          <w:kern w:val="0"/>
          <w14:ligatures w14:val="none"/>
        </w:rPr>
        <w:t xml:space="preserve">Other specialized </w:t>
      </w:r>
      <w:r w:rsidR="00FF254F" w:rsidRPr="00D544DD">
        <w:rPr>
          <w:rFonts w:eastAsia="Times New Roman"/>
          <w:color w:val="212529"/>
          <w:kern w:val="0"/>
          <w14:ligatures w14:val="none"/>
        </w:rPr>
        <w:t>post-secondary</w:t>
      </w:r>
      <w:r w:rsidRPr="00D544DD">
        <w:rPr>
          <w:rFonts w:eastAsia="Times New Roman"/>
          <w:color w:val="212529"/>
          <w:kern w:val="0"/>
          <w14:ligatures w14:val="none"/>
        </w:rPr>
        <w:t xml:space="preserve"> programs may not </w:t>
      </w:r>
      <w:r w:rsidR="00E5635C">
        <w:rPr>
          <w:rFonts w:eastAsia="Times New Roman"/>
          <w:color w:val="212529"/>
          <w:kern w:val="0"/>
          <w14:ligatures w14:val="none"/>
        </w:rPr>
        <w:t>provide access to the</w:t>
      </w:r>
      <w:r w:rsidRPr="00D544DD">
        <w:rPr>
          <w:rFonts w:eastAsia="Times New Roman"/>
          <w:color w:val="212529"/>
          <w:kern w:val="0"/>
          <w14:ligatures w14:val="none"/>
        </w:rPr>
        <w:t xml:space="preserve"> federal financial aid </w:t>
      </w:r>
      <w:r w:rsidR="00083077">
        <w:rPr>
          <w:rFonts w:eastAsia="Times New Roman"/>
          <w:color w:val="212529"/>
          <w:kern w:val="0"/>
          <w14:ligatures w14:val="none"/>
        </w:rPr>
        <w:t>listed above</w:t>
      </w:r>
      <w:r w:rsidRPr="00D544DD">
        <w:rPr>
          <w:rFonts w:eastAsia="Times New Roman"/>
          <w:color w:val="212529"/>
          <w:kern w:val="0"/>
          <w14:ligatures w14:val="none"/>
        </w:rPr>
        <w:t xml:space="preserve">.  </w:t>
      </w:r>
      <w:r w:rsidR="00083077">
        <w:rPr>
          <w:rFonts w:eastAsia="Times New Roman"/>
          <w:color w:val="212529"/>
          <w:kern w:val="0"/>
          <w14:ligatures w14:val="none"/>
        </w:rPr>
        <w:t>The VR counselor</w:t>
      </w:r>
      <w:r w:rsidRPr="00D544DD">
        <w:rPr>
          <w:rFonts w:eastAsia="Times New Roman"/>
          <w:color w:val="212529"/>
          <w:kern w:val="0"/>
          <w14:ligatures w14:val="none"/>
        </w:rPr>
        <w:t xml:space="preserve"> should </w:t>
      </w:r>
      <w:r w:rsidR="00E668E3" w:rsidRPr="00D544DD">
        <w:rPr>
          <w:rFonts w:eastAsia="Times New Roman"/>
          <w:color w:val="212529"/>
          <w:kern w:val="0"/>
          <w14:ligatures w14:val="none"/>
        </w:rPr>
        <w:t>explore</w:t>
      </w:r>
      <w:r w:rsidR="00E30324">
        <w:rPr>
          <w:rFonts w:eastAsia="Times New Roman"/>
          <w:color w:val="212529"/>
          <w:kern w:val="0"/>
          <w14:ligatures w14:val="none"/>
        </w:rPr>
        <w:t xml:space="preserve"> financial aid options</w:t>
      </w:r>
      <w:r w:rsidRPr="00D544DD">
        <w:rPr>
          <w:rFonts w:eastAsia="Times New Roman"/>
          <w:color w:val="212529"/>
          <w:kern w:val="0"/>
          <w14:ligatures w14:val="none"/>
        </w:rPr>
        <w:t xml:space="preserve"> with the customer before </w:t>
      </w:r>
      <w:r w:rsidR="00E30324">
        <w:rPr>
          <w:rFonts w:eastAsia="Times New Roman"/>
          <w:color w:val="212529"/>
          <w:kern w:val="0"/>
          <w14:ligatures w14:val="none"/>
        </w:rPr>
        <w:t xml:space="preserve">expending </w:t>
      </w:r>
      <w:r w:rsidRPr="00D544DD">
        <w:rPr>
          <w:rFonts w:eastAsia="Times New Roman"/>
          <w:color w:val="212529"/>
          <w:kern w:val="0"/>
          <w14:ligatures w14:val="none"/>
        </w:rPr>
        <w:t xml:space="preserve">VR funds.  </w:t>
      </w:r>
    </w:p>
    <w:p w14:paraId="625F624D" w14:textId="474B5498" w:rsidR="006E2A37" w:rsidRPr="006E2A37" w:rsidRDefault="00EE4D9D" w:rsidP="00541A00">
      <w:pPr>
        <w:pStyle w:val="Heading3"/>
        <w:numPr>
          <w:ilvl w:val="0"/>
          <w:numId w:val="4"/>
        </w:numPr>
      </w:pPr>
      <w:r>
        <w:t>Maximum</w:t>
      </w:r>
      <w:r w:rsidR="00424B26">
        <w:t xml:space="preserve"> Payment</w:t>
      </w:r>
      <w:r w:rsidR="0020001B">
        <w:t xml:space="preserve"> for all</w:t>
      </w:r>
      <w:r w:rsidR="00FC3966">
        <w:t xml:space="preserve"> Specialized</w:t>
      </w:r>
      <w:r w:rsidR="0020001B">
        <w:t xml:space="preserve"> Post</w:t>
      </w:r>
      <w:r w:rsidR="00C61243">
        <w:t>-Secondary Training Programs</w:t>
      </w:r>
    </w:p>
    <w:p w14:paraId="67FA62ED" w14:textId="0475D01B" w:rsidR="00110EF4" w:rsidRDefault="00A20DC3" w:rsidP="009A7830">
      <w:pPr>
        <w:rPr>
          <w:rFonts w:eastAsia="Times New Roman"/>
          <w:color w:val="212529"/>
          <w:kern w:val="0"/>
          <w14:ligatures w14:val="none"/>
        </w:rPr>
      </w:pPr>
      <w:r>
        <w:rPr>
          <w:rFonts w:eastAsia="Times New Roman"/>
          <w:color w:val="212529"/>
          <w:kern w:val="0"/>
          <w14:ligatures w14:val="none"/>
        </w:rPr>
        <w:t xml:space="preserve">TWC-VR may pay </w:t>
      </w:r>
      <w:r w:rsidR="006B74B7">
        <w:rPr>
          <w:rFonts w:eastAsia="Times New Roman"/>
          <w:color w:val="212529"/>
          <w:kern w:val="0"/>
          <w14:ligatures w14:val="none"/>
        </w:rPr>
        <w:t>for specialized post-secondary training programs</w:t>
      </w:r>
      <w:r w:rsidR="00110EF4">
        <w:rPr>
          <w:rFonts w:eastAsia="Times New Roman"/>
          <w:color w:val="212529"/>
          <w:kern w:val="0"/>
          <w14:ligatures w14:val="none"/>
        </w:rPr>
        <w:t xml:space="preserve"> listed on the Specialty Postsecondary Training List linked from the Menu of Available Pre-Employment Transition Services</w:t>
      </w:r>
      <w:r w:rsidR="006B74B7">
        <w:rPr>
          <w:rFonts w:eastAsia="Times New Roman"/>
          <w:color w:val="212529"/>
          <w:kern w:val="0"/>
          <w14:ligatures w14:val="none"/>
        </w:rPr>
        <w:t>.</w:t>
      </w:r>
      <w:r w:rsidR="00110EF4">
        <w:rPr>
          <w:rFonts w:eastAsia="Times New Roman"/>
          <w:color w:val="212529"/>
          <w:kern w:val="0"/>
          <w14:ligatures w14:val="none"/>
        </w:rPr>
        <w:t xml:space="preserve"> </w:t>
      </w:r>
      <w:r w:rsidR="006A37E5" w:rsidRPr="00CA5BC3">
        <w:rPr>
          <w:rFonts w:eastAsia="Times New Roman"/>
          <w:color w:val="333333"/>
          <w:kern w:val="36"/>
          <w14:ligatures w14:val="none"/>
        </w:rPr>
        <w:t xml:space="preserve">If you </w:t>
      </w:r>
      <w:r w:rsidR="00843BD7">
        <w:rPr>
          <w:rFonts w:eastAsia="Times New Roman"/>
          <w:color w:val="333333"/>
          <w:kern w:val="36"/>
          <w14:ligatures w14:val="none"/>
        </w:rPr>
        <w:t xml:space="preserve">need assistance with </w:t>
      </w:r>
      <w:r w:rsidR="00F4467F">
        <w:rPr>
          <w:rFonts w:eastAsia="Times New Roman"/>
          <w:color w:val="333333"/>
          <w:kern w:val="36"/>
          <w14:ligatures w14:val="none"/>
        </w:rPr>
        <w:t>information on these programs</w:t>
      </w:r>
      <w:r w:rsidR="006A37E5" w:rsidRPr="00CA5BC3">
        <w:rPr>
          <w:rFonts w:eastAsia="Times New Roman"/>
          <w:color w:val="333333"/>
          <w:kern w:val="36"/>
          <w14:ligatures w14:val="none"/>
        </w:rPr>
        <w:t xml:space="preserve">, email </w:t>
      </w:r>
      <w:hyperlink r:id="rId16" w:history="1">
        <w:r w:rsidR="006A37E5" w:rsidRPr="00E3168D">
          <w:rPr>
            <w:rStyle w:val="Hyperlink"/>
            <w:rFonts w:eastAsia="Times New Roman"/>
            <w:kern w:val="36"/>
            <w14:ligatures w14:val="none"/>
          </w:rPr>
          <w:t>VR.Pre-ETS@twc.texas.gov</w:t>
        </w:r>
      </w:hyperlink>
    </w:p>
    <w:p w14:paraId="2B74DA80" w14:textId="539D58F5" w:rsidR="00D16F6A" w:rsidRDefault="00110EF4" w:rsidP="00EE4D9D">
      <w:pPr>
        <w:pStyle w:val="ListBulleted"/>
        <w:numPr>
          <w:ilvl w:val="0"/>
          <w:numId w:val="0"/>
        </w:numPr>
        <w:rPr>
          <w:rFonts w:eastAsia="Times New Roman"/>
          <w:color w:val="212529"/>
          <w:kern w:val="0"/>
          <w14:ligatures w14:val="none"/>
        </w:rPr>
      </w:pPr>
      <w:r>
        <w:rPr>
          <w:rFonts w:eastAsia="Times New Roman"/>
          <w:color w:val="212529"/>
          <w:kern w:val="0"/>
          <w14:ligatures w14:val="none"/>
        </w:rPr>
        <w:t>For CTPs and other programs that have contracts with TWC, the rate and requirements are determined by the contract.</w:t>
      </w:r>
      <w:r w:rsidR="00696E5D">
        <w:rPr>
          <w:rFonts w:eastAsia="Times New Roman"/>
          <w:color w:val="212529"/>
          <w:kern w:val="0"/>
          <w14:ligatures w14:val="none"/>
        </w:rPr>
        <w:t xml:space="preserve"> </w:t>
      </w:r>
      <w:r w:rsidR="00B565E6">
        <w:rPr>
          <w:rFonts w:eastAsia="Times New Roman"/>
          <w:color w:val="212529"/>
          <w:kern w:val="0"/>
          <w14:ligatures w14:val="none"/>
        </w:rPr>
        <w:t xml:space="preserve">When completing the IPE, </w:t>
      </w:r>
      <w:r w:rsidR="00162680">
        <w:rPr>
          <w:rFonts w:eastAsia="Times New Roman"/>
          <w:color w:val="212529"/>
          <w:kern w:val="0"/>
          <w14:ligatures w14:val="none"/>
        </w:rPr>
        <w:t>the VR Counselor should refer to the rates as “will pay amount per contract”.</w:t>
      </w:r>
      <w:r w:rsidR="00F8551A">
        <w:rPr>
          <w:rFonts w:eastAsia="Times New Roman"/>
          <w:color w:val="212529"/>
          <w:kern w:val="0"/>
          <w14:ligatures w14:val="none"/>
        </w:rPr>
        <w:t xml:space="preserve"> </w:t>
      </w:r>
      <w:r w:rsidR="00AA381D">
        <w:rPr>
          <w:rFonts w:eastAsia="Times New Roman"/>
          <w:color w:val="212529"/>
          <w:kern w:val="0"/>
          <w14:ligatures w14:val="none"/>
        </w:rPr>
        <w:t xml:space="preserve"> </w:t>
      </w:r>
      <w:r w:rsidR="00AA381D" w:rsidRPr="00AA381D">
        <w:rPr>
          <w:rFonts w:eastAsia="Times New Roman"/>
          <w:color w:val="212529"/>
          <w:kern w:val="0"/>
          <w14:ligatures w14:val="none"/>
        </w:rPr>
        <w:t>TWC-VR does not pay for room and board</w:t>
      </w:r>
      <w:r w:rsidR="008F5671">
        <w:rPr>
          <w:rFonts w:eastAsia="Times New Roman"/>
          <w:color w:val="212529"/>
          <w:kern w:val="0"/>
          <w14:ligatures w14:val="none"/>
        </w:rPr>
        <w:t xml:space="preserve"> or administrative program fees</w:t>
      </w:r>
      <w:r w:rsidR="00AA381D" w:rsidRPr="00AA381D">
        <w:rPr>
          <w:rFonts w:eastAsia="Times New Roman"/>
          <w:color w:val="212529"/>
          <w:kern w:val="0"/>
          <w14:ligatures w14:val="none"/>
        </w:rPr>
        <w:t xml:space="preserve"> for CTP programs.</w:t>
      </w:r>
    </w:p>
    <w:p w14:paraId="536FBE80" w14:textId="5C9C6880" w:rsidR="00D37174" w:rsidRDefault="00110EF4" w:rsidP="00EE4D9D">
      <w:pPr>
        <w:pStyle w:val="ListBulleted"/>
        <w:numPr>
          <w:ilvl w:val="0"/>
          <w:numId w:val="0"/>
        </w:numPr>
        <w:rPr>
          <w:rFonts w:eastAsia="Times New Roman"/>
          <w:color w:val="212529"/>
          <w:kern w:val="0"/>
          <w14:ligatures w14:val="none"/>
        </w:rPr>
      </w:pPr>
      <w:r>
        <w:rPr>
          <w:rFonts w:eastAsia="Times New Roman"/>
          <w:color w:val="212529"/>
          <w:kern w:val="0"/>
          <w14:ligatures w14:val="none"/>
        </w:rPr>
        <w:t>For those that do not have contracts, applicable policies must be followed.</w:t>
      </w:r>
    </w:p>
    <w:p w14:paraId="4A8059C7" w14:textId="16BC4E10" w:rsidR="000B5039" w:rsidRDefault="00002D13" w:rsidP="00824409">
      <w:pPr>
        <w:pStyle w:val="Heading3"/>
        <w:numPr>
          <w:ilvl w:val="0"/>
          <w:numId w:val="4"/>
        </w:numPr>
      </w:pPr>
      <w:r>
        <w:t>Documentation for Comprehensive Transition Programs</w:t>
      </w:r>
    </w:p>
    <w:p w14:paraId="7C505656" w14:textId="77777777" w:rsidR="00A80C0B" w:rsidRDefault="00A80C0B" w:rsidP="00A80C0B">
      <w:r w:rsidRPr="002F61B4">
        <w:t xml:space="preserve">Each student must have a checklist created by </w:t>
      </w:r>
      <w:r>
        <w:t>the CTP Program</w:t>
      </w:r>
      <w:r w:rsidRPr="002F61B4">
        <w:t xml:space="preserve"> staff providing an easy visual to monitor student progress through the program.  The VR Counselor must receive it no later </w:t>
      </w:r>
      <w:r w:rsidRPr="002F61B4">
        <w:lastRenderedPageBreak/>
        <w:t>than 30 days after the student starts the program.  It should be equivalent to a degree plan and include the following:</w:t>
      </w:r>
    </w:p>
    <w:p w14:paraId="310D17DB" w14:textId="77777777" w:rsidR="00A80C0B" w:rsidRPr="00E86B69" w:rsidRDefault="00A80C0B" w:rsidP="00A80C0B">
      <w:pPr>
        <w:pStyle w:val="ListBulleted"/>
      </w:pPr>
      <w:r w:rsidRPr="00E86B69">
        <w:t>All program activities, broken down by semester, that must be completed for the student to successfully complete the program.</w:t>
      </w:r>
    </w:p>
    <w:p w14:paraId="5E58F4B7" w14:textId="77777777" w:rsidR="00A80C0B" w:rsidRPr="002419C0" w:rsidRDefault="00A80C0B" w:rsidP="00A80C0B">
      <w:pPr>
        <w:pStyle w:val="ListBulleted"/>
      </w:pPr>
      <w:r w:rsidRPr="00E86B69">
        <w:t>Notes section for indicating areas that may require repeating a program element or otherwise may hold up overall progress through the program.</w:t>
      </w:r>
    </w:p>
    <w:p w14:paraId="50E5F563" w14:textId="2C67420F" w:rsidR="00AA16B7" w:rsidRDefault="00AA16B7" w:rsidP="00AA16B7">
      <w:r>
        <w:t xml:space="preserve">At least once per semester, the </w:t>
      </w:r>
      <w:r w:rsidR="00533398">
        <w:t xml:space="preserve">CTP </w:t>
      </w:r>
      <w:r>
        <w:t xml:space="preserve">program must conduct a meeting to review each student’s progress.  For the Fall semester, the meeting must occur between November 1st and December 10th, for the Spring semester between April 1st and May 10th.  In addition to any relevant university faculty and staff, the VRC must be included in the meeting.  In the event an individual student needs meetings more often, </w:t>
      </w:r>
      <w:r w:rsidR="00CF69C6">
        <w:t>the program</w:t>
      </w:r>
      <w:r>
        <w:t xml:space="preserve"> is responsible for arranging the meetings and including the VRC.</w:t>
      </w:r>
    </w:p>
    <w:p w14:paraId="2103B3CE" w14:textId="77777777" w:rsidR="00AA16B7" w:rsidRDefault="00AA16B7" w:rsidP="00AA16B7">
      <w:r>
        <w:t>The case staffing documentation must include the following information:</w:t>
      </w:r>
    </w:p>
    <w:p w14:paraId="26159B56" w14:textId="113A0A85" w:rsidR="00AA16B7" w:rsidRDefault="00AA16B7" w:rsidP="002B2C94">
      <w:pPr>
        <w:pStyle w:val="ListBulleted"/>
      </w:pPr>
      <w:r>
        <w:t>Date the meeting is held and names of those who are present.</w:t>
      </w:r>
    </w:p>
    <w:p w14:paraId="25F5003F" w14:textId="5446B7E5" w:rsidR="00AA16B7" w:rsidRDefault="00AA16B7" w:rsidP="002B2C94">
      <w:pPr>
        <w:pStyle w:val="ListBulleted"/>
      </w:pPr>
      <w:r>
        <w:t>A review of the successfully completed portions of the program and overview of what will be included in the next semester using the program outline discussed above;</w:t>
      </w:r>
    </w:p>
    <w:p w14:paraId="431727BC" w14:textId="6D23E848" w:rsidR="00AA16B7" w:rsidRDefault="00AA16B7" w:rsidP="002B2C94">
      <w:pPr>
        <w:pStyle w:val="ListBulleted"/>
      </w:pPr>
      <w:r>
        <w:t>Discussion of any disability-related challenges the student is experiencing and what strategies are being used to resolve them.</w:t>
      </w:r>
    </w:p>
    <w:p w14:paraId="6A5C2FA3" w14:textId="0C253876" w:rsidR="00AA16B7" w:rsidRDefault="00AA16B7" w:rsidP="002B2C94">
      <w:pPr>
        <w:pStyle w:val="ListBulleted"/>
      </w:pPr>
      <w:r>
        <w:t>Recommendations for continual participation in the program (or not).</w:t>
      </w:r>
    </w:p>
    <w:p w14:paraId="6D9C5FF9" w14:textId="7A52EAE1" w:rsidR="00AA16B7" w:rsidRDefault="00AA16B7" w:rsidP="002B2C94">
      <w:pPr>
        <w:pStyle w:val="ListBulleted"/>
      </w:pPr>
      <w:r>
        <w:t>Documentation of progress on the program outline discussed above.</w:t>
      </w:r>
    </w:p>
    <w:p w14:paraId="231AB28B" w14:textId="6A50D794" w:rsidR="00AA16B7" w:rsidRDefault="00AA16B7" w:rsidP="002B2C94">
      <w:pPr>
        <w:pStyle w:val="ListBulleted"/>
      </w:pPr>
      <w:r>
        <w:t xml:space="preserve">Any recommendations for repeating program classes or other components, or other activities that will ultimately prolong the student’s time in the program beyond the established program length.  </w:t>
      </w:r>
    </w:p>
    <w:p w14:paraId="5240454D" w14:textId="30F4AA37" w:rsidR="00AA16B7" w:rsidRDefault="00AA16B7" w:rsidP="002B2C94">
      <w:pPr>
        <w:pStyle w:val="ListBulleted"/>
      </w:pPr>
      <w:r>
        <w:t>Documentation from the meeting should be sent to the VR Counselor via encrypted email.</w:t>
      </w:r>
    </w:p>
    <w:p w14:paraId="298B7969" w14:textId="06AF8DC4" w:rsidR="00002D13" w:rsidRDefault="00AA16B7" w:rsidP="00AA16B7">
      <w:r>
        <w:t>Continued sponsorship of additional time in the program will be decided by the VRC on an individual basis.</w:t>
      </w:r>
    </w:p>
    <w:p w14:paraId="3522C764" w14:textId="10132B59" w:rsidR="00980C6F" w:rsidRDefault="008B6913" w:rsidP="007E5087">
      <w:pPr>
        <w:pStyle w:val="Heading3"/>
        <w:numPr>
          <w:ilvl w:val="0"/>
          <w:numId w:val="4"/>
        </w:numPr>
      </w:pPr>
      <w:r>
        <w:t xml:space="preserve">Payment for </w:t>
      </w:r>
      <w:r w:rsidR="002631C1">
        <w:t>Comprehensive Transition Program</w:t>
      </w:r>
      <w:r w:rsidR="00444F4C">
        <w:t>s</w:t>
      </w:r>
    </w:p>
    <w:p w14:paraId="4B49AD45" w14:textId="77777777" w:rsidR="002631C1" w:rsidRDefault="002631C1" w:rsidP="002631C1">
      <w:pPr>
        <w:pStyle w:val="ListBulleted"/>
        <w:numPr>
          <w:ilvl w:val="0"/>
          <w:numId w:val="0"/>
        </w:numPr>
        <w:rPr>
          <w:rFonts w:eastAsia="Times New Roman"/>
          <w:color w:val="212529"/>
          <w:kern w:val="0"/>
          <w14:ligatures w14:val="none"/>
        </w:rPr>
      </w:pPr>
      <w:r>
        <w:rPr>
          <w:rFonts w:eastAsia="Times New Roman"/>
          <w:color w:val="212529"/>
          <w:kern w:val="0"/>
          <w14:ligatures w14:val="none"/>
        </w:rPr>
        <w:t>CTP p</w:t>
      </w:r>
      <w:r w:rsidRPr="004F4528">
        <w:rPr>
          <w:rFonts w:eastAsia="Times New Roman"/>
          <w:color w:val="212529"/>
          <w:kern w:val="0"/>
          <w14:ligatures w14:val="none"/>
        </w:rPr>
        <w:t>rograms may invoice at the end of each semester or at the end of the program year.  The total amount paid will not exceed the amount approved per year for the program.</w:t>
      </w:r>
      <w:r>
        <w:rPr>
          <w:rFonts w:eastAsia="Times New Roman"/>
          <w:color w:val="212529"/>
          <w:kern w:val="0"/>
          <w14:ligatures w14:val="none"/>
        </w:rPr>
        <w:t xml:space="preserve"> In order for payment to be completed, the following documentation must have been received by the VR Counselor: </w:t>
      </w:r>
    </w:p>
    <w:p w14:paraId="648905A2" w14:textId="77777777" w:rsidR="002631C1" w:rsidRDefault="002631C1" w:rsidP="002631C1">
      <w:pPr>
        <w:pStyle w:val="ListBulleted"/>
      </w:pPr>
      <w:r>
        <w:lastRenderedPageBreak/>
        <w:t>Program Outline Checklist</w:t>
      </w:r>
    </w:p>
    <w:p w14:paraId="77AA0252" w14:textId="010C96CF" w:rsidR="002631C1" w:rsidRDefault="002631C1" w:rsidP="002631C1">
      <w:pPr>
        <w:pStyle w:val="ListBulleted"/>
      </w:pPr>
      <w:r>
        <w:t xml:space="preserve">Evidence that </w:t>
      </w:r>
      <w:r w:rsidR="37217094">
        <w:t xml:space="preserve">the case </w:t>
      </w:r>
      <w:r>
        <w:t>staffings were held at least once per semester</w:t>
      </w:r>
    </w:p>
    <w:p w14:paraId="424771A3" w14:textId="5817096D" w:rsidR="00145D80" w:rsidRDefault="009033A9" w:rsidP="00DF5CB7">
      <w:pPr>
        <w:pStyle w:val="Heading2"/>
      </w:pPr>
      <w:r>
        <w:t>APPROVALS &amp; CONSULTATIONS</w:t>
      </w:r>
    </w:p>
    <w:p w14:paraId="24A8889C" w14:textId="77777777" w:rsidR="00580991" w:rsidRDefault="00580991" w:rsidP="00895186">
      <w:r w:rsidRPr="0054062B">
        <w:t xml:space="preserve">TWC-VR staff must follow the following approvals and consultations: </w:t>
      </w:r>
    </w:p>
    <w:p w14:paraId="2A0C7B56" w14:textId="53FE7902" w:rsidR="00896525" w:rsidRDefault="00896525" w:rsidP="00895186">
      <w:pPr>
        <w:rPr>
          <w:i/>
          <w:iCs/>
          <w:u w:val="single"/>
        </w:rPr>
      </w:pPr>
      <w:r w:rsidRPr="00896525">
        <w:rPr>
          <w:i/>
          <w:iCs/>
          <w:u w:val="single"/>
        </w:rPr>
        <w:t>Approvals</w:t>
      </w:r>
    </w:p>
    <w:p w14:paraId="708D9B77" w14:textId="76047D09" w:rsidR="00580991" w:rsidRDefault="00C84C36" w:rsidP="00EB5443">
      <w:pPr>
        <w:numPr>
          <w:ilvl w:val="0"/>
          <w:numId w:val="9"/>
        </w:numPr>
        <w:autoSpaceDE w:val="0"/>
        <w:autoSpaceDN w:val="0"/>
        <w:adjustRightInd w:val="0"/>
        <w:rPr>
          <w:i/>
          <w:iCs/>
          <w:lang w:eastAsia="ja-JP"/>
        </w:rPr>
      </w:pPr>
      <w:r w:rsidRPr="006449E1">
        <w:rPr>
          <w:i/>
          <w:iCs/>
          <w:szCs w:val="22"/>
          <w:lang w:eastAsia="ja-JP"/>
        </w:rPr>
        <w:t xml:space="preserve">VR </w:t>
      </w:r>
      <w:r w:rsidR="006D6409" w:rsidRPr="006449E1">
        <w:rPr>
          <w:i/>
          <w:iCs/>
          <w:lang w:eastAsia="ja-JP"/>
        </w:rPr>
        <w:t>Manager</w:t>
      </w:r>
      <w:r w:rsidR="001F3A10" w:rsidRPr="006449E1">
        <w:rPr>
          <w:i/>
          <w:iCs/>
          <w:lang w:eastAsia="ja-JP"/>
        </w:rPr>
        <w:t xml:space="preserve"> </w:t>
      </w:r>
      <w:r w:rsidR="00801191" w:rsidRPr="006449E1">
        <w:rPr>
          <w:i/>
          <w:iCs/>
          <w:lang w:eastAsia="ja-JP"/>
        </w:rPr>
        <w:t>approval is required</w:t>
      </w:r>
      <w:r w:rsidR="001F3A10" w:rsidRPr="006449E1">
        <w:rPr>
          <w:i/>
          <w:iCs/>
          <w:lang w:eastAsia="ja-JP"/>
        </w:rPr>
        <w:t xml:space="preserve"> </w:t>
      </w:r>
      <w:r w:rsidR="008E2685">
        <w:rPr>
          <w:i/>
          <w:iCs/>
          <w:lang w:eastAsia="ja-JP"/>
        </w:rPr>
        <w:t xml:space="preserve">for all CTP programs </w:t>
      </w:r>
      <w:r w:rsidR="001F3A10" w:rsidRPr="006449E1">
        <w:rPr>
          <w:i/>
          <w:iCs/>
          <w:lang w:eastAsia="ja-JP"/>
        </w:rPr>
        <w:t>to</w:t>
      </w:r>
      <w:r w:rsidR="00275BCD" w:rsidRPr="006449E1">
        <w:rPr>
          <w:i/>
          <w:iCs/>
          <w:lang w:eastAsia="ja-JP"/>
        </w:rPr>
        <w:t xml:space="preserve"> </w:t>
      </w:r>
      <w:bookmarkStart w:id="3" w:name="_Hlk195620928"/>
      <w:r w:rsidR="00775167" w:rsidRPr="006449E1">
        <w:rPr>
          <w:i/>
          <w:iCs/>
          <w:lang w:eastAsia="ja-JP"/>
        </w:rPr>
        <w:t>ensure the program is reasonable and necessary to help the customer meet their employment goal</w:t>
      </w:r>
      <w:r w:rsidR="001F3A10" w:rsidRPr="006449E1">
        <w:rPr>
          <w:i/>
          <w:iCs/>
          <w:lang w:eastAsia="ja-JP"/>
        </w:rPr>
        <w:t>.</w:t>
      </w:r>
      <w:bookmarkEnd w:id="3"/>
    </w:p>
    <w:p w14:paraId="098D393C" w14:textId="2B23E228" w:rsidR="00CF00B4" w:rsidRPr="006449E1" w:rsidRDefault="00990AB3" w:rsidP="00EB5443">
      <w:pPr>
        <w:numPr>
          <w:ilvl w:val="0"/>
          <w:numId w:val="9"/>
        </w:numPr>
        <w:autoSpaceDE w:val="0"/>
        <w:autoSpaceDN w:val="0"/>
        <w:adjustRightInd w:val="0"/>
        <w:rPr>
          <w:i/>
          <w:iCs/>
          <w:lang w:eastAsia="ja-JP"/>
        </w:rPr>
      </w:pPr>
      <w:r>
        <w:rPr>
          <w:i/>
          <w:iCs/>
          <w:lang w:eastAsia="ja-JP"/>
        </w:rPr>
        <w:t>VR Director or designee approval is</w:t>
      </w:r>
      <w:r w:rsidR="00F222A0">
        <w:rPr>
          <w:i/>
          <w:iCs/>
          <w:lang w:eastAsia="ja-JP"/>
        </w:rPr>
        <w:t xml:space="preserve"> required for all exceptions to existing contracts</w:t>
      </w:r>
      <w:r w:rsidR="00AC6062">
        <w:rPr>
          <w:i/>
          <w:iCs/>
          <w:lang w:eastAsia="ja-JP"/>
        </w:rPr>
        <w:t>.</w:t>
      </w:r>
    </w:p>
    <w:p w14:paraId="1F0F34C7" w14:textId="0CAF756B" w:rsidR="00E21C09" w:rsidRDefault="00896525" w:rsidP="00C01534">
      <w:pPr>
        <w:rPr>
          <w:u w:val="single"/>
          <w:lang w:val="en" w:eastAsia="ja-JP"/>
        </w:rPr>
      </w:pPr>
      <w:r w:rsidRPr="007648D0">
        <w:rPr>
          <w:u w:val="single"/>
          <w:lang w:val="en" w:eastAsia="ja-JP"/>
        </w:rPr>
        <w:t>Consultations</w:t>
      </w:r>
    </w:p>
    <w:p w14:paraId="0392196C" w14:textId="26185800" w:rsidR="00580991" w:rsidRPr="006449E1" w:rsidRDefault="006449E1" w:rsidP="00540602">
      <w:pPr>
        <w:numPr>
          <w:ilvl w:val="0"/>
          <w:numId w:val="9"/>
        </w:numPr>
        <w:autoSpaceDE w:val="0"/>
        <w:autoSpaceDN w:val="0"/>
        <w:adjustRightInd w:val="0"/>
        <w:rPr>
          <w:i/>
          <w:iCs/>
          <w:lang w:eastAsia="ja-JP"/>
        </w:rPr>
      </w:pPr>
      <w:r w:rsidRPr="006449E1">
        <w:rPr>
          <w:i/>
          <w:iCs/>
          <w:szCs w:val="22"/>
          <w:lang w:eastAsia="ja-JP"/>
        </w:rPr>
        <w:t xml:space="preserve">State </w:t>
      </w:r>
      <w:r w:rsidR="009F29B6" w:rsidRPr="006449E1">
        <w:rPr>
          <w:i/>
          <w:iCs/>
          <w:lang w:eastAsia="ja-JP"/>
        </w:rPr>
        <w:t>Office Program Specialist</w:t>
      </w:r>
      <w:r w:rsidR="007F6EC1" w:rsidRPr="006449E1">
        <w:rPr>
          <w:i/>
          <w:iCs/>
          <w:lang w:eastAsia="ja-JP"/>
        </w:rPr>
        <w:t xml:space="preserve">(s) for </w:t>
      </w:r>
      <w:r w:rsidR="001E0152">
        <w:rPr>
          <w:i/>
          <w:iCs/>
          <w:lang w:eastAsia="ja-JP"/>
        </w:rPr>
        <w:t>Pre-Employment Transition Services (</w:t>
      </w:r>
      <w:r w:rsidR="007F6EC1" w:rsidRPr="006449E1">
        <w:rPr>
          <w:i/>
          <w:iCs/>
          <w:lang w:eastAsia="ja-JP"/>
        </w:rPr>
        <w:t>Pre-ETS</w:t>
      </w:r>
      <w:r w:rsidR="00BD3BB7">
        <w:rPr>
          <w:i/>
          <w:iCs/>
          <w:lang w:eastAsia="ja-JP"/>
        </w:rPr>
        <w:t>)</w:t>
      </w:r>
      <w:r w:rsidR="007F6EC1" w:rsidRPr="006449E1">
        <w:rPr>
          <w:i/>
          <w:iCs/>
          <w:lang w:eastAsia="ja-JP"/>
        </w:rPr>
        <w:t xml:space="preserve"> </w:t>
      </w:r>
      <w:r w:rsidR="001F3A10" w:rsidRPr="006449E1">
        <w:rPr>
          <w:i/>
          <w:iCs/>
          <w:lang w:eastAsia="ja-JP"/>
        </w:rPr>
        <w:t>consultation is required</w:t>
      </w:r>
      <w:r w:rsidR="00BB6520">
        <w:rPr>
          <w:i/>
          <w:iCs/>
          <w:lang w:eastAsia="ja-JP"/>
        </w:rPr>
        <w:t xml:space="preserve"> for </w:t>
      </w:r>
      <w:r w:rsidR="00CB12FE">
        <w:rPr>
          <w:i/>
          <w:iCs/>
          <w:lang w:eastAsia="ja-JP"/>
        </w:rPr>
        <w:t>all CTP</w:t>
      </w:r>
      <w:r w:rsidR="00093FD1">
        <w:rPr>
          <w:i/>
          <w:iCs/>
          <w:lang w:eastAsia="ja-JP"/>
        </w:rPr>
        <w:t xml:space="preserve"> programs</w:t>
      </w:r>
      <w:r w:rsidR="001F3A10" w:rsidRPr="006449E1">
        <w:rPr>
          <w:i/>
          <w:iCs/>
          <w:lang w:eastAsia="ja-JP"/>
        </w:rPr>
        <w:t xml:space="preserve"> to</w:t>
      </w:r>
      <w:r w:rsidR="00FB2A49" w:rsidRPr="006449E1">
        <w:rPr>
          <w:i/>
          <w:iCs/>
          <w:lang w:eastAsia="ja-JP"/>
        </w:rPr>
        <w:t xml:space="preserve"> ensure the program is reasonable and necessary to help the customer meet their employment goal</w:t>
      </w:r>
      <w:r w:rsidR="001F3A10" w:rsidRPr="006449E1">
        <w:rPr>
          <w:i/>
          <w:iCs/>
          <w:lang w:eastAsia="ja-JP"/>
        </w:rPr>
        <w:t>.</w:t>
      </w:r>
    </w:p>
    <w:p w14:paraId="32C67A5F" w14:textId="53C4940D" w:rsidR="00934027" w:rsidRDefault="00E13DCC" w:rsidP="00DF5CB7">
      <w:pPr>
        <w:pStyle w:val="Heading2"/>
      </w:pPr>
      <w:r>
        <w:t>REVIEW</w:t>
      </w:r>
    </w:p>
    <w:p w14:paraId="2A3652BF" w14:textId="6C9AB928" w:rsidR="001D7690" w:rsidRPr="00EB2CB6" w:rsidRDefault="001901F0" w:rsidP="003606E1">
      <w:r>
        <w:t>T</w:t>
      </w:r>
      <w:r w:rsidRPr="00B464CD">
        <w:t xml:space="preserve">he </w:t>
      </w:r>
      <w:r w:rsidR="00D22CCB">
        <w:t>P</w:t>
      </w:r>
      <w:r w:rsidRPr="00B464CD">
        <w:t xml:space="preserve">olicy </w:t>
      </w:r>
      <w:r w:rsidR="00D22CCB">
        <w:t>T</w:t>
      </w:r>
      <w:r w:rsidRPr="00B464CD">
        <w:t>eam, or designee,</w:t>
      </w:r>
      <w:r>
        <w:t xml:space="preserve"> is responsible for reviewing this policy and these</w:t>
      </w:r>
      <w:r w:rsidRPr="00B464CD">
        <w:t xml:space="preserve"> </w:t>
      </w:r>
      <w:r>
        <w:t>procedures and will update the Document History log if necessary.</w:t>
      </w:r>
    </w:p>
    <w:tbl>
      <w:tblPr>
        <w:tblStyle w:val="TableGrid"/>
        <w:tblW w:w="0" w:type="auto"/>
        <w:tblLayout w:type="fixed"/>
        <w:tblCellMar>
          <w:top w:w="29" w:type="dxa"/>
          <w:bottom w:w="29" w:type="dxa"/>
        </w:tblCellMar>
        <w:tblLook w:val="04A0" w:firstRow="1" w:lastRow="0" w:firstColumn="1" w:lastColumn="0" w:noHBand="0" w:noVBand="1"/>
      </w:tblPr>
      <w:tblGrid>
        <w:gridCol w:w="2155"/>
        <w:gridCol w:w="1440"/>
        <w:gridCol w:w="6619"/>
      </w:tblGrid>
      <w:tr w:rsidR="00BB4229" w:rsidRPr="009D5287" w14:paraId="172AE693" w14:textId="77777777" w:rsidTr="003937F2">
        <w:trPr>
          <w:cantSplit/>
          <w:tblHeader/>
        </w:trPr>
        <w:tc>
          <w:tcPr>
            <w:tcW w:w="2155" w:type="dxa"/>
            <w:shd w:val="clear" w:color="auto" w:fill="F0F4FA" w:themeFill="accent4"/>
            <w:vAlign w:val="center"/>
          </w:tcPr>
          <w:p w14:paraId="28FF6358" w14:textId="77777777" w:rsidR="00BB4229" w:rsidRPr="009D5287" w:rsidRDefault="00BB4229">
            <w:pPr>
              <w:autoSpaceDE w:val="0"/>
              <w:autoSpaceDN w:val="0"/>
              <w:adjustRightInd w:val="0"/>
              <w:rPr>
                <w:rFonts w:eastAsia="Times New Roman" w:cstheme="minorHAnsi"/>
                <w:b/>
                <w:color w:val="000000"/>
                <w:kern w:val="0"/>
                <w:lang w:val="en" w:eastAsia="ja-JP"/>
                <w14:ligatures w14:val="none"/>
              </w:rPr>
            </w:pPr>
            <w:r w:rsidRPr="009D5287">
              <w:rPr>
                <w:rFonts w:eastAsia="Times New Roman" w:cstheme="minorHAnsi"/>
                <w:b/>
                <w:color w:val="000000"/>
                <w:kern w:val="0"/>
                <w:lang w:val="en" w:eastAsia="ja-JP"/>
                <w14:ligatures w14:val="none"/>
              </w:rPr>
              <w:t>Date</w:t>
            </w:r>
          </w:p>
        </w:tc>
        <w:tc>
          <w:tcPr>
            <w:tcW w:w="1440" w:type="dxa"/>
            <w:shd w:val="clear" w:color="auto" w:fill="F0F4FA" w:themeFill="accent4"/>
          </w:tcPr>
          <w:p w14:paraId="6892E289" w14:textId="77777777" w:rsidR="00BB4229" w:rsidRPr="009D5287" w:rsidRDefault="00BB4229">
            <w:pPr>
              <w:rPr>
                <w:b/>
                <w:lang w:val="en" w:eastAsia="ja-JP"/>
              </w:rPr>
            </w:pPr>
            <w:r w:rsidRPr="009D5287">
              <w:rPr>
                <w:b/>
                <w:lang w:val="en" w:eastAsia="ja-JP"/>
              </w:rPr>
              <w:t>Type</w:t>
            </w:r>
          </w:p>
        </w:tc>
        <w:tc>
          <w:tcPr>
            <w:tcW w:w="6619" w:type="dxa"/>
            <w:shd w:val="clear" w:color="auto" w:fill="F0F4FA" w:themeFill="accent4"/>
            <w:vAlign w:val="center"/>
          </w:tcPr>
          <w:p w14:paraId="66098B1E" w14:textId="77777777" w:rsidR="00BB4229" w:rsidRPr="009D5287" w:rsidRDefault="00BB4229">
            <w:pPr>
              <w:rPr>
                <w:b/>
                <w:lang w:val="en" w:eastAsia="ja-JP"/>
              </w:rPr>
            </w:pPr>
            <w:r w:rsidRPr="009D5287">
              <w:rPr>
                <w:b/>
                <w:lang w:val="en" w:eastAsia="ja-JP"/>
              </w:rPr>
              <w:t>Change Description</w:t>
            </w:r>
          </w:p>
        </w:tc>
      </w:tr>
      <w:tr w:rsidR="00BB4229" w:rsidRPr="009D5287" w14:paraId="75A20E0F" w14:textId="77777777" w:rsidTr="003937F2">
        <w:trPr>
          <w:cantSplit/>
        </w:trPr>
        <w:tc>
          <w:tcPr>
            <w:tcW w:w="2155" w:type="dxa"/>
          </w:tcPr>
          <w:p w14:paraId="63DC65B9" w14:textId="29A8F2A0" w:rsidR="00BB4229" w:rsidRPr="009D5287" w:rsidRDefault="000B62B4">
            <w:pPr>
              <w:autoSpaceDE w:val="0"/>
              <w:autoSpaceDN w:val="0"/>
              <w:adjustRightInd w:val="0"/>
              <w:rPr>
                <w:rFonts w:eastAsia="Times New Roman" w:cstheme="minorHAnsi"/>
                <w:bCs/>
                <w:color w:val="000000"/>
                <w:kern w:val="0"/>
                <w:lang w:val="en" w:eastAsia="ja-JP"/>
                <w14:ligatures w14:val="none"/>
              </w:rPr>
            </w:pPr>
            <w:r>
              <w:rPr>
                <w:rFonts w:eastAsia="Times New Roman" w:cstheme="minorHAnsi"/>
                <w:bCs/>
                <w:color w:val="000000"/>
                <w:kern w:val="0"/>
                <w:lang w:val="en" w:eastAsia="ja-JP"/>
                <w14:ligatures w14:val="none"/>
              </w:rPr>
              <w:t>0</w:t>
            </w:r>
            <w:r w:rsidR="00AF2916">
              <w:rPr>
                <w:rFonts w:eastAsia="Times New Roman" w:cstheme="minorHAnsi"/>
                <w:bCs/>
                <w:color w:val="000000"/>
                <w:kern w:val="0"/>
                <w:lang w:val="en" w:eastAsia="ja-JP"/>
                <w14:ligatures w14:val="none"/>
              </w:rPr>
              <w:t>8</w:t>
            </w:r>
            <w:r>
              <w:rPr>
                <w:rFonts w:eastAsia="Times New Roman" w:cstheme="minorHAnsi"/>
                <w:bCs/>
                <w:color w:val="000000"/>
                <w:kern w:val="0"/>
                <w:lang w:val="en" w:eastAsia="ja-JP"/>
                <w14:ligatures w14:val="none"/>
              </w:rPr>
              <w:t>/0</w:t>
            </w:r>
            <w:r w:rsidR="00AF2916">
              <w:rPr>
                <w:rFonts w:eastAsia="Times New Roman" w:cstheme="minorHAnsi"/>
                <w:bCs/>
                <w:color w:val="000000"/>
                <w:kern w:val="0"/>
                <w:lang w:val="en" w:eastAsia="ja-JP"/>
                <w14:ligatures w14:val="none"/>
              </w:rPr>
              <w:t>3</w:t>
            </w:r>
            <w:r>
              <w:rPr>
                <w:rFonts w:eastAsia="Times New Roman" w:cstheme="minorHAnsi"/>
                <w:bCs/>
                <w:color w:val="000000"/>
                <w:kern w:val="0"/>
                <w:lang w:val="en" w:eastAsia="ja-JP"/>
                <w14:ligatures w14:val="none"/>
              </w:rPr>
              <w:t>/2026</w:t>
            </w:r>
          </w:p>
        </w:tc>
        <w:tc>
          <w:tcPr>
            <w:tcW w:w="1440" w:type="dxa"/>
          </w:tcPr>
          <w:p w14:paraId="19375F9F" w14:textId="77777777" w:rsidR="00BB4229" w:rsidRPr="009D5287" w:rsidRDefault="00BB4229">
            <w:r w:rsidRPr="009D5287">
              <w:t>New</w:t>
            </w:r>
          </w:p>
        </w:tc>
        <w:tc>
          <w:tcPr>
            <w:tcW w:w="6619" w:type="dxa"/>
          </w:tcPr>
          <w:p w14:paraId="7C5C2270" w14:textId="2B55AC90" w:rsidR="00BB4229" w:rsidRPr="009D5287" w:rsidRDefault="00EB2CB6">
            <w:pPr>
              <w:rPr>
                <w:lang w:val="en" w:eastAsia="ja-JP"/>
              </w:rPr>
            </w:pPr>
            <w:r>
              <w:t xml:space="preserve">New </w:t>
            </w:r>
            <w:r w:rsidR="00C474CA">
              <w:t>Vocational Rehabilitation Services Manual</w:t>
            </w:r>
            <w:r w:rsidR="00484235">
              <w:t xml:space="preserve"> </w:t>
            </w:r>
            <w:r w:rsidR="00C474CA">
              <w:t>(</w:t>
            </w:r>
            <w:r>
              <w:t>VRSM</w:t>
            </w:r>
            <w:r w:rsidR="00C474CA">
              <w:t>)</w:t>
            </w:r>
            <w:r>
              <w:t xml:space="preserve"> policy.</w:t>
            </w:r>
          </w:p>
        </w:tc>
      </w:tr>
    </w:tbl>
    <w:p w14:paraId="61DE5212" w14:textId="1EB778BE" w:rsidR="00BB4229" w:rsidRPr="003873E8" w:rsidRDefault="00BB4229" w:rsidP="0072757E">
      <w:pPr>
        <w:rPr>
          <w:color w:val="C00000"/>
        </w:rPr>
      </w:pPr>
    </w:p>
    <w:sectPr w:rsidR="00BB4229" w:rsidRPr="003873E8" w:rsidSect="00F82376">
      <w:headerReference w:type="default" r:id="rId17"/>
      <w:footerReference w:type="default" r:id="rId18"/>
      <w:pgSz w:w="12240" w:h="15840"/>
      <w:pgMar w:top="1080" w:right="1008" w:bottom="1166" w:left="1008" w:header="187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1FF33" w14:textId="77777777" w:rsidR="001A74F0" w:rsidRDefault="001A74F0" w:rsidP="00895186">
      <w:r>
        <w:separator/>
      </w:r>
    </w:p>
  </w:endnote>
  <w:endnote w:type="continuationSeparator" w:id="0">
    <w:p w14:paraId="019E8358" w14:textId="77777777" w:rsidR="001A74F0" w:rsidRDefault="001A74F0" w:rsidP="00895186">
      <w:r>
        <w:continuationSeparator/>
      </w:r>
    </w:p>
  </w:endnote>
  <w:endnote w:type="continuationNotice" w:id="1">
    <w:p w14:paraId="56576295" w14:textId="77777777" w:rsidR="001A74F0" w:rsidRDefault="001A74F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F58B" w14:textId="6535A324" w:rsidR="00B24E6C" w:rsidRDefault="0078147A" w:rsidP="00895186">
    <w:pPr>
      <w:pStyle w:val="Footer"/>
    </w:pPr>
    <w:r>
      <w:rPr>
        <w:noProof/>
      </w:rPr>
      <mc:AlternateContent>
        <mc:Choice Requires="wps">
          <w:drawing>
            <wp:anchor distT="0" distB="0" distL="114300" distR="114300" simplePos="0" relativeHeight="251658242" behindDoc="0" locked="0" layoutInCell="1" allowOverlap="1" wp14:anchorId="00B0B3F3" wp14:editId="4F190898">
              <wp:simplePos x="0" y="0"/>
              <wp:positionH relativeFrom="column">
                <wp:posOffset>-374015</wp:posOffset>
              </wp:positionH>
              <wp:positionV relativeFrom="paragraph">
                <wp:posOffset>5715</wp:posOffset>
              </wp:positionV>
              <wp:extent cx="4899025" cy="488950"/>
              <wp:effectExtent l="0" t="0" r="0" b="6350"/>
              <wp:wrapSquare wrapText="bothSides"/>
              <wp:docPr id="6" name="Text Box 6"/>
              <wp:cNvGraphicFramePr/>
              <a:graphic xmlns:a="http://schemas.openxmlformats.org/drawingml/2006/main">
                <a:graphicData uri="http://schemas.microsoft.com/office/word/2010/wordprocessingShape">
                  <wps:wsp>
                    <wps:cNvSpPr txBox="1"/>
                    <wps:spPr>
                      <a:xfrm>
                        <a:off x="0" y="0"/>
                        <a:ext cx="4899025" cy="488950"/>
                      </a:xfrm>
                      <a:prstGeom prst="rect">
                        <a:avLst/>
                      </a:prstGeom>
                      <a:noFill/>
                      <a:ln w="6350">
                        <a:noFill/>
                      </a:ln>
                    </wps:spPr>
                    <wps:txbx>
                      <w:txbxContent>
                        <w:p w14:paraId="25686EF3" w14:textId="02B3C037" w:rsidR="00501E08" w:rsidRPr="00501E08" w:rsidRDefault="0048198A" w:rsidP="00895186">
                          <w:r>
                            <w:t>Part C, Chapter 10.8: Specialized Post-Secondary</w:t>
                          </w:r>
                          <w:r w:rsidR="0078147A">
                            <w:t xml:space="preserve"> Training Programs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B0B3F3" id="_x0000_t202" coordsize="21600,21600" o:spt="202" path="m,l,21600r21600,l21600,xe">
              <v:stroke joinstyle="miter"/>
              <v:path gradientshapeok="t" o:connecttype="rect"/>
            </v:shapetype>
            <v:shape id="Text Box 6" o:spid="_x0000_s1026" type="#_x0000_t202" style="position:absolute;margin-left:-29.45pt;margin-top:.45pt;width:385.75pt;height:3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" filled="f" stroked="f" strokeweight=".5pt">
              <v:textbox>
                <w:txbxContent>
                  <w:p w14:paraId="25686EF3" w14:textId="02B3C037" w:rsidR="00501E08" w:rsidRPr="00501E08" w:rsidRDefault="0048198A" w:rsidP="00895186">
                    <w:r>
                      <w:t>Part C, Chapter 10.8: Specialized Post-Secondary</w:t>
                    </w:r>
                    <w:r w:rsidR="0078147A">
                      <w:t xml:space="preserve"> Training Programs</w:t>
                    </w:r>
                  </w:p>
                </w:txbxContent>
              </v:textbox>
              <w10:wrap type="square"/>
            </v:shape>
          </w:pict>
        </mc:Fallback>
      </mc:AlternateContent>
    </w:r>
    <w:r w:rsidR="00501E08" w:rsidRPr="005017F1">
      <w:rPr>
        <w:noProof/>
      </w:rPr>
      <mc:AlternateContent>
        <mc:Choice Requires="wps">
          <w:drawing>
            <wp:anchor distT="0" distB="0" distL="114300" distR="114300" simplePos="0" relativeHeight="251658243" behindDoc="0" locked="0" layoutInCell="1" allowOverlap="1" wp14:anchorId="07B428C2" wp14:editId="1A68EABA">
              <wp:simplePos x="0" y="0"/>
              <wp:positionH relativeFrom="page">
                <wp:posOffset>6657340</wp:posOffset>
              </wp:positionH>
              <wp:positionV relativeFrom="page">
                <wp:posOffset>9181465</wp:posOffset>
              </wp:positionV>
              <wp:extent cx="1126490" cy="880745"/>
              <wp:effectExtent l="0" t="0" r="0" b="0"/>
              <wp:wrapNone/>
              <wp:docPr id="4" name="Isosceles Tri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490" cy="880745"/>
                      </a:xfrm>
                      <a:prstGeom prst="triangle">
                        <a:avLst>
                          <a:gd name="adj" fmla="val 100000"/>
                        </a:avLst>
                      </a:prstGeom>
                      <a:solidFill>
                        <a:srgbClr val="222D69"/>
                      </a:solidFill>
                      <a:ln>
                        <a:noFill/>
                      </a:ln>
                    </wps:spPr>
                    <wps:txbx>
                      <w:txbxContent>
                        <w:p w14:paraId="7FF76196" w14:textId="77777777" w:rsidR="00501E08" w:rsidRPr="00806125" w:rsidRDefault="00501E08" w:rsidP="00895186">
                          <w:r w:rsidRPr="00806125">
                            <w:rPr>
                              <w:rFonts w:asciiTheme="minorHAnsi" w:eastAsiaTheme="minorEastAsia" w:hAnsiTheme="minorHAnsi" w:cs="Times New Roman"/>
                            </w:rPr>
                            <w:fldChar w:fldCharType="begin"/>
                          </w:r>
                          <w:r w:rsidRPr="00806125">
                            <w:instrText xml:space="preserve"> PAGE    \* MERGEFORMAT </w:instrText>
                          </w:r>
                          <w:r w:rsidRPr="00806125">
                            <w:rPr>
                              <w:rFonts w:asciiTheme="minorHAnsi" w:eastAsiaTheme="minorEastAsia" w:hAnsiTheme="minorHAnsi" w:cs="Times New Roman"/>
                            </w:rPr>
                            <w:fldChar w:fldCharType="separate"/>
                          </w:r>
                          <w:r w:rsidRPr="00806125">
                            <w:rPr>
                              <w:rFonts w:asciiTheme="majorHAnsi" w:eastAsiaTheme="majorEastAsia" w:hAnsiTheme="majorHAnsi" w:cstheme="majorBidi"/>
                              <w:noProof/>
                              <w:color w:val="FFFFFF" w:themeColor="background1"/>
                            </w:rPr>
                            <w:t>2</w:t>
                          </w:r>
                          <w:r w:rsidRPr="00806125">
                            <w:rPr>
                              <w:rFonts w:asciiTheme="majorHAnsi" w:eastAsiaTheme="majorEastAsia" w:hAnsiTheme="majorHAnsi" w:cstheme="majorBidi"/>
                              <w:noProof/>
                              <w:color w:val="FFFFFF" w:themeColor="background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428C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7" type="#_x0000_t5" alt="&quot;&quot;" style="position:absolute;margin-left:524.2pt;margin-top:722.95pt;width:88.7pt;height:69.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" adj="21600" fillcolor="#222d69" stroked="f">
              <v:textbox>
                <w:txbxContent>
                  <w:p w14:paraId="7FF76196" w14:textId="77777777" w:rsidR="00501E08" w:rsidRPr="00806125" w:rsidRDefault="00501E08" w:rsidP="00895186">
                    <w:r w:rsidRPr="00806125">
                      <w:rPr>
                        <w:rFonts w:asciiTheme="minorHAnsi" w:eastAsiaTheme="minorEastAsia" w:hAnsiTheme="minorHAnsi" w:cs="Times New Roman"/>
                      </w:rPr>
                      <w:fldChar w:fldCharType="begin"/>
                    </w:r>
                    <w:r w:rsidRPr="00806125">
                      <w:instrText xml:space="preserve"> PAGE    \* MERGEFORMAT </w:instrText>
                    </w:r>
                    <w:r w:rsidRPr="00806125">
                      <w:rPr>
                        <w:rFonts w:asciiTheme="minorHAnsi" w:eastAsiaTheme="minorEastAsia" w:hAnsiTheme="minorHAnsi" w:cs="Times New Roman"/>
                      </w:rPr>
                      <w:fldChar w:fldCharType="separate"/>
                    </w:r>
                    <w:r w:rsidRPr="00806125">
                      <w:rPr>
                        <w:rFonts w:asciiTheme="majorHAnsi" w:eastAsiaTheme="majorEastAsia" w:hAnsiTheme="majorHAnsi" w:cstheme="majorBidi"/>
                        <w:noProof/>
                        <w:color w:val="FFFFFF" w:themeColor="background1"/>
                      </w:rPr>
                      <w:t>2</w:t>
                    </w:r>
                    <w:r w:rsidRPr="00806125">
                      <w:rPr>
                        <w:rFonts w:asciiTheme="majorHAnsi" w:eastAsiaTheme="majorEastAsia" w:hAnsiTheme="majorHAnsi" w:cstheme="majorBidi"/>
                        <w:noProof/>
                        <w:color w:val="FFFFFF" w:themeColor="background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AA350" w14:textId="77777777" w:rsidR="001A74F0" w:rsidRDefault="001A74F0" w:rsidP="00895186">
      <w:r>
        <w:separator/>
      </w:r>
    </w:p>
  </w:footnote>
  <w:footnote w:type="continuationSeparator" w:id="0">
    <w:p w14:paraId="1449E674" w14:textId="77777777" w:rsidR="001A74F0" w:rsidRDefault="001A74F0" w:rsidP="00895186">
      <w:r>
        <w:continuationSeparator/>
      </w:r>
    </w:p>
  </w:footnote>
  <w:footnote w:type="continuationNotice" w:id="1">
    <w:p w14:paraId="03FDCAD3" w14:textId="77777777" w:rsidR="001A74F0" w:rsidRDefault="001A74F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F47A" w14:textId="72DEF95B" w:rsidR="00B24E6C" w:rsidRDefault="00F82376" w:rsidP="00895186">
    <w:pPr>
      <w:pStyle w:val="Header"/>
    </w:pPr>
    <w:r>
      <w:rPr>
        <w:noProof/>
      </w:rPr>
      <mc:AlternateContent>
        <mc:Choice Requires="wps">
          <w:drawing>
            <wp:anchor distT="0" distB="0" distL="114300" distR="114300" simplePos="0" relativeHeight="251658240" behindDoc="0" locked="0" layoutInCell="1" allowOverlap="1" wp14:anchorId="7C0A0778" wp14:editId="5B3D0DB9">
              <wp:simplePos x="0" y="0"/>
              <wp:positionH relativeFrom="column">
                <wp:posOffset>-629920</wp:posOffset>
              </wp:positionH>
              <wp:positionV relativeFrom="paragraph">
                <wp:posOffset>-1198880</wp:posOffset>
              </wp:positionV>
              <wp:extent cx="7764780" cy="114300"/>
              <wp:effectExtent l="0" t="0" r="762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4780" cy="114300"/>
                      </a:xfrm>
                      <a:prstGeom prst="rect">
                        <a:avLst/>
                      </a:prstGeom>
                      <a:solidFill>
                        <a:srgbClr val="222D6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A8C91" id="Rectangle 8" o:spid="_x0000_s1026" alt="&quot;&quot;" style="position:absolute;margin-left:-49.6pt;margin-top:-94.4pt;width:611.4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" fillcolor="#222d69" stroked="f" strokeweight="1pt"/>
          </w:pict>
        </mc:Fallback>
      </mc:AlternateContent>
    </w:r>
    <w:r>
      <w:rPr>
        <w:noProof/>
      </w:rPr>
      <w:drawing>
        <wp:anchor distT="0" distB="0" distL="114300" distR="114300" simplePos="0" relativeHeight="251658241" behindDoc="0" locked="0" layoutInCell="1" allowOverlap="1" wp14:anchorId="130F4DFB" wp14:editId="00E13864">
          <wp:simplePos x="0" y="0"/>
          <wp:positionH relativeFrom="margin">
            <wp:posOffset>1689100</wp:posOffset>
          </wp:positionH>
          <wp:positionV relativeFrom="paragraph">
            <wp:posOffset>-762000</wp:posOffset>
          </wp:positionV>
          <wp:extent cx="3126740" cy="758825"/>
          <wp:effectExtent l="0" t="0" r="0" b="3175"/>
          <wp:wrapSquare wrapText="bothSides"/>
          <wp:docPr id="1864911658" name="Picture 1864911658" descr="logo for Texas Workforce Solutions-Vocational Rehabilitation Servic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77952" name="Picture 702477952" descr="logo for Texas Workforce Solutions-Vocational Rehabilitation Service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126740" cy="75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E7B"/>
    <w:multiLevelType w:val="hybridMultilevel"/>
    <w:tmpl w:val="315025E6"/>
    <w:lvl w:ilvl="0" w:tplc="5BDA30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B13DB"/>
    <w:multiLevelType w:val="multilevel"/>
    <w:tmpl w:val="28909BEE"/>
    <w:lvl w:ilvl="0">
      <w:start w:val="1"/>
      <w:numFmt w:val="decimal"/>
      <w:pStyle w:val="ListParagraph"/>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952" w:hanging="648"/>
      </w:pPr>
      <w:rPr>
        <w:rFonts w:hint="default"/>
      </w:rPr>
    </w:lvl>
    <w:lvl w:ilvl="4">
      <w:start w:val="1"/>
      <w:numFmt w:val="lowerRoman"/>
      <w:lvlText w:val="(%5)"/>
      <w:lvlJc w:val="right"/>
      <w:pPr>
        <w:ind w:left="3672" w:hanging="288"/>
      </w:pPr>
      <w:rPr>
        <w:rFonts w:hint="default"/>
      </w:rPr>
    </w:lvl>
    <w:lvl w:ilvl="5">
      <w:start w:val="1"/>
      <w:numFmt w:val="decimal"/>
      <w:lvlText w:val="%6)"/>
      <w:lvlJc w:val="left"/>
      <w:pPr>
        <w:ind w:left="4464" w:hanging="576"/>
      </w:pPr>
      <w:rPr>
        <w:rFonts w:hint="default"/>
      </w:rPr>
    </w:lvl>
    <w:lvl w:ilvl="6">
      <w:start w:val="1"/>
      <w:numFmt w:val="lowerLetter"/>
      <w:lvlText w:val="%7)"/>
      <w:lvlJc w:val="left"/>
      <w:pPr>
        <w:ind w:left="5112" w:hanging="504"/>
      </w:pPr>
      <w:rPr>
        <w:rFonts w:hint="default"/>
      </w:rPr>
    </w:lvl>
    <w:lvl w:ilvl="7">
      <w:start w:val="1"/>
      <w:numFmt w:val="lowerRoman"/>
      <w:lvlText w:val="%8)"/>
      <w:lvlJc w:val="left"/>
      <w:pPr>
        <w:ind w:left="5832" w:hanging="432"/>
      </w:pPr>
      <w:rPr>
        <w:rFonts w:hint="default"/>
      </w:rPr>
    </w:lvl>
    <w:lvl w:ilvl="8">
      <w:start w:val="1"/>
      <w:numFmt w:val="lowerLetter"/>
      <w:lvlText w:val="%9."/>
      <w:lvlJc w:val="right"/>
      <w:pPr>
        <w:ind w:left="6480" w:hanging="180"/>
      </w:pPr>
      <w:rPr>
        <w:rFonts w:hint="default"/>
      </w:rPr>
    </w:lvl>
  </w:abstractNum>
  <w:abstractNum w:abstractNumId="2" w15:restartNumberingAfterBreak="0">
    <w:nsid w:val="150220F6"/>
    <w:multiLevelType w:val="hybridMultilevel"/>
    <w:tmpl w:val="0510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464F6"/>
    <w:multiLevelType w:val="multilevel"/>
    <w:tmpl w:val="0E96FFA2"/>
    <w:lvl w:ilvl="0">
      <w:start w:val="1"/>
      <w:numFmt w:val="bullet"/>
      <w:lvlText w:val="o"/>
      <w:lvlJc w:val="left"/>
      <w:pPr>
        <w:ind w:left="720" w:hanging="360"/>
      </w:pPr>
      <w:rPr>
        <w:rFonts w:ascii="Courier New" w:hAnsi="Courier New" w:hint="default"/>
        <w:b w:val="0"/>
        <w:i w:val="0"/>
        <w:sz w:val="20"/>
      </w:rPr>
    </w:lvl>
    <w:lvl w:ilvl="1">
      <w:start w:val="1"/>
      <w:numFmt w:val="bullet"/>
      <w:lvlText w:val="o"/>
      <w:lvlJc w:val="left"/>
      <w:pPr>
        <w:tabs>
          <w:tab w:val="num" w:pos="1080"/>
        </w:tabs>
        <w:ind w:left="1440" w:hanging="360"/>
      </w:pPr>
      <w:rPr>
        <w:rFonts w:ascii="Courier New" w:hAnsi="Courier New" w:hint="default"/>
      </w:rPr>
    </w:lvl>
    <w:lvl w:ilvl="2">
      <w:start w:val="1"/>
      <w:numFmt w:val="bullet"/>
      <w:lvlText w:val=""/>
      <w:lvlJc w:val="left"/>
      <w:pPr>
        <w:tabs>
          <w:tab w:val="num" w:pos="1987"/>
        </w:tabs>
        <w:ind w:left="2304" w:hanging="317"/>
      </w:pPr>
      <w:rPr>
        <w:rFonts w:ascii="Wingdings" w:hAnsi="Wingdings" w:hint="default"/>
      </w:rPr>
    </w:lvl>
    <w:lvl w:ilvl="3">
      <w:start w:val="1"/>
      <w:numFmt w:val="bullet"/>
      <w:lvlText w:val=""/>
      <w:lvlJc w:val="left"/>
      <w:pPr>
        <w:tabs>
          <w:tab w:val="num" w:pos="2664"/>
        </w:tabs>
        <w:ind w:left="2952" w:hanging="288"/>
      </w:pPr>
      <w:rPr>
        <w:rFonts w:ascii="Wingdings" w:hAnsi="Wingdings" w:hint="default"/>
      </w:rPr>
    </w:lvl>
    <w:lvl w:ilvl="4">
      <w:start w:val="1"/>
      <w:numFmt w:val="bullet"/>
      <w:lvlText w:val=""/>
      <w:lvlJc w:val="left"/>
      <w:pPr>
        <w:tabs>
          <w:tab w:val="num" w:pos="3384"/>
        </w:tabs>
        <w:ind w:left="3672" w:hanging="288"/>
      </w:pPr>
      <w:rPr>
        <w:rFonts w:ascii="Wingdings" w:hAnsi="Wingdings" w:hint="default"/>
      </w:rPr>
    </w:lvl>
    <w:lvl w:ilvl="5">
      <w:start w:val="1"/>
      <w:numFmt w:val="bullet"/>
      <w:lvlText w:val=""/>
      <w:lvlJc w:val="left"/>
      <w:pPr>
        <w:ind w:left="4248" w:hanging="360"/>
      </w:pPr>
      <w:rPr>
        <w:rFonts w:ascii="Symbol" w:hAnsi="Symbol" w:hint="default"/>
      </w:rPr>
    </w:lvl>
    <w:lvl w:ilvl="6">
      <w:start w:val="1"/>
      <w:numFmt w:val="bullet"/>
      <w:lvlText w:val="o"/>
      <w:lvlJc w:val="left"/>
      <w:pPr>
        <w:ind w:left="4968" w:hanging="360"/>
      </w:pPr>
      <w:rPr>
        <w:rFonts w:ascii="Courier New" w:hAnsi="Courier New" w:cs="Courier New"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552" w:hanging="360"/>
      </w:pPr>
      <w:rPr>
        <w:rFonts w:ascii="Wingdings" w:hAnsi="Wingdings" w:hint="default"/>
      </w:rPr>
    </w:lvl>
  </w:abstractNum>
  <w:abstractNum w:abstractNumId="4" w15:restartNumberingAfterBreak="0">
    <w:nsid w:val="24283C98"/>
    <w:multiLevelType w:val="multilevel"/>
    <w:tmpl w:val="11C655BA"/>
    <w:lvl w:ilvl="0">
      <w:start w:val="1"/>
      <w:numFmt w:val="bullet"/>
      <w:pStyle w:val="ListBulleted"/>
      <w:lvlText w:val=""/>
      <w:lvlJc w:val="left"/>
      <w:pPr>
        <w:ind w:left="720" w:hanging="360"/>
      </w:pPr>
      <w:rPr>
        <w:rFonts w:ascii="Symbol" w:hAnsi="Symbol" w:hint="default"/>
      </w:rPr>
    </w:lvl>
    <w:lvl w:ilvl="1">
      <w:start w:val="1"/>
      <w:numFmt w:val="bullet"/>
      <w:lvlText w:val="o"/>
      <w:lvlJc w:val="left"/>
      <w:pPr>
        <w:tabs>
          <w:tab w:val="num" w:pos="1080"/>
        </w:tabs>
        <w:ind w:left="1440" w:hanging="360"/>
      </w:pPr>
      <w:rPr>
        <w:rFonts w:ascii="Courier New" w:hAnsi="Courier New" w:hint="default"/>
      </w:rPr>
    </w:lvl>
    <w:lvl w:ilvl="2">
      <w:start w:val="1"/>
      <w:numFmt w:val="bullet"/>
      <w:lvlText w:val=""/>
      <w:lvlJc w:val="left"/>
      <w:pPr>
        <w:tabs>
          <w:tab w:val="num" w:pos="1987"/>
        </w:tabs>
        <w:ind w:left="2304" w:hanging="317"/>
      </w:pPr>
      <w:rPr>
        <w:rFonts w:ascii="Wingdings" w:hAnsi="Wingdings" w:hint="default"/>
      </w:rPr>
    </w:lvl>
    <w:lvl w:ilvl="3">
      <w:start w:val="1"/>
      <w:numFmt w:val="bullet"/>
      <w:lvlText w:val=""/>
      <w:lvlJc w:val="left"/>
      <w:pPr>
        <w:tabs>
          <w:tab w:val="num" w:pos="2664"/>
        </w:tabs>
        <w:ind w:left="2952" w:hanging="288"/>
      </w:pPr>
      <w:rPr>
        <w:rFonts w:ascii="Wingdings" w:hAnsi="Wingdings" w:hint="default"/>
      </w:rPr>
    </w:lvl>
    <w:lvl w:ilvl="4">
      <w:start w:val="1"/>
      <w:numFmt w:val="bullet"/>
      <w:lvlText w:val=""/>
      <w:lvlJc w:val="left"/>
      <w:pPr>
        <w:tabs>
          <w:tab w:val="num" w:pos="3384"/>
        </w:tabs>
        <w:ind w:left="3672" w:hanging="288"/>
      </w:pPr>
      <w:rPr>
        <w:rFonts w:ascii="Wingdings" w:hAnsi="Wingdings" w:hint="default"/>
      </w:rPr>
    </w:lvl>
    <w:lvl w:ilvl="5">
      <w:start w:val="1"/>
      <w:numFmt w:val="bullet"/>
      <w:lvlText w:val=""/>
      <w:lvlJc w:val="left"/>
      <w:pPr>
        <w:ind w:left="4248" w:hanging="360"/>
      </w:pPr>
      <w:rPr>
        <w:rFonts w:ascii="Symbol" w:hAnsi="Symbol" w:hint="default"/>
      </w:rPr>
    </w:lvl>
    <w:lvl w:ilvl="6">
      <w:start w:val="1"/>
      <w:numFmt w:val="bullet"/>
      <w:lvlText w:val="o"/>
      <w:lvlJc w:val="left"/>
      <w:pPr>
        <w:ind w:left="4968" w:hanging="360"/>
      </w:pPr>
      <w:rPr>
        <w:rFonts w:ascii="Courier New" w:hAnsi="Courier New" w:cs="Courier New"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552" w:hanging="360"/>
      </w:pPr>
      <w:rPr>
        <w:rFonts w:ascii="Wingdings" w:hAnsi="Wingdings" w:hint="default"/>
      </w:rPr>
    </w:lvl>
  </w:abstractNum>
  <w:abstractNum w:abstractNumId="5" w15:restartNumberingAfterBreak="0">
    <w:nsid w:val="262D5738"/>
    <w:multiLevelType w:val="hybridMultilevel"/>
    <w:tmpl w:val="7748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50045"/>
    <w:multiLevelType w:val="hybridMultilevel"/>
    <w:tmpl w:val="DE7E1982"/>
    <w:lvl w:ilvl="0" w:tplc="A34AE1CC">
      <w:start w:val="1"/>
      <w:numFmt w:val="upperLetter"/>
      <w:pStyle w:val="Heading3"/>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BF6855"/>
    <w:multiLevelType w:val="hybridMultilevel"/>
    <w:tmpl w:val="8174CE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35B6B64"/>
    <w:multiLevelType w:val="hybridMultilevel"/>
    <w:tmpl w:val="52A4F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7074B90"/>
    <w:multiLevelType w:val="hybridMultilevel"/>
    <w:tmpl w:val="1F101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211A15"/>
    <w:multiLevelType w:val="multilevel"/>
    <w:tmpl w:val="ACAA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BF1BBF"/>
    <w:multiLevelType w:val="hybridMultilevel"/>
    <w:tmpl w:val="5016C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0757688">
    <w:abstractNumId w:val="6"/>
  </w:num>
  <w:num w:numId="2" w16cid:durableId="718751240">
    <w:abstractNumId w:val="1"/>
  </w:num>
  <w:num w:numId="3" w16cid:durableId="1934777624">
    <w:abstractNumId w:val="4"/>
  </w:num>
  <w:num w:numId="4" w16cid:durableId="1279220155">
    <w:abstractNumId w:val="6"/>
    <w:lvlOverride w:ilvl="0">
      <w:startOverride w:val="1"/>
    </w:lvlOverride>
  </w:num>
  <w:num w:numId="5" w16cid:durableId="1292830355">
    <w:abstractNumId w:val="11"/>
  </w:num>
  <w:num w:numId="6" w16cid:durableId="1691368238">
    <w:abstractNumId w:val="5"/>
  </w:num>
  <w:num w:numId="7" w16cid:durableId="1438327830">
    <w:abstractNumId w:val="2"/>
  </w:num>
  <w:num w:numId="8" w16cid:durableId="1170754462">
    <w:abstractNumId w:val="8"/>
  </w:num>
  <w:num w:numId="9" w16cid:durableId="1377244451">
    <w:abstractNumId w:val="0"/>
  </w:num>
  <w:num w:numId="10" w16cid:durableId="1581407366">
    <w:abstractNumId w:val="10"/>
  </w:num>
  <w:num w:numId="11" w16cid:durableId="1917401535">
    <w:abstractNumId w:val="3"/>
  </w:num>
  <w:num w:numId="12" w16cid:durableId="536234344">
    <w:abstractNumId w:val="9"/>
  </w:num>
  <w:num w:numId="13" w16cid:durableId="67214535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E6C"/>
    <w:rsid w:val="00002D13"/>
    <w:rsid w:val="00003143"/>
    <w:rsid w:val="00003880"/>
    <w:rsid w:val="00003D40"/>
    <w:rsid w:val="00004D76"/>
    <w:rsid w:val="00015E35"/>
    <w:rsid w:val="000172DD"/>
    <w:rsid w:val="000215C0"/>
    <w:rsid w:val="000260E3"/>
    <w:rsid w:val="0002659A"/>
    <w:rsid w:val="00033AAF"/>
    <w:rsid w:val="00035D71"/>
    <w:rsid w:val="00036423"/>
    <w:rsid w:val="00037DA5"/>
    <w:rsid w:val="0004400C"/>
    <w:rsid w:val="0004572F"/>
    <w:rsid w:val="00045F92"/>
    <w:rsid w:val="000509C5"/>
    <w:rsid w:val="00052545"/>
    <w:rsid w:val="00052A28"/>
    <w:rsid w:val="000538A8"/>
    <w:rsid w:val="0005762A"/>
    <w:rsid w:val="00060809"/>
    <w:rsid w:val="00071A47"/>
    <w:rsid w:val="0007303E"/>
    <w:rsid w:val="00073E75"/>
    <w:rsid w:val="000821B7"/>
    <w:rsid w:val="00082A47"/>
    <w:rsid w:val="00083077"/>
    <w:rsid w:val="00086E64"/>
    <w:rsid w:val="00093FD1"/>
    <w:rsid w:val="00094031"/>
    <w:rsid w:val="000A1F40"/>
    <w:rsid w:val="000A494F"/>
    <w:rsid w:val="000A705B"/>
    <w:rsid w:val="000A72A5"/>
    <w:rsid w:val="000B1231"/>
    <w:rsid w:val="000B3B97"/>
    <w:rsid w:val="000B5039"/>
    <w:rsid w:val="000B5A42"/>
    <w:rsid w:val="000B62B4"/>
    <w:rsid w:val="000B6B09"/>
    <w:rsid w:val="000D4FC8"/>
    <w:rsid w:val="000D516B"/>
    <w:rsid w:val="000D69FC"/>
    <w:rsid w:val="000E1D6C"/>
    <w:rsid w:val="000E21B6"/>
    <w:rsid w:val="000E34FB"/>
    <w:rsid w:val="000F14C9"/>
    <w:rsid w:val="000F270D"/>
    <w:rsid w:val="000F37AD"/>
    <w:rsid w:val="000F52F7"/>
    <w:rsid w:val="001005C6"/>
    <w:rsid w:val="00103782"/>
    <w:rsid w:val="00105DA1"/>
    <w:rsid w:val="00110EF4"/>
    <w:rsid w:val="001126AC"/>
    <w:rsid w:val="00114EAE"/>
    <w:rsid w:val="001263E4"/>
    <w:rsid w:val="00130969"/>
    <w:rsid w:val="00133CB2"/>
    <w:rsid w:val="001409C2"/>
    <w:rsid w:val="00141FBE"/>
    <w:rsid w:val="001427D6"/>
    <w:rsid w:val="0014373E"/>
    <w:rsid w:val="00145081"/>
    <w:rsid w:val="00145474"/>
    <w:rsid w:val="00145B40"/>
    <w:rsid w:val="00145D80"/>
    <w:rsid w:val="001473F8"/>
    <w:rsid w:val="0015243B"/>
    <w:rsid w:val="0015590F"/>
    <w:rsid w:val="0015717B"/>
    <w:rsid w:val="00157B45"/>
    <w:rsid w:val="00162680"/>
    <w:rsid w:val="001676D0"/>
    <w:rsid w:val="001677E7"/>
    <w:rsid w:val="00170306"/>
    <w:rsid w:val="0017262C"/>
    <w:rsid w:val="00172CD0"/>
    <w:rsid w:val="00176030"/>
    <w:rsid w:val="0017768D"/>
    <w:rsid w:val="00177C2C"/>
    <w:rsid w:val="001841B3"/>
    <w:rsid w:val="00184E67"/>
    <w:rsid w:val="00184EE4"/>
    <w:rsid w:val="00185D2F"/>
    <w:rsid w:val="0018744B"/>
    <w:rsid w:val="001901F0"/>
    <w:rsid w:val="00196687"/>
    <w:rsid w:val="001A2B37"/>
    <w:rsid w:val="001A3644"/>
    <w:rsid w:val="001A734E"/>
    <w:rsid w:val="001A74F0"/>
    <w:rsid w:val="001B0CFD"/>
    <w:rsid w:val="001B15C1"/>
    <w:rsid w:val="001B3B8F"/>
    <w:rsid w:val="001B73F4"/>
    <w:rsid w:val="001C20F2"/>
    <w:rsid w:val="001C2D4A"/>
    <w:rsid w:val="001C4206"/>
    <w:rsid w:val="001C505C"/>
    <w:rsid w:val="001C5F0A"/>
    <w:rsid w:val="001D17D2"/>
    <w:rsid w:val="001D4223"/>
    <w:rsid w:val="001D53DE"/>
    <w:rsid w:val="001D7690"/>
    <w:rsid w:val="001D7D23"/>
    <w:rsid w:val="001E0152"/>
    <w:rsid w:val="001E0E93"/>
    <w:rsid w:val="001E136B"/>
    <w:rsid w:val="001E4D21"/>
    <w:rsid w:val="001E6B92"/>
    <w:rsid w:val="001E75B8"/>
    <w:rsid w:val="001F176D"/>
    <w:rsid w:val="001F2B01"/>
    <w:rsid w:val="001F3A10"/>
    <w:rsid w:val="001F50E1"/>
    <w:rsid w:val="0020001B"/>
    <w:rsid w:val="00200EB7"/>
    <w:rsid w:val="00202D74"/>
    <w:rsid w:val="0020324D"/>
    <w:rsid w:val="00204AEA"/>
    <w:rsid w:val="00204C80"/>
    <w:rsid w:val="00205923"/>
    <w:rsid w:val="00217641"/>
    <w:rsid w:val="002204B3"/>
    <w:rsid w:val="00222D32"/>
    <w:rsid w:val="002234C6"/>
    <w:rsid w:val="00224B5C"/>
    <w:rsid w:val="0022624A"/>
    <w:rsid w:val="0022773A"/>
    <w:rsid w:val="00230295"/>
    <w:rsid w:val="002373C8"/>
    <w:rsid w:val="00237F40"/>
    <w:rsid w:val="002419C0"/>
    <w:rsid w:val="002437B3"/>
    <w:rsid w:val="00251BEF"/>
    <w:rsid w:val="00253721"/>
    <w:rsid w:val="00253837"/>
    <w:rsid w:val="002568BE"/>
    <w:rsid w:val="00256B90"/>
    <w:rsid w:val="002631C1"/>
    <w:rsid w:val="00265EBF"/>
    <w:rsid w:val="00267660"/>
    <w:rsid w:val="0027301B"/>
    <w:rsid w:val="002740AA"/>
    <w:rsid w:val="00275BCD"/>
    <w:rsid w:val="00281E12"/>
    <w:rsid w:val="00282E93"/>
    <w:rsid w:val="00284C4A"/>
    <w:rsid w:val="00285CE8"/>
    <w:rsid w:val="0028600F"/>
    <w:rsid w:val="00291D54"/>
    <w:rsid w:val="002A220F"/>
    <w:rsid w:val="002A2D24"/>
    <w:rsid w:val="002A345C"/>
    <w:rsid w:val="002A5C6B"/>
    <w:rsid w:val="002B0A3F"/>
    <w:rsid w:val="002B2C94"/>
    <w:rsid w:val="002B3B60"/>
    <w:rsid w:val="002B5DEB"/>
    <w:rsid w:val="002C0046"/>
    <w:rsid w:val="002C1C2F"/>
    <w:rsid w:val="002C70EB"/>
    <w:rsid w:val="002E0AF2"/>
    <w:rsid w:val="002F1481"/>
    <w:rsid w:val="002F18C8"/>
    <w:rsid w:val="002F3A16"/>
    <w:rsid w:val="002F61B4"/>
    <w:rsid w:val="002F7604"/>
    <w:rsid w:val="00303143"/>
    <w:rsid w:val="00303791"/>
    <w:rsid w:val="003050F6"/>
    <w:rsid w:val="003055F9"/>
    <w:rsid w:val="00306509"/>
    <w:rsid w:val="00314B76"/>
    <w:rsid w:val="003155F3"/>
    <w:rsid w:val="00317E53"/>
    <w:rsid w:val="0032531D"/>
    <w:rsid w:val="00326F25"/>
    <w:rsid w:val="00330015"/>
    <w:rsid w:val="00331465"/>
    <w:rsid w:val="0033181C"/>
    <w:rsid w:val="00331D42"/>
    <w:rsid w:val="00332B95"/>
    <w:rsid w:val="00335852"/>
    <w:rsid w:val="00340B05"/>
    <w:rsid w:val="003435FF"/>
    <w:rsid w:val="0034634F"/>
    <w:rsid w:val="003468A9"/>
    <w:rsid w:val="003500F1"/>
    <w:rsid w:val="00357F2C"/>
    <w:rsid w:val="003606E1"/>
    <w:rsid w:val="00363100"/>
    <w:rsid w:val="00372DCF"/>
    <w:rsid w:val="00372EDF"/>
    <w:rsid w:val="00380C78"/>
    <w:rsid w:val="00381C86"/>
    <w:rsid w:val="00383D59"/>
    <w:rsid w:val="00386B4B"/>
    <w:rsid w:val="003873E8"/>
    <w:rsid w:val="00387B68"/>
    <w:rsid w:val="003937F2"/>
    <w:rsid w:val="00395639"/>
    <w:rsid w:val="003A24F7"/>
    <w:rsid w:val="003B11A4"/>
    <w:rsid w:val="003B5794"/>
    <w:rsid w:val="003B68D6"/>
    <w:rsid w:val="003C0764"/>
    <w:rsid w:val="003C1285"/>
    <w:rsid w:val="003C380F"/>
    <w:rsid w:val="003D21FA"/>
    <w:rsid w:val="003D26B1"/>
    <w:rsid w:val="003E1761"/>
    <w:rsid w:val="003E2C9C"/>
    <w:rsid w:val="003F1B12"/>
    <w:rsid w:val="0040471C"/>
    <w:rsid w:val="004056CB"/>
    <w:rsid w:val="00405C63"/>
    <w:rsid w:val="00411D42"/>
    <w:rsid w:val="00414B84"/>
    <w:rsid w:val="00414EB1"/>
    <w:rsid w:val="00417839"/>
    <w:rsid w:val="00420B1A"/>
    <w:rsid w:val="00421214"/>
    <w:rsid w:val="00422B6C"/>
    <w:rsid w:val="00422F66"/>
    <w:rsid w:val="00424B26"/>
    <w:rsid w:val="0042566A"/>
    <w:rsid w:val="00433708"/>
    <w:rsid w:val="00437552"/>
    <w:rsid w:val="0044342D"/>
    <w:rsid w:val="0044433D"/>
    <w:rsid w:val="00444F4C"/>
    <w:rsid w:val="00445A1D"/>
    <w:rsid w:val="0044631D"/>
    <w:rsid w:val="0044654F"/>
    <w:rsid w:val="004560A9"/>
    <w:rsid w:val="004560D8"/>
    <w:rsid w:val="0046403A"/>
    <w:rsid w:val="00466743"/>
    <w:rsid w:val="00472E58"/>
    <w:rsid w:val="00473095"/>
    <w:rsid w:val="004779F1"/>
    <w:rsid w:val="0048198A"/>
    <w:rsid w:val="00484235"/>
    <w:rsid w:val="0049537E"/>
    <w:rsid w:val="00497815"/>
    <w:rsid w:val="00497955"/>
    <w:rsid w:val="004A1660"/>
    <w:rsid w:val="004A410E"/>
    <w:rsid w:val="004B3581"/>
    <w:rsid w:val="004B46CA"/>
    <w:rsid w:val="004B57AC"/>
    <w:rsid w:val="004C16F3"/>
    <w:rsid w:val="004C276D"/>
    <w:rsid w:val="004C3059"/>
    <w:rsid w:val="004C5E23"/>
    <w:rsid w:val="004C7FA5"/>
    <w:rsid w:val="004D342D"/>
    <w:rsid w:val="004D3EE6"/>
    <w:rsid w:val="004D5634"/>
    <w:rsid w:val="004E00AB"/>
    <w:rsid w:val="004E3175"/>
    <w:rsid w:val="004E3F87"/>
    <w:rsid w:val="004E481A"/>
    <w:rsid w:val="004E5FE5"/>
    <w:rsid w:val="004E6008"/>
    <w:rsid w:val="004E6092"/>
    <w:rsid w:val="004F2793"/>
    <w:rsid w:val="004F4528"/>
    <w:rsid w:val="00501E08"/>
    <w:rsid w:val="00507EDE"/>
    <w:rsid w:val="00512A33"/>
    <w:rsid w:val="00512F6B"/>
    <w:rsid w:val="005152A1"/>
    <w:rsid w:val="005206A2"/>
    <w:rsid w:val="005219A6"/>
    <w:rsid w:val="0052623C"/>
    <w:rsid w:val="00526DFE"/>
    <w:rsid w:val="005301B0"/>
    <w:rsid w:val="00532579"/>
    <w:rsid w:val="00533398"/>
    <w:rsid w:val="005349DD"/>
    <w:rsid w:val="00541A00"/>
    <w:rsid w:val="005463FB"/>
    <w:rsid w:val="0055246F"/>
    <w:rsid w:val="00555595"/>
    <w:rsid w:val="005579AC"/>
    <w:rsid w:val="0056427F"/>
    <w:rsid w:val="00565E40"/>
    <w:rsid w:val="005673C3"/>
    <w:rsid w:val="005702F2"/>
    <w:rsid w:val="00571547"/>
    <w:rsid w:val="0057155A"/>
    <w:rsid w:val="005735AB"/>
    <w:rsid w:val="00573E1C"/>
    <w:rsid w:val="00574A9D"/>
    <w:rsid w:val="0057562C"/>
    <w:rsid w:val="00580991"/>
    <w:rsid w:val="005820F2"/>
    <w:rsid w:val="00590E50"/>
    <w:rsid w:val="005951C1"/>
    <w:rsid w:val="005A3A17"/>
    <w:rsid w:val="005A5B07"/>
    <w:rsid w:val="005B0ACD"/>
    <w:rsid w:val="005B1174"/>
    <w:rsid w:val="005B16CB"/>
    <w:rsid w:val="005B406F"/>
    <w:rsid w:val="005B6B6E"/>
    <w:rsid w:val="005B6F58"/>
    <w:rsid w:val="005B74C9"/>
    <w:rsid w:val="005B7C3C"/>
    <w:rsid w:val="005C19E7"/>
    <w:rsid w:val="005C7508"/>
    <w:rsid w:val="005D431C"/>
    <w:rsid w:val="005E363C"/>
    <w:rsid w:val="005F0E52"/>
    <w:rsid w:val="005F51DA"/>
    <w:rsid w:val="00601727"/>
    <w:rsid w:val="00602597"/>
    <w:rsid w:val="0061161D"/>
    <w:rsid w:val="00621A9D"/>
    <w:rsid w:val="00627D81"/>
    <w:rsid w:val="006328FD"/>
    <w:rsid w:val="00636B21"/>
    <w:rsid w:val="006449E1"/>
    <w:rsid w:val="00646568"/>
    <w:rsid w:val="00657963"/>
    <w:rsid w:val="00663892"/>
    <w:rsid w:val="00665BE2"/>
    <w:rsid w:val="00666FC4"/>
    <w:rsid w:val="006719E9"/>
    <w:rsid w:val="006818F0"/>
    <w:rsid w:val="006822AE"/>
    <w:rsid w:val="00684E9F"/>
    <w:rsid w:val="00694544"/>
    <w:rsid w:val="00696D82"/>
    <w:rsid w:val="00696E5D"/>
    <w:rsid w:val="00697E15"/>
    <w:rsid w:val="006A37E5"/>
    <w:rsid w:val="006A3A70"/>
    <w:rsid w:val="006A54E4"/>
    <w:rsid w:val="006B0C14"/>
    <w:rsid w:val="006B74B7"/>
    <w:rsid w:val="006C4E42"/>
    <w:rsid w:val="006D108A"/>
    <w:rsid w:val="006D6409"/>
    <w:rsid w:val="006D7231"/>
    <w:rsid w:val="006E2A37"/>
    <w:rsid w:val="006F605F"/>
    <w:rsid w:val="006F6512"/>
    <w:rsid w:val="00700604"/>
    <w:rsid w:val="00701EDA"/>
    <w:rsid w:val="00703603"/>
    <w:rsid w:val="00704702"/>
    <w:rsid w:val="00705B76"/>
    <w:rsid w:val="007079BF"/>
    <w:rsid w:val="00710441"/>
    <w:rsid w:val="00715F9E"/>
    <w:rsid w:val="007162C6"/>
    <w:rsid w:val="007206B6"/>
    <w:rsid w:val="007253AC"/>
    <w:rsid w:val="0072757E"/>
    <w:rsid w:val="00730F8C"/>
    <w:rsid w:val="00732372"/>
    <w:rsid w:val="00733054"/>
    <w:rsid w:val="00737F40"/>
    <w:rsid w:val="007400FF"/>
    <w:rsid w:val="00752F04"/>
    <w:rsid w:val="0075650C"/>
    <w:rsid w:val="0075656E"/>
    <w:rsid w:val="00756E14"/>
    <w:rsid w:val="007648D0"/>
    <w:rsid w:val="00770C95"/>
    <w:rsid w:val="00775167"/>
    <w:rsid w:val="00781378"/>
    <w:rsid w:val="0078147A"/>
    <w:rsid w:val="00781BC5"/>
    <w:rsid w:val="00785189"/>
    <w:rsid w:val="007867DF"/>
    <w:rsid w:val="00787289"/>
    <w:rsid w:val="00793984"/>
    <w:rsid w:val="0079419B"/>
    <w:rsid w:val="00794D20"/>
    <w:rsid w:val="00796195"/>
    <w:rsid w:val="007A62BA"/>
    <w:rsid w:val="007A6DE7"/>
    <w:rsid w:val="007B07E1"/>
    <w:rsid w:val="007C2A47"/>
    <w:rsid w:val="007D399E"/>
    <w:rsid w:val="007D433C"/>
    <w:rsid w:val="007D6F90"/>
    <w:rsid w:val="007E0FA1"/>
    <w:rsid w:val="007E4F3E"/>
    <w:rsid w:val="007E5087"/>
    <w:rsid w:val="007E5F20"/>
    <w:rsid w:val="007E6031"/>
    <w:rsid w:val="007E6C9A"/>
    <w:rsid w:val="007E74BA"/>
    <w:rsid w:val="007F11FA"/>
    <w:rsid w:val="007F31D1"/>
    <w:rsid w:val="007F608C"/>
    <w:rsid w:val="007F6EC1"/>
    <w:rsid w:val="00801191"/>
    <w:rsid w:val="00801900"/>
    <w:rsid w:val="008021D5"/>
    <w:rsid w:val="008101E7"/>
    <w:rsid w:val="00810237"/>
    <w:rsid w:val="00811949"/>
    <w:rsid w:val="00817FD0"/>
    <w:rsid w:val="00823238"/>
    <w:rsid w:val="00824409"/>
    <w:rsid w:val="00825BD9"/>
    <w:rsid w:val="008305E7"/>
    <w:rsid w:val="00831D6A"/>
    <w:rsid w:val="00831F7C"/>
    <w:rsid w:val="008321DF"/>
    <w:rsid w:val="00837800"/>
    <w:rsid w:val="0084342B"/>
    <w:rsid w:val="00843BD7"/>
    <w:rsid w:val="00843D18"/>
    <w:rsid w:val="00843D90"/>
    <w:rsid w:val="008445D4"/>
    <w:rsid w:val="008457D0"/>
    <w:rsid w:val="00851005"/>
    <w:rsid w:val="00851743"/>
    <w:rsid w:val="008522B6"/>
    <w:rsid w:val="00854E1D"/>
    <w:rsid w:val="0086205A"/>
    <w:rsid w:val="00865805"/>
    <w:rsid w:val="0086704E"/>
    <w:rsid w:val="0087043F"/>
    <w:rsid w:val="008735E7"/>
    <w:rsid w:val="008749BC"/>
    <w:rsid w:val="008754F3"/>
    <w:rsid w:val="00877B4B"/>
    <w:rsid w:val="00877C4B"/>
    <w:rsid w:val="00880480"/>
    <w:rsid w:val="0088241E"/>
    <w:rsid w:val="008827F6"/>
    <w:rsid w:val="008907B6"/>
    <w:rsid w:val="00894538"/>
    <w:rsid w:val="00895186"/>
    <w:rsid w:val="00896525"/>
    <w:rsid w:val="00896AC1"/>
    <w:rsid w:val="008A15DB"/>
    <w:rsid w:val="008A36FE"/>
    <w:rsid w:val="008A37E9"/>
    <w:rsid w:val="008A695B"/>
    <w:rsid w:val="008B33F3"/>
    <w:rsid w:val="008B36A6"/>
    <w:rsid w:val="008B46E0"/>
    <w:rsid w:val="008B6913"/>
    <w:rsid w:val="008C458A"/>
    <w:rsid w:val="008C72BF"/>
    <w:rsid w:val="008D77B1"/>
    <w:rsid w:val="008E0E02"/>
    <w:rsid w:val="008E2685"/>
    <w:rsid w:val="008E4387"/>
    <w:rsid w:val="008E5435"/>
    <w:rsid w:val="008E5566"/>
    <w:rsid w:val="008E60DA"/>
    <w:rsid w:val="008E7E48"/>
    <w:rsid w:val="008F1BE2"/>
    <w:rsid w:val="008F5671"/>
    <w:rsid w:val="00900089"/>
    <w:rsid w:val="009033A9"/>
    <w:rsid w:val="00904249"/>
    <w:rsid w:val="00910385"/>
    <w:rsid w:val="00910CBA"/>
    <w:rsid w:val="00914EDC"/>
    <w:rsid w:val="009201F6"/>
    <w:rsid w:val="00924E5E"/>
    <w:rsid w:val="00925A41"/>
    <w:rsid w:val="00925B3F"/>
    <w:rsid w:val="00934027"/>
    <w:rsid w:val="0093641D"/>
    <w:rsid w:val="00940985"/>
    <w:rsid w:val="0094174B"/>
    <w:rsid w:val="00947523"/>
    <w:rsid w:val="0095013C"/>
    <w:rsid w:val="0095148D"/>
    <w:rsid w:val="00952554"/>
    <w:rsid w:val="00952726"/>
    <w:rsid w:val="00952DF4"/>
    <w:rsid w:val="009555FA"/>
    <w:rsid w:val="00956CF4"/>
    <w:rsid w:val="009610C5"/>
    <w:rsid w:val="00962B98"/>
    <w:rsid w:val="00965349"/>
    <w:rsid w:val="00971077"/>
    <w:rsid w:val="0097116F"/>
    <w:rsid w:val="00972703"/>
    <w:rsid w:val="00980C6F"/>
    <w:rsid w:val="00984C14"/>
    <w:rsid w:val="00986961"/>
    <w:rsid w:val="00990AB3"/>
    <w:rsid w:val="0099303B"/>
    <w:rsid w:val="00995554"/>
    <w:rsid w:val="009A0D9A"/>
    <w:rsid w:val="009A6488"/>
    <w:rsid w:val="009A7830"/>
    <w:rsid w:val="009B2986"/>
    <w:rsid w:val="009B3100"/>
    <w:rsid w:val="009C38D5"/>
    <w:rsid w:val="009D1D6C"/>
    <w:rsid w:val="009E2331"/>
    <w:rsid w:val="009E4131"/>
    <w:rsid w:val="009E74C8"/>
    <w:rsid w:val="009F29B6"/>
    <w:rsid w:val="009F4153"/>
    <w:rsid w:val="009F6540"/>
    <w:rsid w:val="00A001F3"/>
    <w:rsid w:val="00A01655"/>
    <w:rsid w:val="00A02096"/>
    <w:rsid w:val="00A07DAB"/>
    <w:rsid w:val="00A20DC3"/>
    <w:rsid w:val="00A23472"/>
    <w:rsid w:val="00A276C5"/>
    <w:rsid w:val="00A32512"/>
    <w:rsid w:val="00A349D2"/>
    <w:rsid w:val="00A40864"/>
    <w:rsid w:val="00A4148F"/>
    <w:rsid w:val="00A43068"/>
    <w:rsid w:val="00A44392"/>
    <w:rsid w:val="00A470AD"/>
    <w:rsid w:val="00A53108"/>
    <w:rsid w:val="00A5332D"/>
    <w:rsid w:val="00A56012"/>
    <w:rsid w:val="00A56D19"/>
    <w:rsid w:val="00A62C43"/>
    <w:rsid w:val="00A653E1"/>
    <w:rsid w:val="00A65CD6"/>
    <w:rsid w:val="00A70A13"/>
    <w:rsid w:val="00A70A57"/>
    <w:rsid w:val="00A734BD"/>
    <w:rsid w:val="00A80C0B"/>
    <w:rsid w:val="00A81524"/>
    <w:rsid w:val="00A81BFD"/>
    <w:rsid w:val="00A81DE6"/>
    <w:rsid w:val="00A85A73"/>
    <w:rsid w:val="00A87410"/>
    <w:rsid w:val="00A97BE5"/>
    <w:rsid w:val="00AA1208"/>
    <w:rsid w:val="00AA16B7"/>
    <w:rsid w:val="00AA1D64"/>
    <w:rsid w:val="00AA2DE9"/>
    <w:rsid w:val="00AA381D"/>
    <w:rsid w:val="00AA50F9"/>
    <w:rsid w:val="00AA7D69"/>
    <w:rsid w:val="00AB05A6"/>
    <w:rsid w:val="00AB1470"/>
    <w:rsid w:val="00AB56AB"/>
    <w:rsid w:val="00AB7064"/>
    <w:rsid w:val="00AC0C60"/>
    <w:rsid w:val="00AC399D"/>
    <w:rsid w:val="00AC494F"/>
    <w:rsid w:val="00AC49D4"/>
    <w:rsid w:val="00AC6062"/>
    <w:rsid w:val="00AC6B22"/>
    <w:rsid w:val="00AD289A"/>
    <w:rsid w:val="00AD2AC1"/>
    <w:rsid w:val="00AD3BBC"/>
    <w:rsid w:val="00AD4C2A"/>
    <w:rsid w:val="00AD6C5A"/>
    <w:rsid w:val="00AD7098"/>
    <w:rsid w:val="00AD72B2"/>
    <w:rsid w:val="00AE3E47"/>
    <w:rsid w:val="00AE4F74"/>
    <w:rsid w:val="00AE552F"/>
    <w:rsid w:val="00AF2916"/>
    <w:rsid w:val="00AF2E87"/>
    <w:rsid w:val="00B01FA6"/>
    <w:rsid w:val="00B131FE"/>
    <w:rsid w:val="00B144A3"/>
    <w:rsid w:val="00B14F70"/>
    <w:rsid w:val="00B16315"/>
    <w:rsid w:val="00B16827"/>
    <w:rsid w:val="00B21A5F"/>
    <w:rsid w:val="00B23B90"/>
    <w:rsid w:val="00B24E6C"/>
    <w:rsid w:val="00B26B94"/>
    <w:rsid w:val="00B27EDF"/>
    <w:rsid w:val="00B33D97"/>
    <w:rsid w:val="00B40145"/>
    <w:rsid w:val="00B4029A"/>
    <w:rsid w:val="00B4130D"/>
    <w:rsid w:val="00B50644"/>
    <w:rsid w:val="00B51052"/>
    <w:rsid w:val="00B52F2E"/>
    <w:rsid w:val="00B53001"/>
    <w:rsid w:val="00B53294"/>
    <w:rsid w:val="00B53ADD"/>
    <w:rsid w:val="00B565E6"/>
    <w:rsid w:val="00B60BC0"/>
    <w:rsid w:val="00B626A2"/>
    <w:rsid w:val="00B62F68"/>
    <w:rsid w:val="00B63DC8"/>
    <w:rsid w:val="00B73194"/>
    <w:rsid w:val="00B74F4B"/>
    <w:rsid w:val="00B76826"/>
    <w:rsid w:val="00B773A7"/>
    <w:rsid w:val="00B77D16"/>
    <w:rsid w:val="00B80FDA"/>
    <w:rsid w:val="00B81B91"/>
    <w:rsid w:val="00B82682"/>
    <w:rsid w:val="00B83A23"/>
    <w:rsid w:val="00B879F4"/>
    <w:rsid w:val="00BA2C02"/>
    <w:rsid w:val="00BA3BF4"/>
    <w:rsid w:val="00BB1B54"/>
    <w:rsid w:val="00BB218D"/>
    <w:rsid w:val="00BB4229"/>
    <w:rsid w:val="00BB6520"/>
    <w:rsid w:val="00BC09C7"/>
    <w:rsid w:val="00BC0A9F"/>
    <w:rsid w:val="00BC3592"/>
    <w:rsid w:val="00BC60E0"/>
    <w:rsid w:val="00BD18CB"/>
    <w:rsid w:val="00BD3BB7"/>
    <w:rsid w:val="00BD4453"/>
    <w:rsid w:val="00BD4CF2"/>
    <w:rsid w:val="00BD64EF"/>
    <w:rsid w:val="00BD72F9"/>
    <w:rsid w:val="00BE3C51"/>
    <w:rsid w:val="00BE56C9"/>
    <w:rsid w:val="00BE5896"/>
    <w:rsid w:val="00BE773E"/>
    <w:rsid w:val="00BF2F9C"/>
    <w:rsid w:val="00BF3D0B"/>
    <w:rsid w:val="00BF3EC5"/>
    <w:rsid w:val="00C01534"/>
    <w:rsid w:val="00C01BD7"/>
    <w:rsid w:val="00C07CC7"/>
    <w:rsid w:val="00C10EDD"/>
    <w:rsid w:val="00C1403E"/>
    <w:rsid w:val="00C179E1"/>
    <w:rsid w:val="00C2366B"/>
    <w:rsid w:val="00C25B0B"/>
    <w:rsid w:val="00C3088F"/>
    <w:rsid w:val="00C352AB"/>
    <w:rsid w:val="00C4273F"/>
    <w:rsid w:val="00C44BF0"/>
    <w:rsid w:val="00C44DBC"/>
    <w:rsid w:val="00C474CA"/>
    <w:rsid w:val="00C52486"/>
    <w:rsid w:val="00C5270D"/>
    <w:rsid w:val="00C55BB9"/>
    <w:rsid w:val="00C57B6D"/>
    <w:rsid w:val="00C61243"/>
    <w:rsid w:val="00C62508"/>
    <w:rsid w:val="00C63DBD"/>
    <w:rsid w:val="00C65D98"/>
    <w:rsid w:val="00C67A7B"/>
    <w:rsid w:val="00C71AE5"/>
    <w:rsid w:val="00C72145"/>
    <w:rsid w:val="00C750D8"/>
    <w:rsid w:val="00C759E8"/>
    <w:rsid w:val="00C75B41"/>
    <w:rsid w:val="00C828B1"/>
    <w:rsid w:val="00C84C36"/>
    <w:rsid w:val="00C97642"/>
    <w:rsid w:val="00CA46D1"/>
    <w:rsid w:val="00CA5BC3"/>
    <w:rsid w:val="00CA6FBB"/>
    <w:rsid w:val="00CB12FE"/>
    <w:rsid w:val="00CB2389"/>
    <w:rsid w:val="00CB3FD2"/>
    <w:rsid w:val="00CB5436"/>
    <w:rsid w:val="00CB5E63"/>
    <w:rsid w:val="00CB6D62"/>
    <w:rsid w:val="00CC07FE"/>
    <w:rsid w:val="00CC474D"/>
    <w:rsid w:val="00CD026C"/>
    <w:rsid w:val="00CD20F0"/>
    <w:rsid w:val="00CD68B6"/>
    <w:rsid w:val="00CD7370"/>
    <w:rsid w:val="00CE6E15"/>
    <w:rsid w:val="00CF00B4"/>
    <w:rsid w:val="00CF02CB"/>
    <w:rsid w:val="00CF06B7"/>
    <w:rsid w:val="00CF4F0C"/>
    <w:rsid w:val="00CF51B9"/>
    <w:rsid w:val="00CF5987"/>
    <w:rsid w:val="00CF69C6"/>
    <w:rsid w:val="00CF7DD5"/>
    <w:rsid w:val="00D064C9"/>
    <w:rsid w:val="00D121CC"/>
    <w:rsid w:val="00D12C14"/>
    <w:rsid w:val="00D149E2"/>
    <w:rsid w:val="00D164C7"/>
    <w:rsid w:val="00D16F6A"/>
    <w:rsid w:val="00D22CCB"/>
    <w:rsid w:val="00D22E37"/>
    <w:rsid w:val="00D2701D"/>
    <w:rsid w:val="00D3285D"/>
    <w:rsid w:val="00D32FF1"/>
    <w:rsid w:val="00D34E90"/>
    <w:rsid w:val="00D3577A"/>
    <w:rsid w:val="00D37174"/>
    <w:rsid w:val="00D40668"/>
    <w:rsid w:val="00D421B6"/>
    <w:rsid w:val="00D43275"/>
    <w:rsid w:val="00D451D6"/>
    <w:rsid w:val="00D452F5"/>
    <w:rsid w:val="00D502C9"/>
    <w:rsid w:val="00D513EB"/>
    <w:rsid w:val="00D5151C"/>
    <w:rsid w:val="00D53A96"/>
    <w:rsid w:val="00D544DD"/>
    <w:rsid w:val="00D5593A"/>
    <w:rsid w:val="00D61B3F"/>
    <w:rsid w:val="00D63170"/>
    <w:rsid w:val="00D642BC"/>
    <w:rsid w:val="00D64440"/>
    <w:rsid w:val="00D6606B"/>
    <w:rsid w:val="00D6655D"/>
    <w:rsid w:val="00D72791"/>
    <w:rsid w:val="00D7286E"/>
    <w:rsid w:val="00D7372F"/>
    <w:rsid w:val="00D752B4"/>
    <w:rsid w:val="00D757AA"/>
    <w:rsid w:val="00D77322"/>
    <w:rsid w:val="00D811B0"/>
    <w:rsid w:val="00D90591"/>
    <w:rsid w:val="00D917C7"/>
    <w:rsid w:val="00D92C06"/>
    <w:rsid w:val="00D97EDD"/>
    <w:rsid w:val="00DA031D"/>
    <w:rsid w:val="00DA0E88"/>
    <w:rsid w:val="00DA1E0C"/>
    <w:rsid w:val="00DA24F0"/>
    <w:rsid w:val="00DA5511"/>
    <w:rsid w:val="00DA7169"/>
    <w:rsid w:val="00DB5FC8"/>
    <w:rsid w:val="00DC3298"/>
    <w:rsid w:val="00DC3C01"/>
    <w:rsid w:val="00DC753B"/>
    <w:rsid w:val="00DD0182"/>
    <w:rsid w:val="00DD1067"/>
    <w:rsid w:val="00DD5BF1"/>
    <w:rsid w:val="00DE0584"/>
    <w:rsid w:val="00DE1623"/>
    <w:rsid w:val="00DE30FB"/>
    <w:rsid w:val="00DE5977"/>
    <w:rsid w:val="00DE601B"/>
    <w:rsid w:val="00DF5CB7"/>
    <w:rsid w:val="00E00C55"/>
    <w:rsid w:val="00E01A5C"/>
    <w:rsid w:val="00E04760"/>
    <w:rsid w:val="00E11576"/>
    <w:rsid w:val="00E13DCC"/>
    <w:rsid w:val="00E15DDB"/>
    <w:rsid w:val="00E1620A"/>
    <w:rsid w:val="00E16BE9"/>
    <w:rsid w:val="00E21C09"/>
    <w:rsid w:val="00E21CD4"/>
    <w:rsid w:val="00E22B68"/>
    <w:rsid w:val="00E23F3D"/>
    <w:rsid w:val="00E2425F"/>
    <w:rsid w:val="00E257B2"/>
    <w:rsid w:val="00E25BA5"/>
    <w:rsid w:val="00E30198"/>
    <w:rsid w:val="00E30324"/>
    <w:rsid w:val="00E32A79"/>
    <w:rsid w:val="00E36B3C"/>
    <w:rsid w:val="00E409AF"/>
    <w:rsid w:val="00E422C8"/>
    <w:rsid w:val="00E439F7"/>
    <w:rsid w:val="00E4574C"/>
    <w:rsid w:val="00E5054F"/>
    <w:rsid w:val="00E5430C"/>
    <w:rsid w:val="00E5635C"/>
    <w:rsid w:val="00E57035"/>
    <w:rsid w:val="00E576A7"/>
    <w:rsid w:val="00E61519"/>
    <w:rsid w:val="00E638FD"/>
    <w:rsid w:val="00E6455F"/>
    <w:rsid w:val="00E6471D"/>
    <w:rsid w:val="00E668E3"/>
    <w:rsid w:val="00E66E1A"/>
    <w:rsid w:val="00E67318"/>
    <w:rsid w:val="00E7007C"/>
    <w:rsid w:val="00E73325"/>
    <w:rsid w:val="00E73894"/>
    <w:rsid w:val="00E745A0"/>
    <w:rsid w:val="00E759EC"/>
    <w:rsid w:val="00E762AE"/>
    <w:rsid w:val="00E76320"/>
    <w:rsid w:val="00E80567"/>
    <w:rsid w:val="00E8191D"/>
    <w:rsid w:val="00E81B1A"/>
    <w:rsid w:val="00E83ABD"/>
    <w:rsid w:val="00E83D8F"/>
    <w:rsid w:val="00E86B69"/>
    <w:rsid w:val="00E87706"/>
    <w:rsid w:val="00E95975"/>
    <w:rsid w:val="00EA4459"/>
    <w:rsid w:val="00EA57E7"/>
    <w:rsid w:val="00EA5B74"/>
    <w:rsid w:val="00EA6881"/>
    <w:rsid w:val="00EA75AE"/>
    <w:rsid w:val="00EA7C8F"/>
    <w:rsid w:val="00EB202A"/>
    <w:rsid w:val="00EB2CB6"/>
    <w:rsid w:val="00EC2786"/>
    <w:rsid w:val="00EC5205"/>
    <w:rsid w:val="00EC7303"/>
    <w:rsid w:val="00ED6ADA"/>
    <w:rsid w:val="00EE07B6"/>
    <w:rsid w:val="00EE1E6C"/>
    <w:rsid w:val="00EE4631"/>
    <w:rsid w:val="00EE4D9D"/>
    <w:rsid w:val="00EE5CDF"/>
    <w:rsid w:val="00EF497B"/>
    <w:rsid w:val="00EF5041"/>
    <w:rsid w:val="00EF55C3"/>
    <w:rsid w:val="00EF6450"/>
    <w:rsid w:val="00F01C9E"/>
    <w:rsid w:val="00F0306B"/>
    <w:rsid w:val="00F04098"/>
    <w:rsid w:val="00F1048D"/>
    <w:rsid w:val="00F11979"/>
    <w:rsid w:val="00F11C88"/>
    <w:rsid w:val="00F13D36"/>
    <w:rsid w:val="00F21255"/>
    <w:rsid w:val="00F222A0"/>
    <w:rsid w:val="00F24CE3"/>
    <w:rsid w:val="00F35BFA"/>
    <w:rsid w:val="00F37C81"/>
    <w:rsid w:val="00F37D96"/>
    <w:rsid w:val="00F40791"/>
    <w:rsid w:val="00F41576"/>
    <w:rsid w:val="00F43B91"/>
    <w:rsid w:val="00F4467F"/>
    <w:rsid w:val="00F46966"/>
    <w:rsid w:val="00F54EFD"/>
    <w:rsid w:val="00F5573C"/>
    <w:rsid w:val="00F5796F"/>
    <w:rsid w:val="00F57F37"/>
    <w:rsid w:val="00F615A4"/>
    <w:rsid w:val="00F63D84"/>
    <w:rsid w:val="00F6458D"/>
    <w:rsid w:val="00F666C6"/>
    <w:rsid w:val="00F66997"/>
    <w:rsid w:val="00F71358"/>
    <w:rsid w:val="00F7406E"/>
    <w:rsid w:val="00F76DAF"/>
    <w:rsid w:val="00F76E36"/>
    <w:rsid w:val="00F82376"/>
    <w:rsid w:val="00F8381E"/>
    <w:rsid w:val="00F8551A"/>
    <w:rsid w:val="00F9181A"/>
    <w:rsid w:val="00F92D6E"/>
    <w:rsid w:val="00F9563A"/>
    <w:rsid w:val="00FA3AD4"/>
    <w:rsid w:val="00FA6A8C"/>
    <w:rsid w:val="00FB21FE"/>
    <w:rsid w:val="00FB2A49"/>
    <w:rsid w:val="00FB3EB4"/>
    <w:rsid w:val="00FB450E"/>
    <w:rsid w:val="00FC3966"/>
    <w:rsid w:val="00FD4946"/>
    <w:rsid w:val="00FD627B"/>
    <w:rsid w:val="00FE13C4"/>
    <w:rsid w:val="00FE230D"/>
    <w:rsid w:val="00FE296F"/>
    <w:rsid w:val="00FE5DE9"/>
    <w:rsid w:val="00FE62B6"/>
    <w:rsid w:val="00FF254F"/>
    <w:rsid w:val="00FF64C1"/>
    <w:rsid w:val="0605287E"/>
    <w:rsid w:val="1099745D"/>
    <w:rsid w:val="1B7E1CF4"/>
    <w:rsid w:val="37217094"/>
    <w:rsid w:val="37A4C409"/>
    <w:rsid w:val="43750290"/>
    <w:rsid w:val="4FAA926B"/>
    <w:rsid w:val="5DFA28A7"/>
    <w:rsid w:val="6444DB8A"/>
    <w:rsid w:val="6AEE8807"/>
    <w:rsid w:val="73020F9E"/>
    <w:rsid w:val="7455DBC5"/>
    <w:rsid w:val="75AC8B1E"/>
    <w:rsid w:val="7998B031"/>
    <w:rsid w:val="7C4B9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3DF4A"/>
  <w15:chartTrackingRefBased/>
  <w15:docId w15:val="{7B308DA9-1A36-4C96-8E45-2D12F238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73C"/>
    <w:pPr>
      <w:spacing w:before="120" w:after="120" w:line="276" w:lineRule="auto"/>
    </w:pPr>
    <w:rPr>
      <w:rFonts w:ascii="Arial" w:hAnsi="Arial" w:cs="Arial"/>
    </w:rPr>
  </w:style>
  <w:style w:type="paragraph" w:styleId="Heading1">
    <w:name w:val="heading 1"/>
    <w:aliases w:val="Policy Heading"/>
    <w:basedOn w:val="Normal"/>
    <w:next w:val="Normal"/>
    <w:link w:val="Heading1Char"/>
    <w:uiPriority w:val="9"/>
    <w:qFormat/>
    <w:rsid w:val="00F04098"/>
    <w:pPr>
      <w:keepNext/>
      <w:keepLines/>
      <w:spacing w:before="240" w:after="80"/>
      <w:outlineLvl w:val="0"/>
    </w:pPr>
    <w:rPr>
      <w:rFonts w:eastAsiaTheme="majorEastAsia"/>
      <w:b/>
      <w:bCs/>
      <w:color w:val="222D69" w:themeColor="accent1"/>
      <w:sz w:val="36"/>
      <w:szCs w:val="36"/>
    </w:rPr>
  </w:style>
  <w:style w:type="paragraph" w:styleId="Heading2">
    <w:name w:val="heading 2"/>
    <w:basedOn w:val="Heading1"/>
    <w:next w:val="Normal"/>
    <w:link w:val="Heading2Char"/>
    <w:uiPriority w:val="9"/>
    <w:unhideWhenUsed/>
    <w:qFormat/>
    <w:rsid w:val="00AD4C2A"/>
    <w:pPr>
      <w:outlineLvl w:val="1"/>
    </w:pPr>
  </w:style>
  <w:style w:type="paragraph" w:styleId="Heading3">
    <w:name w:val="heading 3"/>
    <w:basedOn w:val="Heading2"/>
    <w:next w:val="Normal"/>
    <w:link w:val="Heading3Char"/>
    <w:uiPriority w:val="9"/>
    <w:unhideWhenUsed/>
    <w:qFormat/>
    <w:rsid w:val="00FA3AD4"/>
    <w:pPr>
      <w:numPr>
        <w:numId w:val="1"/>
      </w:numPr>
      <w:pBdr>
        <w:bottom w:val="single" w:sz="4" w:space="1" w:color="auto"/>
      </w:pBdr>
      <w:spacing w:before="120"/>
      <w:outlineLvl w:val="2"/>
    </w:pPr>
    <w:rPr>
      <w:color w:val="auto"/>
      <w:sz w:val="28"/>
      <w:szCs w:val="28"/>
    </w:rPr>
  </w:style>
  <w:style w:type="paragraph" w:styleId="Heading4">
    <w:name w:val="heading 4"/>
    <w:basedOn w:val="Normal"/>
    <w:next w:val="Normal"/>
    <w:link w:val="Heading4Char"/>
    <w:uiPriority w:val="9"/>
    <w:semiHidden/>
    <w:unhideWhenUsed/>
    <w:qFormat/>
    <w:rsid w:val="00B24E6C"/>
    <w:pPr>
      <w:keepNext/>
      <w:keepLines/>
      <w:spacing w:before="80" w:after="40"/>
      <w:outlineLvl w:val="3"/>
    </w:pPr>
    <w:rPr>
      <w:rFonts w:eastAsiaTheme="majorEastAsia" w:cstheme="majorBidi"/>
      <w:i/>
      <w:iCs/>
      <w:color w:val="19214E" w:themeColor="accent1" w:themeShade="BF"/>
    </w:rPr>
  </w:style>
  <w:style w:type="paragraph" w:styleId="Heading5">
    <w:name w:val="heading 5"/>
    <w:basedOn w:val="Normal"/>
    <w:next w:val="Normal"/>
    <w:link w:val="Heading5Char"/>
    <w:uiPriority w:val="9"/>
    <w:semiHidden/>
    <w:unhideWhenUsed/>
    <w:qFormat/>
    <w:rsid w:val="00B24E6C"/>
    <w:pPr>
      <w:keepNext/>
      <w:keepLines/>
      <w:spacing w:before="80" w:after="40"/>
      <w:outlineLvl w:val="4"/>
    </w:pPr>
    <w:rPr>
      <w:rFonts w:eastAsiaTheme="majorEastAsia" w:cstheme="majorBidi"/>
      <w:color w:val="19214E" w:themeColor="accent1" w:themeShade="BF"/>
    </w:rPr>
  </w:style>
  <w:style w:type="paragraph" w:styleId="Heading6">
    <w:name w:val="heading 6"/>
    <w:basedOn w:val="Normal"/>
    <w:next w:val="Normal"/>
    <w:link w:val="Heading6Char"/>
    <w:uiPriority w:val="9"/>
    <w:semiHidden/>
    <w:unhideWhenUsed/>
    <w:qFormat/>
    <w:rsid w:val="00B24E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E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E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E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licy Heading Char"/>
    <w:basedOn w:val="DefaultParagraphFont"/>
    <w:link w:val="Heading1"/>
    <w:uiPriority w:val="9"/>
    <w:rsid w:val="00F04098"/>
    <w:rPr>
      <w:rFonts w:ascii="Arial" w:eastAsiaTheme="majorEastAsia" w:hAnsi="Arial" w:cs="Arial"/>
      <w:b/>
      <w:bCs/>
      <w:color w:val="222D69" w:themeColor="accent1"/>
      <w:sz w:val="36"/>
      <w:szCs w:val="36"/>
    </w:rPr>
  </w:style>
  <w:style w:type="character" w:customStyle="1" w:styleId="Heading2Char">
    <w:name w:val="Heading 2 Char"/>
    <w:basedOn w:val="DefaultParagraphFont"/>
    <w:link w:val="Heading2"/>
    <w:uiPriority w:val="9"/>
    <w:rsid w:val="00AD4C2A"/>
    <w:rPr>
      <w:rFonts w:ascii="Arial" w:eastAsiaTheme="majorEastAsia" w:hAnsi="Arial" w:cs="Arial"/>
      <w:b/>
      <w:bCs/>
      <w:color w:val="222D69" w:themeColor="accent1"/>
      <w:sz w:val="36"/>
      <w:szCs w:val="36"/>
    </w:rPr>
  </w:style>
  <w:style w:type="character" w:customStyle="1" w:styleId="Heading3Char">
    <w:name w:val="Heading 3 Char"/>
    <w:basedOn w:val="DefaultParagraphFont"/>
    <w:link w:val="Heading3"/>
    <w:uiPriority w:val="9"/>
    <w:rsid w:val="00FA3AD4"/>
    <w:rPr>
      <w:rFonts w:ascii="Arial" w:eastAsiaTheme="majorEastAsia" w:hAnsi="Arial" w:cs="Arial"/>
      <w:b/>
      <w:bCs/>
      <w:sz w:val="28"/>
      <w:szCs w:val="28"/>
    </w:rPr>
  </w:style>
  <w:style w:type="character" w:customStyle="1" w:styleId="Heading4Char">
    <w:name w:val="Heading 4 Char"/>
    <w:basedOn w:val="DefaultParagraphFont"/>
    <w:link w:val="Heading4"/>
    <w:uiPriority w:val="9"/>
    <w:semiHidden/>
    <w:rsid w:val="00B24E6C"/>
    <w:rPr>
      <w:rFonts w:eastAsiaTheme="majorEastAsia" w:cstheme="majorBidi"/>
      <w:i/>
      <w:iCs/>
      <w:color w:val="19214E" w:themeColor="accent1" w:themeShade="BF"/>
    </w:rPr>
  </w:style>
  <w:style w:type="character" w:customStyle="1" w:styleId="Heading5Char">
    <w:name w:val="Heading 5 Char"/>
    <w:basedOn w:val="DefaultParagraphFont"/>
    <w:link w:val="Heading5"/>
    <w:uiPriority w:val="9"/>
    <w:semiHidden/>
    <w:rsid w:val="00B24E6C"/>
    <w:rPr>
      <w:rFonts w:eastAsiaTheme="majorEastAsia" w:cstheme="majorBidi"/>
      <w:color w:val="19214E" w:themeColor="accent1" w:themeShade="BF"/>
    </w:rPr>
  </w:style>
  <w:style w:type="character" w:customStyle="1" w:styleId="Heading6Char">
    <w:name w:val="Heading 6 Char"/>
    <w:basedOn w:val="DefaultParagraphFont"/>
    <w:link w:val="Heading6"/>
    <w:uiPriority w:val="9"/>
    <w:semiHidden/>
    <w:rsid w:val="00B24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E6C"/>
    <w:rPr>
      <w:rFonts w:eastAsiaTheme="majorEastAsia" w:cstheme="majorBidi"/>
      <w:color w:val="272727" w:themeColor="text1" w:themeTint="D8"/>
    </w:rPr>
  </w:style>
  <w:style w:type="paragraph" w:styleId="Title">
    <w:name w:val="Title"/>
    <w:basedOn w:val="Normal"/>
    <w:next w:val="Normal"/>
    <w:link w:val="TitleChar"/>
    <w:uiPriority w:val="10"/>
    <w:qFormat/>
    <w:rsid w:val="00B24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E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E6C"/>
    <w:pPr>
      <w:spacing w:before="160"/>
      <w:jc w:val="center"/>
    </w:pPr>
    <w:rPr>
      <w:i/>
      <w:iCs/>
      <w:color w:val="404040" w:themeColor="text1" w:themeTint="BF"/>
    </w:rPr>
  </w:style>
  <w:style w:type="character" w:customStyle="1" w:styleId="QuoteChar">
    <w:name w:val="Quote Char"/>
    <w:basedOn w:val="DefaultParagraphFont"/>
    <w:link w:val="Quote"/>
    <w:uiPriority w:val="29"/>
    <w:rsid w:val="00B24E6C"/>
    <w:rPr>
      <w:i/>
      <w:iCs/>
      <w:color w:val="404040" w:themeColor="text1" w:themeTint="BF"/>
    </w:rPr>
  </w:style>
  <w:style w:type="paragraph" w:styleId="ListParagraph">
    <w:name w:val="List Paragraph"/>
    <w:basedOn w:val="Normal"/>
    <w:link w:val="ListParagraphChar"/>
    <w:uiPriority w:val="34"/>
    <w:qFormat/>
    <w:rsid w:val="001B3B8F"/>
    <w:pPr>
      <w:numPr>
        <w:numId w:val="2"/>
      </w:numPr>
      <w:spacing w:after="80"/>
    </w:pPr>
  </w:style>
  <w:style w:type="character" w:styleId="IntenseEmphasis">
    <w:name w:val="Intense Emphasis"/>
    <w:basedOn w:val="DefaultParagraphFont"/>
    <w:uiPriority w:val="21"/>
    <w:qFormat/>
    <w:rsid w:val="00B24E6C"/>
    <w:rPr>
      <w:i/>
      <w:iCs/>
      <w:color w:val="19214E" w:themeColor="accent1" w:themeShade="BF"/>
    </w:rPr>
  </w:style>
  <w:style w:type="paragraph" w:styleId="IntenseQuote">
    <w:name w:val="Intense Quote"/>
    <w:basedOn w:val="Normal"/>
    <w:next w:val="Normal"/>
    <w:link w:val="IntenseQuoteChar"/>
    <w:uiPriority w:val="30"/>
    <w:qFormat/>
    <w:rsid w:val="00B24E6C"/>
    <w:pPr>
      <w:pBdr>
        <w:top w:val="single" w:sz="4" w:space="10" w:color="19214E" w:themeColor="accent1" w:themeShade="BF"/>
        <w:bottom w:val="single" w:sz="4" w:space="10" w:color="19214E" w:themeColor="accent1" w:themeShade="BF"/>
      </w:pBdr>
      <w:spacing w:before="360" w:after="360"/>
      <w:ind w:left="864" w:right="864"/>
      <w:jc w:val="center"/>
    </w:pPr>
    <w:rPr>
      <w:i/>
      <w:iCs/>
      <w:color w:val="19214E" w:themeColor="accent1" w:themeShade="BF"/>
    </w:rPr>
  </w:style>
  <w:style w:type="character" w:customStyle="1" w:styleId="IntenseQuoteChar">
    <w:name w:val="Intense Quote Char"/>
    <w:basedOn w:val="DefaultParagraphFont"/>
    <w:link w:val="IntenseQuote"/>
    <w:uiPriority w:val="30"/>
    <w:rsid w:val="00B24E6C"/>
    <w:rPr>
      <w:i/>
      <w:iCs/>
      <w:color w:val="19214E" w:themeColor="accent1" w:themeShade="BF"/>
    </w:rPr>
  </w:style>
  <w:style w:type="character" w:styleId="IntenseReference">
    <w:name w:val="Intense Reference"/>
    <w:basedOn w:val="DefaultParagraphFont"/>
    <w:uiPriority w:val="32"/>
    <w:qFormat/>
    <w:rsid w:val="00B24E6C"/>
    <w:rPr>
      <w:b/>
      <w:bCs/>
      <w:smallCaps/>
      <w:color w:val="19214E" w:themeColor="accent1" w:themeShade="BF"/>
      <w:spacing w:val="5"/>
    </w:rPr>
  </w:style>
  <w:style w:type="paragraph" w:styleId="Header">
    <w:name w:val="header"/>
    <w:basedOn w:val="Normal"/>
    <w:link w:val="HeaderChar"/>
    <w:uiPriority w:val="99"/>
    <w:unhideWhenUsed/>
    <w:rsid w:val="00B24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E6C"/>
  </w:style>
  <w:style w:type="paragraph" w:styleId="Footer">
    <w:name w:val="footer"/>
    <w:basedOn w:val="Normal"/>
    <w:link w:val="FooterChar"/>
    <w:uiPriority w:val="99"/>
    <w:unhideWhenUsed/>
    <w:rsid w:val="00B24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E6C"/>
  </w:style>
  <w:style w:type="table" w:customStyle="1" w:styleId="TableGrid1">
    <w:name w:val="Table Grid1"/>
    <w:basedOn w:val="TableNormal"/>
    <w:next w:val="TableGrid"/>
    <w:uiPriority w:val="39"/>
    <w:rsid w:val="00B63DC8"/>
    <w:pPr>
      <w:spacing w:after="0" w:line="240" w:lineRule="auto"/>
    </w:pPr>
    <w:rPr>
      <w:rFonts w:ascii="Arial"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0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ed">
    <w:name w:val="List Bulleted"/>
    <w:basedOn w:val="ListParagraph"/>
    <w:link w:val="ListBulletedChar"/>
    <w:qFormat/>
    <w:rsid w:val="005B1174"/>
    <w:pPr>
      <w:numPr>
        <w:numId w:val="3"/>
      </w:numPr>
    </w:pPr>
  </w:style>
  <w:style w:type="character" w:customStyle="1" w:styleId="ListParagraphChar">
    <w:name w:val="List Paragraph Char"/>
    <w:basedOn w:val="DefaultParagraphFont"/>
    <w:link w:val="ListParagraph"/>
    <w:uiPriority w:val="34"/>
    <w:rsid w:val="001B3B8F"/>
    <w:rPr>
      <w:rFonts w:ascii="Arial" w:hAnsi="Arial" w:cs="Arial"/>
    </w:rPr>
  </w:style>
  <w:style w:type="character" w:customStyle="1" w:styleId="ListBulletedChar">
    <w:name w:val="List Bulleted Char"/>
    <w:basedOn w:val="ListParagraphChar"/>
    <w:link w:val="ListBulleted"/>
    <w:rsid w:val="005B1174"/>
    <w:rPr>
      <w:rFonts w:ascii="Arial" w:hAnsi="Arial" w:cs="Arial"/>
    </w:rPr>
  </w:style>
  <w:style w:type="table" w:customStyle="1" w:styleId="TableGrid2">
    <w:name w:val="Table Grid2"/>
    <w:basedOn w:val="TableNormal"/>
    <w:next w:val="TableGrid"/>
    <w:uiPriority w:val="39"/>
    <w:rsid w:val="00224B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ad">
    <w:name w:val="THead"/>
    <w:basedOn w:val="Normal"/>
    <w:link w:val="THeadChar"/>
    <w:autoRedefine/>
    <w:rsid w:val="001D7690"/>
    <w:pPr>
      <w:spacing w:before="0" w:after="0" w:line="240" w:lineRule="auto"/>
    </w:pPr>
    <w:rPr>
      <w:rFonts w:eastAsia="Times New Roman"/>
      <w:b/>
      <w:bCs/>
      <w:color w:val="000000"/>
      <w:kern w:val="0"/>
      <w:lang w:val="en" w:eastAsia="ja-JP"/>
      <w14:ligatures w14:val="none"/>
    </w:rPr>
  </w:style>
  <w:style w:type="character" w:customStyle="1" w:styleId="THeadChar">
    <w:name w:val="THead Char"/>
    <w:basedOn w:val="DefaultParagraphFont"/>
    <w:link w:val="THead"/>
    <w:rsid w:val="001D7690"/>
    <w:rPr>
      <w:rFonts w:ascii="Arial" w:eastAsia="Times New Roman" w:hAnsi="Arial" w:cs="Arial"/>
      <w:b/>
      <w:bCs/>
      <w:color w:val="000000"/>
      <w:kern w:val="0"/>
      <w:lang w:val="en" w:eastAsia="ja-JP"/>
      <w14:ligatures w14:val="none"/>
    </w:rPr>
  </w:style>
  <w:style w:type="character" w:styleId="Hyperlink">
    <w:name w:val="Hyperlink"/>
    <w:basedOn w:val="DefaultParagraphFont"/>
    <w:uiPriority w:val="99"/>
    <w:unhideWhenUsed/>
    <w:rsid w:val="00E36B3C"/>
    <w:rPr>
      <w:color w:val="9F3223" w:themeColor="hyperlink"/>
      <w:u w:val="single"/>
    </w:rPr>
  </w:style>
  <w:style w:type="character" w:styleId="CommentReference">
    <w:name w:val="annotation reference"/>
    <w:basedOn w:val="DefaultParagraphFont"/>
    <w:uiPriority w:val="99"/>
    <w:semiHidden/>
    <w:unhideWhenUsed/>
    <w:rsid w:val="004D342D"/>
    <w:rPr>
      <w:sz w:val="16"/>
      <w:szCs w:val="16"/>
    </w:rPr>
  </w:style>
  <w:style w:type="paragraph" w:styleId="CommentText">
    <w:name w:val="annotation text"/>
    <w:basedOn w:val="Normal"/>
    <w:link w:val="CommentTextChar"/>
    <w:uiPriority w:val="99"/>
    <w:unhideWhenUsed/>
    <w:rsid w:val="004D342D"/>
    <w:pPr>
      <w:spacing w:line="240" w:lineRule="auto"/>
    </w:pPr>
    <w:rPr>
      <w:sz w:val="20"/>
      <w:szCs w:val="20"/>
    </w:rPr>
  </w:style>
  <w:style w:type="character" w:customStyle="1" w:styleId="CommentTextChar">
    <w:name w:val="Comment Text Char"/>
    <w:basedOn w:val="DefaultParagraphFont"/>
    <w:link w:val="CommentText"/>
    <w:uiPriority w:val="99"/>
    <w:rsid w:val="004D342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D342D"/>
    <w:rPr>
      <w:b/>
      <w:bCs/>
    </w:rPr>
  </w:style>
  <w:style w:type="character" w:customStyle="1" w:styleId="CommentSubjectChar">
    <w:name w:val="Comment Subject Char"/>
    <w:basedOn w:val="CommentTextChar"/>
    <w:link w:val="CommentSubject"/>
    <w:uiPriority w:val="99"/>
    <w:semiHidden/>
    <w:rsid w:val="004D342D"/>
    <w:rPr>
      <w:rFonts w:ascii="Arial" w:hAnsi="Arial" w:cs="Arial"/>
      <w:b/>
      <w:bCs/>
      <w:sz w:val="20"/>
      <w:szCs w:val="20"/>
    </w:rPr>
  </w:style>
  <w:style w:type="character" w:styleId="FollowedHyperlink">
    <w:name w:val="FollowedHyperlink"/>
    <w:basedOn w:val="DefaultParagraphFont"/>
    <w:uiPriority w:val="99"/>
    <w:semiHidden/>
    <w:unhideWhenUsed/>
    <w:rsid w:val="008B36A6"/>
    <w:rPr>
      <w:color w:val="222D69" w:themeColor="followedHyperlink"/>
      <w:u w:val="single"/>
    </w:rPr>
  </w:style>
  <w:style w:type="paragraph" w:styleId="NormalWeb">
    <w:name w:val="Normal (Web)"/>
    <w:basedOn w:val="Normal"/>
    <w:uiPriority w:val="99"/>
    <w:semiHidden/>
    <w:unhideWhenUsed/>
    <w:rsid w:val="005702F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015E35"/>
    <w:rPr>
      <w:color w:val="605E5C"/>
      <w:shd w:val="clear" w:color="auto" w:fill="E1DFDD"/>
    </w:rPr>
  </w:style>
  <w:style w:type="paragraph" w:styleId="Revision">
    <w:name w:val="Revision"/>
    <w:hidden/>
    <w:uiPriority w:val="99"/>
    <w:semiHidden/>
    <w:rsid w:val="00CE6E15"/>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948407">
      <w:bodyDiv w:val="1"/>
      <w:marLeft w:val="0"/>
      <w:marRight w:val="0"/>
      <w:marTop w:val="0"/>
      <w:marBottom w:val="0"/>
      <w:divBdr>
        <w:top w:val="none" w:sz="0" w:space="0" w:color="auto"/>
        <w:left w:val="none" w:sz="0" w:space="0" w:color="auto"/>
        <w:bottom w:val="none" w:sz="0" w:space="0" w:color="auto"/>
        <w:right w:val="none" w:sz="0" w:space="0" w:color="auto"/>
      </w:divBdr>
    </w:div>
    <w:div w:id="1211652132">
      <w:bodyDiv w:val="1"/>
      <w:marLeft w:val="0"/>
      <w:marRight w:val="0"/>
      <w:marTop w:val="0"/>
      <w:marBottom w:val="0"/>
      <w:divBdr>
        <w:top w:val="none" w:sz="0" w:space="0" w:color="auto"/>
        <w:left w:val="none" w:sz="0" w:space="0" w:color="auto"/>
        <w:bottom w:val="none" w:sz="0" w:space="0" w:color="auto"/>
        <w:right w:val="none" w:sz="0" w:space="0" w:color="auto"/>
      </w:divBdr>
    </w:div>
    <w:div w:id="1624533844">
      <w:bodyDiv w:val="1"/>
      <w:marLeft w:val="0"/>
      <w:marRight w:val="0"/>
      <w:marTop w:val="0"/>
      <w:marBottom w:val="0"/>
      <w:divBdr>
        <w:top w:val="none" w:sz="0" w:space="0" w:color="auto"/>
        <w:left w:val="none" w:sz="0" w:space="0" w:color="auto"/>
        <w:bottom w:val="none" w:sz="0" w:space="0" w:color="auto"/>
        <w:right w:val="none" w:sz="0" w:space="0" w:color="auto"/>
      </w:divBdr>
    </w:div>
    <w:div w:id="209593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R.Pre-ETS@twc.texas.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cfr.gov/current/title-34/section-361.2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R.Pre-ETS@twc.texa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fr.gov/current/title-34/part-361" TargetMode="External"/><Relationship Id="rId5" Type="http://schemas.openxmlformats.org/officeDocument/2006/relationships/styles" Target="styles.xml"/><Relationship Id="rId15" Type="http://schemas.openxmlformats.org/officeDocument/2006/relationships/hyperlink" Target="mailto:VR.Pre-ETS@twc.texas.gov" TargetMode="External"/><Relationship Id="rId10" Type="http://schemas.openxmlformats.org/officeDocument/2006/relationships/hyperlink" Target="https://www.ecfr.gov/current/title-34/part-361"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hinkcollege.net/college-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WC24">
  <a:themeElements>
    <a:clrScheme name="Texas">
      <a:dk1>
        <a:sysClr val="windowText" lastClr="000000"/>
      </a:dk1>
      <a:lt1>
        <a:sysClr val="window" lastClr="FFFFFF"/>
      </a:lt1>
      <a:dk2>
        <a:srgbClr val="44546A"/>
      </a:dk2>
      <a:lt2>
        <a:srgbClr val="E7E6E6"/>
      </a:lt2>
      <a:accent1>
        <a:srgbClr val="222D69"/>
      </a:accent1>
      <a:accent2>
        <a:srgbClr val="9F3223"/>
      </a:accent2>
      <a:accent3>
        <a:srgbClr val="D7E5F5"/>
      </a:accent3>
      <a:accent4>
        <a:srgbClr val="F0F4FA"/>
      </a:accent4>
      <a:accent5>
        <a:srgbClr val="E07D50"/>
      </a:accent5>
      <a:accent6>
        <a:srgbClr val="7F7F7F"/>
      </a:accent6>
      <a:hlink>
        <a:srgbClr val="9F3223"/>
      </a:hlink>
      <a:folHlink>
        <a:srgbClr val="222D6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Stanphill,Kimberly</DisplayName>
        <AccountId>974</AccountId>
        <AccountType/>
      </UserInfo>
    </Assignedto>
    <Comments xmlns="6bfde61a-94c1-42db-b4d1-79e5b3c6adc0">This is a whole new Chapter.</Comment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06768A-068A-4A3A-ABD1-891BF217130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93CDDDD-338B-4529-B6B5-AA7967430412}"/>
</file>

<file path=customXml/itemProps3.xml><?xml version="1.0" encoding="utf-8"?>
<ds:datastoreItem xmlns:ds="http://schemas.openxmlformats.org/officeDocument/2006/customXml" ds:itemID="{6F8B2892-85DA-48B4-B8C3-6B4C598E82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1807</Words>
  <Characters>10303</Characters>
  <Application>Microsoft Office Word</Application>
  <DocSecurity>0</DocSecurity>
  <Lines>85</Lines>
  <Paragraphs>24</Paragraphs>
  <ScaleCrop>false</ScaleCrop>
  <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VRSM-Part C, Chapter 10.8 Specialized Post-Secondary Training Programs</dc:title>
  <dc:subject/>
  <dc:creator>TWC-VR</dc:creator>
  <cp:keywords>Texas Workforce Commission Vocational Rehabilitation Services Manual (VRSM) policy</cp:keywords>
  <dc:description/>
  <cp:lastModifiedBy>Stanphill,Kimberly</cp:lastModifiedBy>
  <cp:revision>16</cp:revision>
  <dcterms:created xsi:type="dcterms:W3CDTF">2026-04-27T16:46:00Z</dcterms:created>
  <dcterms:modified xsi:type="dcterms:W3CDTF">2026-07-22T16:49:00Z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