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6BAD3" w14:textId="2C89CD44" w:rsidR="004F51B5" w:rsidRPr="002F4FBF" w:rsidRDefault="004F51B5" w:rsidP="001D4512">
      <w:pPr>
        <w:pStyle w:val="Heading1"/>
        <w:spacing w:after="240"/>
        <w:rPr>
          <w:rFonts w:asciiTheme="majorHAnsi" w:hAnsiTheme="majorHAnsi"/>
          <w:sz w:val="24"/>
          <w:szCs w:val="24"/>
        </w:rPr>
      </w:pPr>
      <w:r w:rsidRPr="002F4FBF">
        <w:rPr>
          <w:rFonts w:asciiTheme="majorHAnsi" w:hAnsiTheme="majorHAnsi"/>
          <w:sz w:val="24"/>
          <w:szCs w:val="24"/>
        </w:rPr>
        <w:t>Trauma Informed Support and the Path to Healing</w:t>
      </w:r>
    </w:p>
    <w:p w14:paraId="7A5A125B" w14:textId="654ADA27" w:rsidR="004F51B5" w:rsidRPr="004F51B5" w:rsidRDefault="004F51B5" w:rsidP="004F51B5">
      <w:pPr>
        <w:rPr>
          <w:rFonts w:asciiTheme="majorHAnsi" w:hAnsiTheme="majorHAnsi"/>
          <w:sz w:val="24"/>
          <w:szCs w:val="24"/>
        </w:rPr>
      </w:pPr>
      <w:r w:rsidRPr="004F51B5">
        <w:rPr>
          <w:rFonts w:asciiTheme="majorHAnsi" w:hAnsiTheme="majorHAnsi"/>
          <w:sz w:val="24"/>
          <w:szCs w:val="24"/>
        </w:rPr>
        <w:t>This document is an accessible handout created from a presentation by Karyn Harvey, Ph.D. It is designed to meet WCAG 2.1 AA and Section 508 accessibility standards and is optimized for conversion to DOCX. It includes descriptive text for all images and diagrams, and links to video content.</w:t>
      </w:r>
    </w:p>
    <w:p w14:paraId="6C7F27DD"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333DF8DD">
          <v:rect id="_x0000_i1025" style="width:0;height:1.5pt" o:hralign="center" o:hrstd="t" o:hr="t" fillcolor="#a0a0a0" stroked="f"/>
        </w:pict>
      </w:r>
    </w:p>
    <w:p w14:paraId="65293E65" w14:textId="77777777" w:rsidR="004F51B5" w:rsidRPr="002F4FBF" w:rsidRDefault="004F51B5" w:rsidP="00C71588">
      <w:pPr>
        <w:pStyle w:val="Heading2"/>
        <w:rPr>
          <w:rFonts w:asciiTheme="majorHAnsi" w:hAnsiTheme="majorHAnsi"/>
          <w:sz w:val="24"/>
          <w:szCs w:val="24"/>
        </w:rPr>
      </w:pPr>
      <w:r w:rsidRPr="002F4FBF">
        <w:rPr>
          <w:rFonts w:asciiTheme="majorHAnsi" w:hAnsiTheme="majorHAnsi"/>
          <w:sz w:val="24"/>
          <w:szCs w:val="24"/>
        </w:rPr>
        <w:t>Slide 1: Title Slide</w:t>
      </w:r>
    </w:p>
    <w:p w14:paraId="7A4BA54B"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Trauma Informed Support and the Path to Healing by KARYN HARVEY, PH.D.</w:t>
      </w:r>
    </w:p>
    <w:p w14:paraId="43113112"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05945F14"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 xml:space="preserve">A wooden boardwalk path winds its way through a landscape of grassy </w:t>
      </w:r>
      <w:proofErr w:type="gramStart"/>
      <w:r w:rsidRPr="004F51B5">
        <w:rPr>
          <w:rFonts w:asciiTheme="majorHAnsi" w:hAnsiTheme="majorHAnsi"/>
          <w:sz w:val="24"/>
          <w:szCs w:val="24"/>
        </w:rPr>
        <w:t>sand</w:t>
      </w:r>
      <w:proofErr w:type="gramEnd"/>
      <w:r w:rsidRPr="004F51B5">
        <w:rPr>
          <w:rFonts w:asciiTheme="majorHAnsi" w:hAnsiTheme="majorHAnsi"/>
          <w:sz w:val="24"/>
          <w:szCs w:val="24"/>
        </w:rPr>
        <w:t xml:space="preserve"> dunes under a cloudy sky. The path starts in the foreground and curves towards the horizon.</w:t>
      </w:r>
    </w:p>
    <w:p w14:paraId="28102615"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6B8111FF">
          <v:rect id="_x0000_i1026" style="width:0;height:1.5pt" o:hralign="center" o:hrstd="t" o:hr="t" fillcolor="#a0a0a0" stroked="f"/>
        </w:pict>
      </w:r>
    </w:p>
    <w:p w14:paraId="0E91C6BA"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2: Thank You</w:t>
      </w:r>
    </w:p>
    <w:p w14:paraId="098191E9"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THANK YOU!!!</w:t>
      </w:r>
    </w:p>
    <w:p w14:paraId="4AC73DEF"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589FCCB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close-up photograph of several red and white striped tulips with bright yellow centers.</w:t>
      </w:r>
    </w:p>
    <w:p w14:paraId="057C9E76"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519C4A10">
          <v:rect id="_x0000_i1027" style="width:0;height:1.5pt" o:hralign="center" o:hrstd="t" o:hr="t" fillcolor="#a0a0a0" stroked="f"/>
        </w:pict>
      </w:r>
    </w:p>
    <w:p w14:paraId="18D7C785"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3: Unseen Virtue</w:t>
      </w:r>
    </w:p>
    <w:p w14:paraId="290E0B11"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UNSEEN VIRTUE BRINGS VISIBLE REWARD*</w:t>
      </w:r>
    </w:p>
    <w:p w14:paraId="1ACB452C" w14:textId="77777777" w:rsidR="004F51B5" w:rsidRPr="004F51B5" w:rsidRDefault="004F51B5" w:rsidP="004F51B5">
      <w:pPr>
        <w:numPr>
          <w:ilvl w:val="0"/>
          <w:numId w:val="22"/>
        </w:numPr>
        <w:rPr>
          <w:rFonts w:asciiTheme="majorHAnsi" w:hAnsiTheme="majorHAnsi"/>
          <w:sz w:val="24"/>
          <w:szCs w:val="24"/>
        </w:rPr>
      </w:pPr>
      <w:r w:rsidRPr="004F51B5">
        <w:rPr>
          <w:rFonts w:asciiTheme="majorHAnsi" w:hAnsiTheme="majorHAnsi"/>
          <w:sz w:val="24"/>
          <w:szCs w:val="24"/>
        </w:rPr>
        <w:t>NICHREN DAISHONIN – BUDDHIST TEACHER OF THE 13TH CENTURY</w:t>
      </w:r>
    </w:p>
    <w:p w14:paraId="03297318" w14:textId="77777777" w:rsidR="004F51B5" w:rsidRPr="004F51B5" w:rsidRDefault="004F51B5" w:rsidP="004F51B5">
      <w:pPr>
        <w:rPr>
          <w:rFonts w:asciiTheme="majorHAnsi" w:hAnsiTheme="majorHAnsi"/>
          <w:sz w:val="24"/>
          <w:szCs w:val="24"/>
        </w:rPr>
      </w:pPr>
      <w:r w:rsidRPr="004F51B5">
        <w:rPr>
          <w:rFonts w:asciiTheme="majorHAnsi" w:hAnsiTheme="majorHAnsi"/>
          <w:i/>
          <w:iCs/>
          <w:sz w:val="24"/>
          <w:szCs w:val="24"/>
        </w:rPr>
        <w:t>Note: The original slide spells "VIRTUE" as "VIRTURE".</w:t>
      </w:r>
    </w:p>
    <w:p w14:paraId="6831057B"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3BAC2E81"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 xml:space="preserve">A person's hand is held out, </w:t>
      </w:r>
      <w:proofErr w:type="gramStart"/>
      <w:r w:rsidRPr="004F51B5">
        <w:rPr>
          <w:rFonts w:asciiTheme="majorHAnsi" w:hAnsiTheme="majorHAnsi"/>
          <w:sz w:val="24"/>
          <w:szCs w:val="24"/>
        </w:rPr>
        <w:t>palm</w:t>
      </w:r>
      <w:proofErr w:type="gramEnd"/>
      <w:r w:rsidRPr="004F51B5">
        <w:rPr>
          <w:rFonts w:asciiTheme="majorHAnsi" w:hAnsiTheme="majorHAnsi"/>
          <w:sz w:val="24"/>
          <w:szCs w:val="24"/>
        </w:rPr>
        <w:t xml:space="preserve"> up, just above lush green plants. The background is a soft-focus forest with bright sunlight filtering through the trees.</w:t>
      </w:r>
    </w:p>
    <w:p w14:paraId="5780EE24"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73D22D56">
          <v:rect id="_x0000_i1028" style="width:0;height:1.5pt" o:hralign="center" o:hrstd="t" o:hr="t" fillcolor="#a0a0a0" stroked="f"/>
        </w:pict>
      </w:r>
    </w:p>
    <w:p w14:paraId="083CCEC5"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4: Refill Your Bucket</w:t>
      </w:r>
    </w:p>
    <w:p w14:paraId="1FD5206E"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STOP AND REFILL YOUR BUCKET!</w:t>
      </w:r>
    </w:p>
    <w:p w14:paraId="4E49CCAA"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003D7226"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cartoon illustration of a bright yellow bucket with a white handle against a dark purple background.</w:t>
      </w:r>
    </w:p>
    <w:p w14:paraId="5050CDDB"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6122412A">
          <v:rect id="_x0000_i1029" style="width:0;height:1.5pt" o:hralign="center" o:hrstd="t" o:hr="t" fillcolor="#a0a0a0" stroked="f"/>
        </w:pict>
      </w:r>
    </w:p>
    <w:p w14:paraId="46F63149"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5: Trauma in the World of Intellectual Disabilities</w:t>
      </w:r>
    </w:p>
    <w:p w14:paraId="6DCDA6DE" w14:textId="77777777" w:rsidR="004F51B5" w:rsidRPr="004F51B5" w:rsidRDefault="004F51B5" w:rsidP="004F51B5">
      <w:pPr>
        <w:numPr>
          <w:ilvl w:val="0"/>
          <w:numId w:val="23"/>
        </w:numPr>
        <w:rPr>
          <w:rFonts w:asciiTheme="majorHAnsi" w:hAnsiTheme="majorHAnsi"/>
          <w:sz w:val="24"/>
          <w:szCs w:val="24"/>
        </w:rPr>
      </w:pPr>
      <w:r w:rsidRPr="004F51B5">
        <w:rPr>
          <w:rFonts w:asciiTheme="majorHAnsi" w:hAnsiTheme="majorHAnsi"/>
          <w:sz w:val="24"/>
          <w:szCs w:val="24"/>
        </w:rPr>
        <w:t>McNally et al – People with intellectual disabilities are more vulnerable to psychological trauma than people without intellectual disabilities.</w:t>
      </w:r>
    </w:p>
    <w:p w14:paraId="05877B54" w14:textId="77777777" w:rsidR="004F51B5" w:rsidRPr="004F51B5" w:rsidRDefault="004F51B5" w:rsidP="004F51B5">
      <w:pPr>
        <w:numPr>
          <w:ilvl w:val="0"/>
          <w:numId w:val="23"/>
        </w:numPr>
        <w:rPr>
          <w:rFonts w:asciiTheme="majorHAnsi" w:hAnsiTheme="majorHAnsi"/>
          <w:sz w:val="24"/>
          <w:szCs w:val="24"/>
        </w:rPr>
      </w:pPr>
      <w:r w:rsidRPr="004F51B5">
        <w:rPr>
          <w:rFonts w:asciiTheme="majorHAnsi" w:hAnsiTheme="majorHAnsi"/>
          <w:sz w:val="24"/>
          <w:szCs w:val="24"/>
        </w:rPr>
        <w:t xml:space="preserve">Gentile, J. – People with intellectual disabilities are often not diagnosed with </w:t>
      </w:r>
      <w:proofErr w:type="spellStart"/>
      <w:r w:rsidRPr="004F51B5">
        <w:rPr>
          <w:rFonts w:asciiTheme="majorHAnsi" w:hAnsiTheme="majorHAnsi"/>
          <w:sz w:val="24"/>
          <w:szCs w:val="24"/>
        </w:rPr>
        <w:t>post traumatic</w:t>
      </w:r>
      <w:proofErr w:type="spellEnd"/>
      <w:r w:rsidRPr="004F51B5">
        <w:rPr>
          <w:rFonts w:asciiTheme="majorHAnsi" w:hAnsiTheme="majorHAnsi"/>
          <w:sz w:val="24"/>
          <w:szCs w:val="24"/>
        </w:rPr>
        <w:t xml:space="preserve"> stress disorder when it is their most dominant condition.</w:t>
      </w:r>
    </w:p>
    <w:p w14:paraId="3992EF8D" w14:textId="77777777" w:rsidR="004F51B5" w:rsidRPr="004F51B5" w:rsidRDefault="004F51B5" w:rsidP="004F51B5">
      <w:pPr>
        <w:numPr>
          <w:ilvl w:val="0"/>
          <w:numId w:val="23"/>
        </w:numPr>
        <w:rPr>
          <w:rFonts w:asciiTheme="majorHAnsi" w:hAnsiTheme="majorHAnsi"/>
          <w:sz w:val="24"/>
          <w:szCs w:val="24"/>
        </w:rPr>
      </w:pPr>
      <w:r w:rsidRPr="004F51B5">
        <w:rPr>
          <w:rFonts w:asciiTheme="majorHAnsi" w:hAnsiTheme="majorHAnsi"/>
          <w:sz w:val="24"/>
          <w:szCs w:val="24"/>
        </w:rPr>
        <w:t>Keesler – Trauma and PTSD are underdiagnosed and undertreated in adults with intellectual disabilities.</w:t>
      </w:r>
    </w:p>
    <w:p w14:paraId="54FCCA3D"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7A2ACB16">
          <v:rect id="_x0000_i1030" style="width:0;height:1.5pt" o:hralign="center" o:hrstd="t" o:hr="t" fillcolor="#a0a0a0" stroked="f"/>
        </w:pict>
      </w:r>
    </w:p>
    <w:p w14:paraId="00E77416"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6: Sources of Trauma for People with Intellectual Disabilities</w:t>
      </w:r>
    </w:p>
    <w:p w14:paraId="4A5D0F03"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Diagram Description</w:t>
      </w:r>
    </w:p>
    <w:p w14:paraId="6F15C79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diagram shows five sources of trauma for people with intellectual disabilities:</w:t>
      </w:r>
    </w:p>
    <w:p w14:paraId="31961D68" w14:textId="77777777" w:rsidR="004F51B5" w:rsidRPr="004F51B5" w:rsidRDefault="004F51B5" w:rsidP="004F51B5">
      <w:pPr>
        <w:numPr>
          <w:ilvl w:val="0"/>
          <w:numId w:val="24"/>
        </w:numPr>
        <w:rPr>
          <w:rFonts w:asciiTheme="majorHAnsi" w:hAnsiTheme="majorHAnsi"/>
          <w:sz w:val="24"/>
          <w:szCs w:val="24"/>
        </w:rPr>
      </w:pPr>
      <w:r w:rsidRPr="004F51B5">
        <w:rPr>
          <w:rFonts w:asciiTheme="majorHAnsi" w:hAnsiTheme="majorHAnsi"/>
          <w:sz w:val="24"/>
          <w:szCs w:val="24"/>
        </w:rPr>
        <w:t>Sexual Abuse</w:t>
      </w:r>
    </w:p>
    <w:p w14:paraId="66F2F1E0" w14:textId="77777777" w:rsidR="004F51B5" w:rsidRPr="004F51B5" w:rsidRDefault="004F51B5" w:rsidP="004F51B5">
      <w:pPr>
        <w:numPr>
          <w:ilvl w:val="0"/>
          <w:numId w:val="24"/>
        </w:numPr>
        <w:rPr>
          <w:rFonts w:asciiTheme="majorHAnsi" w:hAnsiTheme="majorHAnsi"/>
          <w:sz w:val="24"/>
          <w:szCs w:val="24"/>
        </w:rPr>
      </w:pPr>
      <w:r w:rsidRPr="004F51B5">
        <w:rPr>
          <w:rFonts w:asciiTheme="majorHAnsi" w:hAnsiTheme="majorHAnsi"/>
          <w:sz w:val="24"/>
          <w:szCs w:val="24"/>
        </w:rPr>
        <w:t>Physical Abuse</w:t>
      </w:r>
    </w:p>
    <w:p w14:paraId="11360913" w14:textId="77777777" w:rsidR="004F51B5" w:rsidRPr="004F51B5" w:rsidRDefault="004F51B5" w:rsidP="004F51B5">
      <w:pPr>
        <w:numPr>
          <w:ilvl w:val="0"/>
          <w:numId w:val="24"/>
        </w:numPr>
        <w:rPr>
          <w:rFonts w:asciiTheme="majorHAnsi" w:hAnsiTheme="majorHAnsi"/>
          <w:sz w:val="24"/>
          <w:szCs w:val="24"/>
        </w:rPr>
      </w:pPr>
      <w:r w:rsidRPr="004F51B5">
        <w:rPr>
          <w:rFonts w:asciiTheme="majorHAnsi" w:hAnsiTheme="majorHAnsi"/>
          <w:sz w:val="24"/>
          <w:szCs w:val="24"/>
        </w:rPr>
        <w:t>Bullying</w:t>
      </w:r>
    </w:p>
    <w:p w14:paraId="6106EA8D" w14:textId="77777777" w:rsidR="004F51B5" w:rsidRPr="004F51B5" w:rsidRDefault="004F51B5" w:rsidP="004F51B5">
      <w:pPr>
        <w:numPr>
          <w:ilvl w:val="0"/>
          <w:numId w:val="24"/>
        </w:numPr>
        <w:rPr>
          <w:rFonts w:asciiTheme="majorHAnsi" w:hAnsiTheme="majorHAnsi"/>
          <w:sz w:val="24"/>
          <w:szCs w:val="24"/>
        </w:rPr>
      </w:pPr>
      <w:r w:rsidRPr="004F51B5">
        <w:rPr>
          <w:rFonts w:asciiTheme="majorHAnsi" w:hAnsiTheme="majorHAnsi"/>
          <w:sz w:val="24"/>
          <w:szCs w:val="24"/>
        </w:rPr>
        <w:t>Exclusion</w:t>
      </w:r>
    </w:p>
    <w:p w14:paraId="61611C74" w14:textId="77777777" w:rsidR="004F51B5" w:rsidRPr="004F51B5" w:rsidRDefault="004F51B5" w:rsidP="004F51B5">
      <w:pPr>
        <w:numPr>
          <w:ilvl w:val="0"/>
          <w:numId w:val="24"/>
        </w:numPr>
        <w:rPr>
          <w:rFonts w:asciiTheme="majorHAnsi" w:hAnsiTheme="majorHAnsi"/>
          <w:sz w:val="24"/>
          <w:szCs w:val="24"/>
        </w:rPr>
      </w:pPr>
      <w:r w:rsidRPr="004F51B5">
        <w:rPr>
          <w:rFonts w:asciiTheme="majorHAnsi" w:hAnsiTheme="majorHAnsi"/>
          <w:sz w:val="24"/>
          <w:szCs w:val="24"/>
        </w:rPr>
        <w:lastRenderedPageBreak/>
        <w:t>Institutionalization</w:t>
      </w:r>
    </w:p>
    <w:p w14:paraId="658D8A4B"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56BDFB3C">
          <v:rect id="_x0000_i1031" style="width:0;height:1.5pt" o:hralign="center" o:hrstd="t" o:hr="t" fillcolor="#a0a0a0" stroked="f"/>
        </w:pict>
      </w:r>
    </w:p>
    <w:p w14:paraId="01FF5EA1"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7: Methods of Restraint</w:t>
      </w:r>
    </w:p>
    <w:p w14:paraId="3CDDF1DF"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2994D860"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An illustration depicts a person of color in a wheelchair. Surrounding the person are three circles, each showing a method of restraint: one shows metal handcuffs, another shows a red seatbelt-style buckle, and the third shows a bungee cord with a hook on the end. The imagery suggests various forms of physical restraint that can be traumatic.</w:t>
      </w:r>
    </w:p>
    <w:p w14:paraId="4E3D959E"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515C0A88">
          <v:rect id="_x0000_i1032" style="width:0;height:1.5pt" o:hralign="center" o:hrstd="t" o:hr="t" fillcolor="#a0a0a0" stroked="f"/>
        </w:pict>
      </w:r>
    </w:p>
    <w:p w14:paraId="2BA1B7D3"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8: Big T and Little "t" Traumas</w:t>
      </w:r>
    </w:p>
    <w:p w14:paraId="7615E2EE"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Table Description</w:t>
      </w:r>
    </w:p>
    <w:p w14:paraId="40AFB707"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table compares "Major Events" (Big T trauma) with "Little 't' Trauma."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50"/>
        <w:gridCol w:w="6601"/>
      </w:tblGrid>
      <w:tr w:rsidR="004F51B5" w:rsidRPr="004F51B5" w14:paraId="116447E9" w14:textId="77777777" w:rsidTr="002F4FBF">
        <w:trPr>
          <w:tblCellSpacing w:w="15" w:type="dxa"/>
        </w:trPr>
        <w:tc>
          <w:tcPr>
            <w:tcW w:w="0" w:type="auto"/>
            <w:vAlign w:val="center"/>
            <w:hideMark/>
          </w:tcPr>
          <w:p w14:paraId="300D570B" w14:textId="77777777" w:rsidR="004F51B5" w:rsidRPr="004F51B5" w:rsidRDefault="004F51B5" w:rsidP="004F51B5">
            <w:pPr>
              <w:rPr>
                <w:rFonts w:asciiTheme="majorHAnsi" w:hAnsiTheme="majorHAnsi"/>
                <w:b/>
                <w:bCs/>
                <w:sz w:val="24"/>
                <w:szCs w:val="24"/>
              </w:rPr>
            </w:pPr>
            <w:r w:rsidRPr="004F51B5">
              <w:rPr>
                <w:rFonts w:asciiTheme="majorHAnsi" w:hAnsiTheme="majorHAnsi"/>
                <w:b/>
                <w:bCs/>
                <w:sz w:val="24"/>
                <w:szCs w:val="24"/>
              </w:rPr>
              <w:t>Major Events</w:t>
            </w:r>
          </w:p>
        </w:tc>
        <w:tc>
          <w:tcPr>
            <w:tcW w:w="0" w:type="auto"/>
            <w:vAlign w:val="center"/>
            <w:hideMark/>
          </w:tcPr>
          <w:p w14:paraId="0AD11020" w14:textId="77777777" w:rsidR="004F51B5" w:rsidRPr="004F51B5" w:rsidRDefault="004F51B5" w:rsidP="004F51B5">
            <w:pPr>
              <w:rPr>
                <w:rFonts w:asciiTheme="majorHAnsi" w:hAnsiTheme="majorHAnsi"/>
                <w:b/>
                <w:bCs/>
                <w:sz w:val="24"/>
                <w:szCs w:val="24"/>
              </w:rPr>
            </w:pPr>
            <w:r w:rsidRPr="004F51B5">
              <w:rPr>
                <w:rFonts w:asciiTheme="majorHAnsi" w:hAnsiTheme="majorHAnsi"/>
                <w:b/>
                <w:bCs/>
                <w:sz w:val="24"/>
                <w:szCs w:val="24"/>
              </w:rPr>
              <w:t>Little "t" Trauma</w:t>
            </w:r>
          </w:p>
        </w:tc>
      </w:tr>
      <w:tr w:rsidR="004F51B5" w:rsidRPr="004F51B5" w14:paraId="38BF03A5" w14:textId="77777777" w:rsidTr="002F4FBF">
        <w:trPr>
          <w:tblCellSpacing w:w="15" w:type="dxa"/>
        </w:trPr>
        <w:tc>
          <w:tcPr>
            <w:tcW w:w="0" w:type="auto"/>
            <w:vAlign w:val="center"/>
            <w:hideMark/>
          </w:tcPr>
          <w:p w14:paraId="4F277688"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Sexual Abuse</w:t>
            </w:r>
          </w:p>
        </w:tc>
        <w:tc>
          <w:tcPr>
            <w:tcW w:w="0" w:type="auto"/>
            <w:vAlign w:val="center"/>
            <w:hideMark/>
          </w:tcPr>
          <w:p w14:paraId="37FB24C9"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Discrimination</w:t>
            </w:r>
          </w:p>
        </w:tc>
      </w:tr>
      <w:tr w:rsidR="004F51B5" w:rsidRPr="004F51B5" w14:paraId="079DD2F6" w14:textId="77777777" w:rsidTr="002F4FBF">
        <w:trPr>
          <w:tblCellSpacing w:w="15" w:type="dxa"/>
        </w:trPr>
        <w:tc>
          <w:tcPr>
            <w:tcW w:w="0" w:type="auto"/>
            <w:vAlign w:val="center"/>
            <w:hideMark/>
          </w:tcPr>
          <w:p w14:paraId="12FB9581"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Physical Abuse</w:t>
            </w:r>
          </w:p>
        </w:tc>
        <w:tc>
          <w:tcPr>
            <w:tcW w:w="0" w:type="auto"/>
            <w:vAlign w:val="center"/>
            <w:hideMark/>
          </w:tcPr>
          <w:p w14:paraId="58A3310E"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Neighborhood Violence</w:t>
            </w:r>
          </w:p>
        </w:tc>
      </w:tr>
      <w:tr w:rsidR="004F51B5" w:rsidRPr="004F51B5" w14:paraId="4C41B6BB" w14:textId="77777777" w:rsidTr="002F4FBF">
        <w:trPr>
          <w:tblCellSpacing w:w="15" w:type="dxa"/>
        </w:trPr>
        <w:tc>
          <w:tcPr>
            <w:tcW w:w="0" w:type="auto"/>
            <w:vAlign w:val="center"/>
            <w:hideMark/>
          </w:tcPr>
          <w:p w14:paraId="4CB2D7EC"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Neglect</w:t>
            </w:r>
          </w:p>
        </w:tc>
        <w:tc>
          <w:tcPr>
            <w:tcW w:w="0" w:type="auto"/>
            <w:vAlign w:val="center"/>
            <w:hideMark/>
          </w:tcPr>
          <w:p w14:paraId="04124730"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Social Exclusion</w:t>
            </w:r>
          </w:p>
        </w:tc>
      </w:tr>
      <w:tr w:rsidR="004F51B5" w:rsidRPr="004F51B5" w14:paraId="46E2FD9F" w14:textId="77777777" w:rsidTr="002F4FBF">
        <w:trPr>
          <w:tblCellSpacing w:w="15" w:type="dxa"/>
        </w:trPr>
        <w:tc>
          <w:tcPr>
            <w:tcW w:w="0" w:type="auto"/>
            <w:vAlign w:val="center"/>
            <w:hideMark/>
          </w:tcPr>
          <w:p w14:paraId="100C09EA"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Negative Events</w:t>
            </w:r>
          </w:p>
        </w:tc>
        <w:tc>
          <w:tcPr>
            <w:tcW w:w="0" w:type="auto"/>
            <w:vAlign w:val="center"/>
            <w:hideMark/>
          </w:tcPr>
          <w:p w14:paraId="38E511A7"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Exclusion from Family</w:t>
            </w:r>
          </w:p>
        </w:tc>
      </w:tr>
      <w:tr w:rsidR="004F51B5" w:rsidRPr="004F51B5" w14:paraId="1A1DA428" w14:textId="77777777" w:rsidTr="002F4FBF">
        <w:trPr>
          <w:tblCellSpacing w:w="15" w:type="dxa"/>
        </w:trPr>
        <w:tc>
          <w:tcPr>
            <w:tcW w:w="0" w:type="auto"/>
            <w:vAlign w:val="center"/>
            <w:hideMark/>
          </w:tcPr>
          <w:p w14:paraId="0D28A15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Grief and Loss</w:t>
            </w:r>
          </w:p>
        </w:tc>
        <w:tc>
          <w:tcPr>
            <w:tcW w:w="0" w:type="auto"/>
            <w:vAlign w:val="center"/>
            <w:hideMark/>
          </w:tcPr>
          <w:p w14:paraId="6AC1711F"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Frequent foster care or group home placements and lack of stability</w:t>
            </w:r>
          </w:p>
        </w:tc>
      </w:tr>
    </w:tbl>
    <w:p w14:paraId="7E2F499A"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530CE629">
          <v:rect id="_x0000_i1033" style="width:0;height:1.5pt" o:hralign="center" o:hrstd="t" o:hr="t" fillcolor="#a0a0a0" stroked="f"/>
        </w:pict>
      </w:r>
    </w:p>
    <w:p w14:paraId="77278630"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9: Love on the Spectrum</w:t>
      </w:r>
    </w:p>
    <w:p w14:paraId="4253D959"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and Video Description</w:t>
      </w:r>
    </w:p>
    <w:p w14:paraId="25C5F331"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The slide shows a still image from the Netflix docuseries "Love on the Spectrum." The image features a young woman with red hair and glasses smiling. This warm-hearted series follows people on the autism spectrum as they navigate the world of dating and relationships.</w:t>
      </w:r>
    </w:p>
    <w:p w14:paraId="360F59B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 xml:space="preserve">You can watch the official trailer for the series on Netflix's YouTube channel: </w:t>
      </w:r>
      <w:hyperlink r:id="rId8" w:history="1">
        <w:r w:rsidRPr="004F51B5">
          <w:rPr>
            <w:rStyle w:val="Hyperlink"/>
            <w:rFonts w:asciiTheme="majorHAnsi" w:hAnsiTheme="majorHAnsi"/>
            <w:sz w:val="24"/>
            <w:szCs w:val="24"/>
          </w:rPr>
          <w:t>Love on the Spectrum | Official Trailer | Netflix</w:t>
        </w:r>
      </w:hyperlink>
      <w:r w:rsidRPr="004F51B5">
        <w:rPr>
          <w:rFonts w:asciiTheme="majorHAnsi" w:hAnsiTheme="majorHAnsi"/>
          <w:sz w:val="24"/>
          <w:szCs w:val="24"/>
        </w:rPr>
        <w:t>.</w:t>
      </w:r>
    </w:p>
    <w:p w14:paraId="05F0D2AA"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30E69C2C">
          <v:rect id="_x0000_i1034" style="width:0;height:1.5pt" o:hralign="center" o:hrstd="t" o:hr="t" fillcolor="#a0a0a0" stroked="f"/>
        </w:pict>
      </w:r>
    </w:p>
    <w:p w14:paraId="02CE84CD"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10: Bruce Perry Quote</w:t>
      </w:r>
    </w:p>
    <w:p w14:paraId="47C95310" w14:textId="77777777" w:rsidR="004F51B5" w:rsidRPr="004F51B5" w:rsidRDefault="004F51B5" w:rsidP="004F51B5">
      <w:pPr>
        <w:numPr>
          <w:ilvl w:val="0"/>
          <w:numId w:val="25"/>
        </w:numPr>
        <w:rPr>
          <w:rFonts w:asciiTheme="majorHAnsi" w:hAnsiTheme="majorHAnsi"/>
          <w:sz w:val="24"/>
          <w:szCs w:val="24"/>
        </w:rPr>
      </w:pPr>
      <w:r w:rsidRPr="004F51B5">
        <w:rPr>
          <w:rFonts w:asciiTheme="majorHAnsi" w:hAnsiTheme="majorHAnsi"/>
          <w:sz w:val="24"/>
          <w:szCs w:val="24"/>
        </w:rPr>
        <w:t>Don't ask what's wrong with you – the real question is</w:t>
      </w:r>
    </w:p>
    <w:p w14:paraId="11845533" w14:textId="77777777" w:rsidR="004F51B5" w:rsidRPr="004F51B5" w:rsidRDefault="004F51B5" w:rsidP="004F51B5">
      <w:pPr>
        <w:numPr>
          <w:ilvl w:val="0"/>
          <w:numId w:val="25"/>
        </w:numPr>
        <w:rPr>
          <w:rFonts w:asciiTheme="majorHAnsi" w:hAnsiTheme="majorHAnsi"/>
          <w:sz w:val="24"/>
          <w:szCs w:val="24"/>
        </w:rPr>
      </w:pPr>
      <w:r w:rsidRPr="004F51B5">
        <w:rPr>
          <w:rFonts w:asciiTheme="majorHAnsi" w:hAnsiTheme="majorHAnsi"/>
          <w:sz w:val="24"/>
          <w:szCs w:val="24"/>
        </w:rPr>
        <w:t>What happened to you?</w:t>
      </w:r>
    </w:p>
    <w:p w14:paraId="1CC53B7A"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558788C4"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stark, black and white illustration shows a single human figure, rendered in white, huddled on the ground in a spotlight of white space. Surrounding this figure in the darkness are the silhouettes of many other people looking on. The image conveys a sense of isolation and scrutiny.</w:t>
      </w:r>
    </w:p>
    <w:p w14:paraId="4B96B20D"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1A01FF55">
          <v:rect id="_x0000_i1035" style="width:0;height:1.5pt" o:hralign="center" o:hrstd="t" o:hr="t" fillcolor="#a0a0a0" stroked="f"/>
        </w:pict>
      </w:r>
    </w:p>
    <w:p w14:paraId="6F39774F"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11: Assume Trauma</w:t>
      </w:r>
    </w:p>
    <w:p w14:paraId="0AA302B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ASSUME TRAUMA</w:t>
      </w:r>
    </w:p>
    <w:p w14:paraId="2AAB16D8"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00982E7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The silhouette of a person sitting in despair, with their elbow on their knee and their head resting in their hand. The background is a moody, textured blue and gray.</w:t>
      </w:r>
    </w:p>
    <w:p w14:paraId="693A73F3"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59AD0DF5">
          <v:rect id="_x0000_i1036" style="width:0;height:1.5pt" o:hralign="center" o:hrstd="t" o:hr="t" fillcolor="#a0a0a0" stroked="f"/>
        </w:pict>
      </w:r>
    </w:p>
    <w:p w14:paraId="027F1563"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12: Results Table</w:t>
      </w:r>
    </w:p>
    <w:p w14:paraId="60642951"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Table Description</w:t>
      </w:r>
    </w:p>
    <w:p w14:paraId="7D91E4A9"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lastRenderedPageBreak/>
        <w:t>A table presents data comparing outcomes for individuals from three different living situations: Institution, Foster Care, and Biological (family).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37"/>
        <w:gridCol w:w="1127"/>
        <w:gridCol w:w="1269"/>
        <w:gridCol w:w="1100"/>
      </w:tblGrid>
      <w:tr w:rsidR="004F51B5" w:rsidRPr="004F51B5" w14:paraId="50C35173" w14:textId="77777777" w:rsidTr="002F4FBF">
        <w:trPr>
          <w:tblCellSpacing w:w="15" w:type="dxa"/>
        </w:trPr>
        <w:tc>
          <w:tcPr>
            <w:tcW w:w="0" w:type="auto"/>
            <w:vAlign w:val="center"/>
            <w:hideMark/>
          </w:tcPr>
          <w:p w14:paraId="60FE2F3D" w14:textId="77777777" w:rsidR="004F51B5" w:rsidRPr="004F51B5" w:rsidRDefault="004F51B5" w:rsidP="004F51B5">
            <w:pPr>
              <w:rPr>
                <w:rFonts w:asciiTheme="majorHAnsi" w:hAnsiTheme="majorHAnsi"/>
                <w:b/>
                <w:bCs/>
                <w:sz w:val="24"/>
                <w:szCs w:val="24"/>
              </w:rPr>
            </w:pPr>
            <w:r w:rsidRPr="004F51B5">
              <w:rPr>
                <w:rFonts w:asciiTheme="majorHAnsi" w:hAnsiTheme="majorHAnsi"/>
                <w:b/>
                <w:bCs/>
                <w:sz w:val="24"/>
                <w:szCs w:val="24"/>
              </w:rPr>
              <w:t>Issues</w:t>
            </w:r>
          </w:p>
        </w:tc>
        <w:tc>
          <w:tcPr>
            <w:tcW w:w="0" w:type="auto"/>
            <w:vAlign w:val="center"/>
            <w:hideMark/>
          </w:tcPr>
          <w:p w14:paraId="12671D24" w14:textId="77777777" w:rsidR="004F51B5" w:rsidRPr="004F51B5" w:rsidRDefault="004F51B5" w:rsidP="004F51B5">
            <w:pPr>
              <w:rPr>
                <w:rFonts w:asciiTheme="majorHAnsi" w:hAnsiTheme="majorHAnsi"/>
                <w:b/>
                <w:bCs/>
                <w:sz w:val="24"/>
                <w:szCs w:val="24"/>
              </w:rPr>
            </w:pPr>
            <w:r w:rsidRPr="004F51B5">
              <w:rPr>
                <w:rFonts w:asciiTheme="majorHAnsi" w:hAnsiTheme="majorHAnsi"/>
                <w:b/>
                <w:bCs/>
                <w:sz w:val="24"/>
                <w:szCs w:val="24"/>
              </w:rPr>
              <w:t>Institution</w:t>
            </w:r>
          </w:p>
        </w:tc>
        <w:tc>
          <w:tcPr>
            <w:tcW w:w="0" w:type="auto"/>
            <w:vAlign w:val="center"/>
            <w:hideMark/>
          </w:tcPr>
          <w:p w14:paraId="18D5A9B9" w14:textId="77777777" w:rsidR="004F51B5" w:rsidRPr="004F51B5" w:rsidRDefault="004F51B5" w:rsidP="004F51B5">
            <w:pPr>
              <w:rPr>
                <w:rFonts w:asciiTheme="majorHAnsi" w:hAnsiTheme="majorHAnsi"/>
                <w:b/>
                <w:bCs/>
                <w:sz w:val="24"/>
                <w:szCs w:val="24"/>
              </w:rPr>
            </w:pPr>
            <w:r w:rsidRPr="004F51B5">
              <w:rPr>
                <w:rFonts w:asciiTheme="majorHAnsi" w:hAnsiTheme="majorHAnsi"/>
                <w:b/>
                <w:bCs/>
                <w:sz w:val="24"/>
                <w:szCs w:val="24"/>
              </w:rPr>
              <w:t>Foster Care</w:t>
            </w:r>
          </w:p>
        </w:tc>
        <w:tc>
          <w:tcPr>
            <w:tcW w:w="0" w:type="auto"/>
            <w:vAlign w:val="center"/>
            <w:hideMark/>
          </w:tcPr>
          <w:p w14:paraId="57DCE829" w14:textId="77777777" w:rsidR="004F51B5" w:rsidRPr="004F51B5" w:rsidRDefault="004F51B5" w:rsidP="004F51B5">
            <w:pPr>
              <w:rPr>
                <w:rFonts w:asciiTheme="majorHAnsi" w:hAnsiTheme="majorHAnsi"/>
                <w:b/>
                <w:bCs/>
                <w:sz w:val="24"/>
                <w:szCs w:val="24"/>
              </w:rPr>
            </w:pPr>
            <w:r w:rsidRPr="004F51B5">
              <w:rPr>
                <w:rFonts w:asciiTheme="majorHAnsi" w:hAnsiTheme="majorHAnsi"/>
                <w:b/>
                <w:bCs/>
                <w:sz w:val="24"/>
                <w:szCs w:val="24"/>
              </w:rPr>
              <w:t>Biological</w:t>
            </w:r>
          </w:p>
        </w:tc>
      </w:tr>
      <w:tr w:rsidR="004F51B5" w:rsidRPr="004F51B5" w14:paraId="4B00C09E" w14:textId="77777777" w:rsidTr="002F4FBF">
        <w:trPr>
          <w:tblCellSpacing w:w="15" w:type="dxa"/>
        </w:trPr>
        <w:tc>
          <w:tcPr>
            <w:tcW w:w="0" w:type="auto"/>
            <w:vAlign w:val="center"/>
            <w:hideMark/>
          </w:tcPr>
          <w:p w14:paraId="70187979"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Axis 1 Disorders</w:t>
            </w:r>
          </w:p>
        </w:tc>
        <w:tc>
          <w:tcPr>
            <w:tcW w:w="0" w:type="auto"/>
            <w:vAlign w:val="center"/>
            <w:hideMark/>
          </w:tcPr>
          <w:p w14:paraId="75F908D8"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55%</w:t>
            </w:r>
          </w:p>
        </w:tc>
        <w:tc>
          <w:tcPr>
            <w:tcW w:w="0" w:type="auto"/>
            <w:vAlign w:val="center"/>
            <w:hideMark/>
          </w:tcPr>
          <w:p w14:paraId="6DD54A44"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35%</w:t>
            </w:r>
          </w:p>
        </w:tc>
        <w:tc>
          <w:tcPr>
            <w:tcW w:w="0" w:type="auto"/>
            <w:vAlign w:val="center"/>
            <w:hideMark/>
          </w:tcPr>
          <w:p w14:paraId="2A8F0006"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13%</w:t>
            </w:r>
          </w:p>
        </w:tc>
      </w:tr>
      <w:tr w:rsidR="004F51B5" w:rsidRPr="004F51B5" w14:paraId="53EFE6C6" w14:textId="77777777" w:rsidTr="002F4FBF">
        <w:trPr>
          <w:tblCellSpacing w:w="15" w:type="dxa"/>
        </w:trPr>
        <w:tc>
          <w:tcPr>
            <w:tcW w:w="0" w:type="auto"/>
            <w:vAlign w:val="center"/>
            <w:hideMark/>
          </w:tcPr>
          <w:p w14:paraId="76EA5073"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Emotional Disorders</w:t>
            </w:r>
          </w:p>
        </w:tc>
        <w:tc>
          <w:tcPr>
            <w:tcW w:w="0" w:type="auto"/>
            <w:vAlign w:val="center"/>
            <w:hideMark/>
          </w:tcPr>
          <w:p w14:paraId="161D50EE"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49%</w:t>
            </w:r>
          </w:p>
        </w:tc>
        <w:tc>
          <w:tcPr>
            <w:tcW w:w="0" w:type="auto"/>
            <w:vAlign w:val="center"/>
            <w:hideMark/>
          </w:tcPr>
          <w:p w14:paraId="7DB66564"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29%</w:t>
            </w:r>
          </w:p>
        </w:tc>
        <w:tc>
          <w:tcPr>
            <w:tcW w:w="0" w:type="auto"/>
            <w:vAlign w:val="center"/>
            <w:hideMark/>
          </w:tcPr>
          <w:p w14:paraId="595CB09A"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8%</w:t>
            </w:r>
          </w:p>
        </w:tc>
      </w:tr>
      <w:tr w:rsidR="004F51B5" w:rsidRPr="004F51B5" w14:paraId="70D940DB" w14:textId="77777777" w:rsidTr="002F4FBF">
        <w:trPr>
          <w:tblCellSpacing w:w="15" w:type="dxa"/>
        </w:trPr>
        <w:tc>
          <w:tcPr>
            <w:tcW w:w="0" w:type="auto"/>
            <w:vAlign w:val="center"/>
            <w:hideMark/>
          </w:tcPr>
          <w:p w14:paraId="35752A2C"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Behavioral Disorders</w:t>
            </w:r>
          </w:p>
        </w:tc>
        <w:tc>
          <w:tcPr>
            <w:tcW w:w="0" w:type="auto"/>
            <w:vAlign w:val="center"/>
            <w:hideMark/>
          </w:tcPr>
          <w:p w14:paraId="6ADFB791"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32%</w:t>
            </w:r>
          </w:p>
        </w:tc>
        <w:tc>
          <w:tcPr>
            <w:tcW w:w="0" w:type="auto"/>
            <w:vAlign w:val="center"/>
            <w:hideMark/>
          </w:tcPr>
          <w:p w14:paraId="239230DC"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25%</w:t>
            </w:r>
          </w:p>
        </w:tc>
        <w:tc>
          <w:tcPr>
            <w:tcW w:w="0" w:type="auto"/>
            <w:vAlign w:val="center"/>
            <w:hideMark/>
          </w:tcPr>
          <w:p w14:paraId="3A693313"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6.8%</w:t>
            </w:r>
          </w:p>
        </w:tc>
      </w:tr>
      <w:tr w:rsidR="004F51B5" w:rsidRPr="004F51B5" w14:paraId="3B41164B" w14:textId="77777777" w:rsidTr="002F4FBF">
        <w:trPr>
          <w:tblCellSpacing w:w="15" w:type="dxa"/>
        </w:trPr>
        <w:tc>
          <w:tcPr>
            <w:tcW w:w="0" w:type="auto"/>
            <w:vAlign w:val="center"/>
            <w:hideMark/>
          </w:tcPr>
          <w:p w14:paraId="599A1368"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Intellectual Disability Average IQ Score</w:t>
            </w:r>
          </w:p>
        </w:tc>
        <w:tc>
          <w:tcPr>
            <w:tcW w:w="0" w:type="auto"/>
            <w:vAlign w:val="center"/>
            <w:hideMark/>
          </w:tcPr>
          <w:p w14:paraId="06E774BF"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73</w:t>
            </w:r>
          </w:p>
        </w:tc>
        <w:tc>
          <w:tcPr>
            <w:tcW w:w="0" w:type="auto"/>
            <w:vAlign w:val="center"/>
            <w:hideMark/>
          </w:tcPr>
          <w:p w14:paraId="78766F71"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85</w:t>
            </w:r>
          </w:p>
        </w:tc>
        <w:tc>
          <w:tcPr>
            <w:tcW w:w="0" w:type="auto"/>
            <w:vAlign w:val="center"/>
            <w:hideMark/>
          </w:tcPr>
          <w:p w14:paraId="729E3AC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110</w:t>
            </w:r>
          </w:p>
        </w:tc>
      </w:tr>
    </w:tbl>
    <w:p w14:paraId="4B0111CA"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5EFD650A">
          <v:rect id="_x0000_i1037" style="width:0;height:1.5pt" o:hralign="center" o:hrstd="t" o:hr="t" fillcolor="#a0a0a0" stroked="f"/>
        </w:pict>
      </w:r>
    </w:p>
    <w:p w14:paraId="0314445C"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13: Children Who Stayed in Institutions - Nathan Fox</w:t>
      </w:r>
    </w:p>
    <w:p w14:paraId="3B8F25F5" w14:textId="77777777" w:rsidR="004F51B5" w:rsidRPr="004F51B5" w:rsidRDefault="004F51B5" w:rsidP="004F51B5">
      <w:pPr>
        <w:numPr>
          <w:ilvl w:val="0"/>
          <w:numId w:val="26"/>
        </w:numPr>
        <w:rPr>
          <w:rFonts w:asciiTheme="majorHAnsi" w:hAnsiTheme="majorHAnsi"/>
          <w:sz w:val="24"/>
          <w:szCs w:val="24"/>
        </w:rPr>
      </w:pPr>
      <w:r w:rsidRPr="004F51B5">
        <w:rPr>
          <w:rFonts w:asciiTheme="majorHAnsi" w:hAnsiTheme="majorHAnsi"/>
          <w:sz w:val="24"/>
          <w:szCs w:val="24"/>
        </w:rPr>
        <w:t>GRAY MATTER IN BRAIN ACTUALLY SHRUNK</w:t>
      </w:r>
    </w:p>
    <w:p w14:paraId="7DB00C1B" w14:textId="77777777" w:rsidR="004F51B5" w:rsidRPr="004F51B5" w:rsidRDefault="004F51B5" w:rsidP="004F51B5">
      <w:pPr>
        <w:numPr>
          <w:ilvl w:val="0"/>
          <w:numId w:val="26"/>
        </w:numPr>
        <w:rPr>
          <w:rFonts w:asciiTheme="majorHAnsi" w:hAnsiTheme="majorHAnsi"/>
          <w:sz w:val="24"/>
          <w:szCs w:val="24"/>
        </w:rPr>
      </w:pPr>
      <w:r w:rsidRPr="004F51B5">
        <w:rPr>
          <w:rFonts w:asciiTheme="majorHAnsi" w:hAnsiTheme="majorHAnsi"/>
          <w:sz w:val="24"/>
          <w:szCs w:val="24"/>
        </w:rPr>
        <w:t>LOWER BRAIN ACTIVITY MEASURED BY EEG</w:t>
      </w:r>
    </w:p>
    <w:p w14:paraId="65CD726D" w14:textId="77777777" w:rsidR="004F51B5" w:rsidRPr="004F51B5" w:rsidRDefault="004F51B5" w:rsidP="004F51B5">
      <w:pPr>
        <w:numPr>
          <w:ilvl w:val="0"/>
          <w:numId w:val="26"/>
        </w:numPr>
        <w:rPr>
          <w:rFonts w:asciiTheme="majorHAnsi" w:hAnsiTheme="majorHAnsi"/>
          <w:sz w:val="24"/>
          <w:szCs w:val="24"/>
        </w:rPr>
      </w:pPr>
      <w:r w:rsidRPr="004F51B5">
        <w:rPr>
          <w:rFonts w:asciiTheme="majorHAnsi" w:hAnsiTheme="majorHAnsi"/>
          <w:sz w:val="24"/>
          <w:szCs w:val="24"/>
        </w:rPr>
        <w:t>IMPAIRMENTS IN EXECUTIVE FUNCTIONING</w:t>
      </w:r>
    </w:p>
    <w:p w14:paraId="15AB9AF0" w14:textId="77777777" w:rsidR="004F51B5" w:rsidRPr="004F51B5" w:rsidRDefault="004F51B5" w:rsidP="004F51B5">
      <w:pPr>
        <w:numPr>
          <w:ilvl w:val="0"/>
          <w:numId w:val="26"/>
        </w:numPr>
        <w:rPr>
          <w:rFonts w:asciiTheme="majorHAnsi" w:hAnsiTheme="majorHAnsi"/>
          <w:sz w:val="24"/>
          <w:szCs w:val="24"/>
        </w:rPr>
      </w:pPr>
      <w:r w:rsidRPr="004F51B5">
        <w:rPr>
          <w:rFonts w:asciiTheme="majorHAnsi" w:hAnsiTheme="majorHAnsi"/>
          <w:sz w:val="24"/>
          <w:szCs w:val="24"/>
        </w:rPr>
        <w:t>INCREASED ADRENALINE LEVELS AFTER 1 YEAR – AFFECTS HEART, BEHAVIOR, ABILITY TO FOCUS (LOOKS LIKE ADHD)</w:t>
      </w:r>
    </w:p>
    <w:p w14:paraId="7363ACC5" w14:textId="77777777" w:rsidR="004F51B5" w:rsidRPr="004F51B5" w:rsidRDefault="004F51B5" w:rsidP="004F51B5">
      <w:pPr>
        <w:numPr>
          <w:ilvl w:val="0"/>
          <w:numId w:val="26"/>
        </w:numPr>
        <w:rPr>
          <w:rFonts w:asciiTheme="majorHAnsi" w:hAnsiTheme="majorHAnsi"/>
          <w:sz w:val="24"/>
          <w:szCs w:val="24"/>
        </w:rPr>
      </w:pPr>
      <w:r w:rsidRPr="004F51B5">
        <w:rPr>
          <w:rFonts w:asciiTheme="majorHAnsi" w:hAnsiTheme="majorHAnsi"/>
          <w:sz w:val="24"/>
          <w:szCs w:val="24"/>
        </w:rPr>
        <w:t>OFTEN ABNORMALLY SMALL PHYSICALLY</w:t>
      </w:r>
    </w:p>
    <w:p w14:paraId="51E7FBA0" w14:textId="77777777" w:rsidR="004F51B5" w:rsidRPr="004F51B5" w:rsidRDefault="004F51B5" w:rsidP="004F51B5">
      <w:pPr>
        <w:numPr>
          <w:ilvl w:val="0"/>
          <w:numId w:val="26"/>
        </w:numPr>
        <w:rPr>
          <w:rFonts w:asciiTheme="majorHAnsi" w:hAnsiTheme="majorHAnsi"/>
          <w:sz w:val="24"/>
          <w:szCs w:val="24"/>
        </w:rPr>
      </w:pPr>
      <w:r w:rsidRPr="004F51B5">
        <w:rPr>
          <w:rFonts w:asciiTheme="majorHAnsi" w:hAnsiTheme="majorHAnsi"/>
          <w:sz w:val="24"/>
          <w:szCs w:val="24"/>
        </w:rPr>
        <w:t>AT HIGHER RISK FOR PREMATURE DEATHS</w:t>
      </w:r>
    </w:p>
    <w:p w14:paraId="4BACFEEB" w14:textId="77777777" w:rsidR="004F51B5" w:rsidRPr="004F51B5" w:rsidRDefault="004F51B5" w:rsidP="004F51B5">
      <w:pPr>
        <w:numPr>
          <w:ilvl w:val="0"/>
          <w:numId w:val="26"/>
        </w:numPr>
        <w:rPr>
          <w:rFonts w:asciiTheme="majorHAnsi" w:hAnsiTheme="majorHAnsi"/>
          <w:sz w:val="24"/>
          <w:szCs w:val="24"/>
        </w:rPr>
      </w:pPr>
      <w:r w:rsidRPr="004F51B5">
        <w:rPr>
          <w:rFonts w:asciiTheme="majorHAnsi" w:hAnsiTheme="majorHAnsi"/>
          <w:sz w:val="24"/>
          <w:szCs w:val="24"/>
        </w:rPr>
        <w:t>NEGLECT IS MORE DEVASTATING THAN ANY OTHER TYPE OF ABUSE</w:t>
      </w:r>
    </w:p>
    <w:p w14:paraId="46BC5663"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3A1A2632">
          <v:rect id="_x0000_i1038" style="width:0;height:1.5pt" o:hralign="center" o:hrstd="t" o:hr="t" fillcolor="#a0a0a0" stroked="f"/>
        </w:pict>
      </w:r>
    </w:p>
    <w:p w14:paraId="424AE5B6"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14: Mirror Neurons</w:t>
      </w:r>
    </w:p>
    <w:p w14:paraId="4E5B5779"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MIRROR NEURONS: Interaction during infancy is needed for brain wiring.</w:t>
      </w:r>
    </w:p>
    <w:p w14:paraId="2137AD6D"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7004FAB9"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warm, indoor photograph of a mother holding her baby. The mother is smiling happily at the baby, who is looking back at her, illustrating a moment of connection and interaction.</w:t>
      </w:r>
    </w:p>
    <w:p w14:paraId="0A137A08"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183825C8">
          <v:rect id="_x0000_i1039" style="width:0;height:1.5pt" o:hralign="center" o:hrstd="t" o:hr="t" fillcolor="#a0a0a0" stroked="f"/>
        </w:pict>
      </w:r>
    </w:p>
    <w:p w14:paraId="283D2AE6"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15: Traumatic Exposures</w:t>
      </w:r>
    </w:p>
    <w:p w14:paraId="4DA3708D" w14:textId="77777777" w:rsidR="004F51B5" w:rsidRPr="004F51B5" w:rsidRDefault="004F51B5" w:rsidP="004F51B5">
      <w:pPr>
        <w:numPr>
          <w:ilvl w:val="0"/>
          <w:numId w:val="27"/>
        </w:numPr>
        <w:rPr>
          <w:rFonts w:asciiTheme="majorHAnsi" w:hAnsiTheme="majorHAnsi"/>
          <w:sz w:val="24"/>
          <w:szCs w:val="24"/>
        </w:rPr>
      </w:pPr>
      <w:r w:rsidRPr="004F51B5">
        <w:rPr>
          <w:rFonts w:asciiTheme="majorHAnsi" w:hAnsiTheme="majorHAnsi"/>
          <w:sz w:val="24"/>
          <w:szCs w:val="24"/>
        </w:rPr>
        <w:t>IN-UTERO DRUG EXPOSURE</w:t>
      </w:r>
    </w:p>
    <w:p w14:paraId="1221B781" w14:textId="77777777" w:rsidR="004F51B5" w:rsidRPr="004F51B5" w:rsidRDefault="004F51B5" w:rsidP="004F51B5">
      <w:pPr>
        <w:numPr>
          <w:ilvl w:val="0"/>
          <w:numId w:val="27"/>
        </w:numPr>
        <w:rPr>
          <w:rFonts w:asciiTheme="majorHAnsi" w:hAnsiTheme="majorHAnsi"/>
          <w:sz w:val="24"/>
          <w:szCs w:val="24"/>
        </w:rPr>
      </w:pPr>
      <w:r w:rsidRPr="004F51B5">
        <w:rPr>
          <w:rFonts w:asciiTheme="majorHAnsi" w:hAnsiTheme="majorHAnsi"/>
          <w:sz w:val="24"/>
          <w:szCs w:val="24"/>
        </w:rPr>
        <w:t>IN-UTERO DRUG/ALCOHOL EXPOSURE</w:t>
      </w:r>
    </w:p>
    <w:p w14:paraId="32898104"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60275649"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An abstract digital artwork showing a swirling, tunnel-like vortex made of dotted lines and glowing with orange, purple, and yellow light.</w:t>
      </w:r>
    </w:p>
    <w:p w14:paraId="60261492"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3D0E266C">
          <v:rect id="_x0000_i1040" style="width:0;height:1.5pt" o:hralign="center" o:hrstd="t" o:hr="t" fillcolor="#a0a0a0" stroked="f"/>
        </w:pict>
      </w:r>
    </w:p>
    <w:p w14:paraId="2FF00E04"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16: In-Utero Exposure Statistics</w:t>
      </w:r>
    </w:p>
    <w:p w14:paraId="2756754A"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"Nearly 1 in 12 newborns in the United States in 2020 – or about 300,000 infants – were exposed to alcohol, opioids, marijuana or cocaine before they were born. Exposure to these substances puts these newborns at a higher risk for premature birth, low birth weight and a variety of physical and mental disabilities."</w:t>
      </w:r>
    </w:p>
    <w:p w14:paraId="3ADE5673" w14:textId="77777777" w:rsidR="004F51B5" w:rsidRPr="004F51B5" w:rsidRDefault="004F51B5" w:rsidP="004F51B5">
      <w:pPr>
        <w:numPr>
          <w:ilvl w:val="0"/>
          <w:numId w:val="28"/>
        </w:numPr>
        <w:rPr>
          <w:rFonts w:asciiTheme="majorHAnsi" w:hAnsiTheme="majorHAnsi"/>
          <w:sz w:val="24"/>
          <w:szCs w:val="24"/>
        </w:rPr>
      </w:pPr>
      <w:r w:rsidRPr="004F51B5">
        <w:rPr>
          <w:rFonts w:asciiTheme="majorHAnsi" w:hAnsiTheme="majorHAnsi"/>
          <w:sz w:val="24"/>
          <w:szCs w:val="24"/>
        </w:rPr>
        <w:t>AMNA UMER, ASSOCIATE PROFESSOR OF PEDIATRIC EPIDEMIOLOGY, WEST VIRGINIA UNIVERSITY</w:t>
      </w:r>
    </w:p>
    <w:p w14:paraId="7EA746F3"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62E4E2FC">
          <v:rect id="_x0000_i1041" style="width:0;height:1.5pt" o:hralign="center" o:hrstd="t" o:hr="t" fillcolor="#a0a0a0" stroked="f"/>
        </w:pict>
      </w:r>
    </w:p>
    <w:p w14:paraId="7259DBEC"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17: Awareness</w:t>
      </w:r>
    </w:p>
    <w:p w14:paraId="7C56F27A"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Awareness</w:t>
      </w:r>
    </w:p>
    <w:p w14:paraId="2EA13B5E"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7A6F412A"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head and shoulders portrait of a man with Down syndrome wearing a blue polo shirt. He is looking directly at the camera with a pleasant expression against a plain background.</w:t>
      </w:r>
    </w:p>
    <w:p w14:paraId="1923D50E"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01E4D104">
          <v:rect id="_x0000_i1042" style="width:0;height:1.5pt" o:hralign="center" o:hrstd="t" o:hr="t" fillcolor="#a0a0a0" stroked="f"/>
        </w:pict>
      </w:r>
    </w:p>
    <w:p w14:paraId="0EB14A0A"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18: Psychological Trauma – Past is Present</w:t>
      </w:r>
    </w:p>
    <w:p w14:paraId="42720DD7"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lastRenderedPageBreak/>
        <w:t>Diagram Description</w:t>
      </w:r>
    </w:p>
    <w:p w14:paraId="2C89D164"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The slide shows a diagram of the human brain from a side profile, divided into three sections to represent the "Triune Brain" model.</w:t>
      </w:r>
    </w:p>
    <w:p w14:paraId="3E32AC77" w14:textId="77777777" w:rsidR="004F51B5" w:rsidRPr="004F51B5" w:rsidRDefault="004F51B5" w:rsidP="004F51B5">
      <w:pPr>
        <w:numPr>
          <w:ilvl w:val="0"/>
          <w:numId w:val="29"/>
        </w:numPr>
        <w:rPr>
          <w:rFonts w:asciiTheme="majorHAnsi" w:hAnsiTheme="majorHAnsi"/>
          <w:sz w:val="24"/>
          <w:szCs w:val="24"/>
        </w:rPr>
      </w:pPr>
      <w:r w:rsidRPr="004F51B5">
        <w:rPr>
          <w:rFonts w:asciiTheme="majorHAnsi" w:hAnsiTheme="majorHAnsi"/>
          <w:b/>
          <w:bCs/>
          <w:sz w:val="24"/>
          <w:szCs w:val="24"/>
        </w:rPr>
        <w:t>Neocortex (Green, top layer):</w:t>
      </w:r>
      <w:r w:rsidRPr="004F51B5">
        <w:rPr>
          <w:rFonts w:asciiTheme="majorHAnsi" w:hAnsiTheme="majorHAnsi"/>
          <w:sz w:val="24"/>
          <w:szCs w:val="24"/>
        </w:rPr>
        <w:t xml:space="preserve"> The rational brain: Intellectual tasks.</w:t>
      </w:r>
    </w:p>
    <w:p w14:paraId="390F217B" w14:textId="77777777" w:rsidR="004F51B5" w:rsidRPr="004F51B5" w:rsidRDefault="004F51B5" w:rsidP="004F51B5">
      <w:pPr>
        <w:numPr>
          <w:ilvl w:val="0"/>
          <w:numId w:val="29"/>
        </w:numPr>
        <w:rPr>
          <w:rFonts w:asciiTheme="majorHAnsi" w:hAnsiTheme="majorHAnsi"/>
          <w:sz w:val="24"/>
          <w:szCs w:val="24"/>
        </w:rPr>
      </w:pPr>
      <w:r w:rsidRPr="004F51B5">
        <w:rPr>
          <w:rFonts w:asciiTheme="majorHAnsi" w:hAnsiTheme="majorHAnsi"/>
          <w:b/>
          <w:bCs/>
          <w:sz w:val="24"/>
          <w:szCs w:val="24"/>
        </w:rPr>
        <w:t>Limbic (Yellow, middle layer):</w:t>
      </w:r>
      <w:r w:rsidRPr="004F51B5">
        <w:rPr>
          <w:rFonts w:asciiTheme="majorHAnsi" w:hAnsiTheme="majorHAnsi"/>
          <w:sz w:val="24"/>
          <w:szCs w:val="24"/>
        </w:rPr>
        <w:t xml:space="preserve"> The intermediate brain: Emotions.</w:t>
      </w:r>
    </w:p>
    <w:p w14:paraId="148433C5" w14:textId="77777777" w:rsidR="004F51B5" w:rsidRPr="004F51B5" w:rsidRDefault="004F51B5" w:rsidP="004F51B5">
      <w:pPr>
        <w:numPr>
          <w:ilvl w:val="0"/>
          <w:numId w:val="29"/>
        </w:numPr>
        <w:rPr>
          <w:rFonts w:asciiTheme="majorHAnsi" w:hAnsiTheme="majorHAnsi"/>
          <w:sz w:val="24"/>
          <w:szCs w:val="24"/>
        </w:rPr>
      </w:pPr>
      <w:r w:rsidRPr="004F51B5">
        <w:rPr>
          <w:rFonts w:asciiTheme="majorHAnsi" w:hAnsiTheme="majorHAnsi"/>
          <w:b/>
          <w:bCs/>
          <w:sz w:val="24"/>
          <w:szCs w:val="24"/>
        </w:rPr>
        <w:t>Brain Stem / Reptilian (Red, bottom layer):</w:t>
      </w:r>
      <w:r w:rsidRPr="004F51B5">
        <w:rPr>
          <w:rFonts w:asciiTheme="majorHAnsi" w:hAnsiTheme="majorHAnsi"/>
          <w:sz w:val="24"/>
          <w:szCs w:val="24"/>
        </w:rPr>
        <w:t xml:space="preserve"> The primitive brain: </w:t>
      </w:r>
      <w:proofErr w:type="spellStart"/>
      <w:r w:rsidRPr="004F51B5">
        <w:rPr>
          <w:rFonts w:asciiTheme="majorHAnsi" w:hAnsiTheme="majorHAnsi"/>
          <w:sz w:val="24"/>
          <w:szCs w:val="24"/>
        </w:rPr>
        <w:t>Self preservation</w:t>
      </w:r>
      <w:proofErr w:type="spellEnd"/>
      <w:r w:rsidRPr="004F51B5">
        <w:rPr>
          <w:rFonts w:asciiTheme="majorHAnsi" w:hAnsiTheme="majorHAnsi"/>
          <w:sz w:val="24"/>
          <w:szCs w:val="24"/>
        </w:rPr>
        <w:t>, aggression.</w:t>
      </w:r>
    </w:p>
    <w:p w14:paraId="2EC2B601"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42333668">
          <v:rect id="_x0000_i1043" style="width:0;height:1.5pt" o:hralign="center" o:hrstd="t" o:hr="t" fillcolor="#a0a0a0" stroked="f"/>
        </w:pict>
      </w:r>
    </w:p>
    <w:p w14:paraId="7ECD08FE"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19: Trauma Responses</w:t>
      </w:r>
    </w:p>
    <w:p w14:paraId="1ADF072A" w14:textId="77777777" w:rsidR="004F51B5" w:rsidRPr="004F51B5" w:rsidRDefault="004F51B5" w:rsidP="004F51B5">
      <w:pPr>
        <w:numPr>
          <w:ilvl w:val="0"/>
          <w:numId w:val="30"/>
        </w:numPr>
        <w:rPr>
          <w:rFonts w:asciiTheme="majorHAnsi" w:hAnsiTheme="majorHAnsi"/>
          <w:sz w:val="24"/>
          <w:szCs w:val="24"/>
        </w:rPr>
      </w:pPr>
      <w:r w:rsidRPr="004F51B5">
        <w:rPr>
          <w:rFonts w:asciiTheme="majorHAnsi" w:hAnsiTheme="majorHAnsi"/>
          <w:sz w:val="24"/>
          <w:szCs w:val="24"/>
        </w:rPr>
        <w:t>Trigger Response – Something happens in the present that reminds the person of the negative past - person goes into fight, flight or freeze mode:</w:t>
      </w:r>
    </w:p>
    <w:p w14:paraId="792298B7" w14:textId="77777777" w:rsidR="004F51B5" w:rsidRPr="004F51B5" w:rsidRDefault="004F51B5" w:rsidP="004F51B5">
      <w:pPr>
        <w:numPr>
          <w:ilvl w:val="0"/>
          <w:numId w:val="30"/>
        </w:numPr>
        <w:rPr>
          <w:rFonts w:asciiTheme="majorHAnsi" w:hAnsiTheme="majorHAnsi"/>
          <w:sz w:val="24"/>
          <w:szCs w:val="24"/>
        </w:rPr>
      </w:pPr>
      <w:r w:rsidRPr="004F51B5">
        <w:rPr>
          <w:rFonts w:asciiTheme="majorHAnsi" w:hAnsiTheme="majorHAnsi"/>
          <w:sz w:val="24"/>
          <w:szCs w:val="24"/>
        </w:rPr>
        <w:t>Thinking he or she is in Danger!</w:t>
      </w:r>
    </w:p>
    <w:p w14:paraId="3F49A91B"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Diagram Description</w:t>
      </w:r>
    </w:p>
    <w:p w14:paraId="07E937C5"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flowchart shows that a "Trauma Trigger" can lead to five different responses:</w:t>
      </w:r>
    </w:p>
    <w:p w14:paraId="190D3492" w14:textId="77777777" w:rsidR="004F51B5" w:rsidRPr="004F51B5" w:rsidRDefault="004F51B5" w:rsidP="004F51B5">
      <w:pPr>
        <w:numPr>
          <w:ilvl w:val="0"/>
          <w:numId w:val="31"/>
        </w:numPr>
        <w:rPr>
          <w:rFonts w:asciiTheme="majorHAnsi" w:hAnsiTheme="majorHAnsi"/>
          <w:sz w:val="24"/>
          <w:szCs w:val="24"/>
        </w:rPr>
      </w:pPr>
      <w:r w:rsidRPr="004F51B5">
        <w:rPr>
          <w:rFonts w:asciiTheme="majorHAnsi" w:hAnsiTheme="majorHAnsi"/>
          <w:sz w:val="24"/>
          <w:szCs w:val="24"/>
        </w:rPr>
        <w:t>Fight</w:t>
      </w:r>
    </w:p>
    <w:p w14:paraId="2AA67AC4" w14:textId="77777777" w:rsidR="004F51B5" w:rsidRPr="004F51B5" w:rsidRDefault="004F51B5" w:rsidP="004F51B5">
      <w:pPr>
        <w:numPr>
          <w:ilvl w:val="0"/>
          <w:numId w:val="31"/>
        </w:numPr>
        <w:rPr>
          <w:rFonts w:asciiTheme="majorHAnsi" w:hAnsiTheme="majorHAnsi"/>
          <w:sz w:val="24"/>
          <w:szCs w:val="24"/>
        </w:rPr>
      </w:pPr>
      <w:r w:rsidRPr="004F51B5">
        <w:rPr>
          <w:rFonts w:asciiTheme="majorHAnsi" w:hAnsiTheme="majorHAnsi"/>
          <w:sz w:val="24"/>
          <w:szCs w:val="24"/>
        </w:rPr>
        <w:t>Flight</w:t>
      </w:r>
    </w:p>
    <w:p w14:paraId="4FC06DBF" w14:textId="77777777" w:rsidR="004F51B5" w:rsidRPr="004F51B5" w:rsidRDefault="004F51B5" w:rsidP="004F51B5">
      <w:pPr>
        <w:numPr>
          <w:ilvl w:val="0"/>
          <w:numId w:val="31"/>
        </w:numPr>
        <w:rPr>
          <w:rFonts w:asciiTheme="majorHAnsi" w:hAnsiTheme="majorHAnsi"/>
          <w:sz w:val="24"/>
          <w:szCs w:val="24"/>
        </w:rPr>
      </w:pPr>
      <w:r w:rsidRPr="004F51B5">
        <w:rPr>
          <w:rFonts w:asciiTheme="majorHAnsi" w:hAnsiTheme="majorHAnsi"/>
          <w:sz w:val="24"/>
          <w:szCs w:val="24"/>
        </w:rPr>
        <w:t>Freeze</w:t>
      </w:r>
    </w:p>
    <w:p w14:paraId="243F093D" w14:textId="77777777" w:rsidR="004F51B5" w:rsidRPr="004F51B5" w:rsidRDefault="004F51B5" w:rsidP="004F51B5">
      <w:pPr>
        <w:numPr>
          <w:ilvl w:val="0"/>
          <w:numId w:val="31"/>
        </w:numPr>
        <w:rPr>
          <w:rFonts w:asciiTheme="majorHAnsi" w:hAnsiTheme="majorHAnsi"/>
          <w:sz w:val="24"/>
          <w:szCs w:val="24"/>
        </w:rPr>
      </w:pPr>
      <w:r w:rsidRPr="004F51B5">
        <w:rPr>
          <w:rFonts w:asciiTheme="majorHAnsi" w:hAnsiTheme="majorHAnsi"/>
          <w:sz w:val="24"/>
          <w:szCs w:val="24"/>
        </w:rPr>
        <w:t>Fawning</w:t>
      </w:r>
    </w:p>
    <w:p w14:paraId="21521C43" w14:textId="77777777" w:rsidR="004F51B5" w:rsidRPr="004F51B5" w:rsidRDefault="004F51B5" w:rsidP="004F51B5">
      <w:pPr>
        <w:numPr>
          <w:ilvl w:val="0"/>
          <w:numId w:val="31"/>
        </w:numPr>
        <w:rPr>
          <w:rFonts w:asciiTheme="majorHAnsi" w:hAnsiTheme="majorHAnsi"/>
          <w:sz w:val="24"/>
          <w:szCs w:val="24"/>
        </w:rPr>
      </w:pPr>
      <w:r w:rsidRPr="004F51B5">
        <w:rPr>
          <w:rFonts w:asciiTheme="majorHAnsi" w:hAnsiTheme="majorHAnsi"/>
          <w:sz w:val="24"/>
          <w:szCs w:val="24"/>
        </w:rPr>
        <w:t>Attachment Issues</w:t>
      </w:r>
    </w:p>
    <w:p w14:paraId="66130B88"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41BB1737">
          <v:rect id="_x0000_i1044" style="width:0;height:1.5pt" o:hralign="center" o:hrstd="t" o:hr="t" fillcolor="#a0a0a0" stroked="f"/>
        </w:pict>
      </w:r>
    </w:p>
    <w:p w14:paraId="03AE4E68"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20: See us. Hear us.</w:t>
      </w:r>
    </w:p>
    <w:p w14:paraId="510291C5"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and Video Description</w:t>
      </w:r>
    </w:p>
    <w:p w14:paraId="6A9F0FED"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 xml:space="preserve">The slide features the title of a short documentary film, "See </w:t>
      </w:r>
      <w:proofErr w:type="gramStart"/>
      <w:r w:rsidRPr="004F51B5">
        <w:rPr>
          <w:rFonts w:asciiTheme="majorHAnsi" w:hAnsiTheme="majorHAnsi"/>
          <w:sz w:val="24"/>
          <w:szCs w:val="24"/>
        </w:rPr>
        <w:t>us</w:t>
      </w:r>
      <w:proofErr w:type="gramEnd"/>
      <w:r w:rsidRPr="004F51B5">
        <w:rPr>
          <w:rFonts w:asciiTheme="majorHAnsi" w:hAnsiTheme="majorHAnsi"/>
          <w:sz w:val="24"/>
          <w:szCs w:val="24"/>
        </w:rPr>
        <w:t xml:space="preserve">. Hear us.", featuring Jordyn Zimmerman. The film is part of a series by </w:t>
      </w:r>
      <w:proofErr w:type="spellStart"/>
      <w:r w:rsidRPr="004F51B5">
        <w:rPr>
          <w:rFonts w:asciiTheme="majorHAnsi" w:hAnsiTheme="majorHAnsi"/>
          <w:sz w:val="24"/>
          <w:szCs w:val="24"/>
        </w:rPr>
        <w:t>CommunicationFIRST</w:t>
      </w:r>
      <w:proofErr w:type="spellEnd"/>
      <w:r w:rsidRPr="004F51B5">
        <w:rPr>
          <w:rFonts w:asciiTheme="majorHAnsi" w:hAnsiTheme="majorHAnsi"/>
          <w:sz w:val="24"/>
          <w:szCs w:val="24"/>
        </w:rPr>
        <w:t>, an organization that advocates for the communication rights of people with disabilities.</w:t>
      </w:r>
    </w:p>
    <w:p w14:paraId="7332DD5F"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 xml:space="preserve">You can watch the short film on YouTube: </w:t>
      </w:r>
      <w:hyperlink r:id="rId9" w:history="1">
        <w:r w:rsidRPr="004F51B5">
          <w:rPr>
            <w:rStyle w:val="Hyperlink"/>
            <w:rFonts w:asciiTheme="majorHAnsi" w:hAnsiTheme="majorHAnsi"/>
            <w:sz w:val="24"/>
            <w:szCs w:val="24"/>
          </w:rPr>
          <w:t>See Us. Hear Us. - Jordyn Zimmerman</w:t>
        </w:r>
      </w:hyperlink>
      <w:r w:rsidRPr="004F51B5">
        <w:rPr>
          <w:rFonts w:asciiTheme="majorHAnsi" w:hAnsiTheme="majorHAnsi"/>
          <w:sz w:val="24"/>
          <w:szCs w:val="24"/>
        </w:rPr>
        <w:t>.</w:t>
      </w:r>
    </w:p>
    <w:p w14:paraId="01638365"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417664E2">
          <v:rect id="_x0000_i1045" style="width:0;height:1.5pt" o:hralign="center" o:hrstd="t" o:hr="t" fillcolor="#a0a0a0" stroked="f"/>
        </w:pict>
      </w:r>
    </w:p>
    <w:p w14:paraId="61B47329"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21: Behaviors as Symptoms</w:t>
      </w:r>
    </w:p>
    <w:p w14:paraId="62B2D1F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 xml:space="preserve">Sometimes the “Behaviors” we see are really symptoms of Post-traumatic </w:t>
      </w:r>
      <w:proofErr w:type="gramStart"/>
      <w:r w:rsidRPr="004F51B5">
        <w:rPr>
          <w:rFonts w:asciiTheme="majorHAnsi" w:hAnsiTheme="majorHAnsi"/>
          <w:sz w:val="24"/>
          <w:szCs w:val="24"/>
        </w:rPr>
        <w:t>Stress Disorder</w:t>
      </w:r>
      <w:proofErr w:type="gramEnd"/>
      <w:r w:rsidRPr="004F51B5">
        <w:rPr>
          <w:rFonts w:asciiTheme="majorHAnsi" w:hAnsiTheme="majorHAnsi"/>
          <w:sz w:val="24"/>
          <w:szCs w:val="24"/>
        </w:rPr>
        <w:t>.</w:t>
      </w:r>
    </w:p>
    <w:p w14:paraId="012D255B"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76090C03">
          <v:rect id="_x0000_i1046" style="width:0;height:1.5pt" o:hralign="center" o:hrstd="t" o:hr="t" fillcolor="#a0a0a0" stroked="f"/>
        </w:pict>
      </w:r>
    </w:p>
    <w:p w14:paraId="3BFED1E0"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22: Symptoms of PTSD</w:t>
      </w:r>
    </w:p>
    <w:p w14:paraId="39C65299"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Diagram Description</w:t>
      </w:r>
    </w:p>
    <w:p w14:paraId="085B7CD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 xml:space="preserve">A diagram shows four core symptom clusters of </w:t>
      </w:r>
      <w:proofErr w:type="gramStart"/>
      <w:r w:rsidRPr="004F51B5">
        <w:rPr>
          <w:rFonts w:asciiTheme="majorHAnsi" w:hAnsiTheme="majorHAnsi"/>
          <w:sz w:val="24"/>
          <w:szCs w:val="24"/>
        </w:rPr>
        <w:t>PTSD</w:t>
      </w:r>
      <w:proofErr w:type="gramEnd"/>
      <w:r w:rsidRPr="004F51B5">
        <w:rPr>
          <w:rFonts w:asciiTheme="majorHAnsi" w:hAnsiTheme="majorHAnsi"/>
          <w:sz w:val="24"/>
          <w:szCs w:val="24"/>
        </w:rPr>
        <w:t xml:space="preserve"> in a sequential flow.</w:t>
      </w:r>
    </w:p>
    <w:p w14:paraId="38D03179" w14:textId="77777777" w:rsidR="004F51B5" w:rsidRPr="004F51B5" w:rsidRDefault="004F51B5" w:rsidP="004F51B5">
      <w:pPr>
        <w:numPr>
          <w:ilvl w:val="0"/>
          <w:numId w:val="32"/>
        </w:numPr>
        <w:rPr>
          <w:rFonts w:asciiTheme="majorHAnsi" w:hAnsiTheme="majorHAnsi"/>
          <w:sz w:val="24"/>
          <w:szCs w:val="24"/>
        </w:rPr>
      </w:pPr>
      <w:r w:rsidRPr="004F51B5">
        <w:rPr>
          <w:rFonts w:asciiTheme="majorHAnsi" w:hAnsiTheme="majorHAnsi"/>
          <w:b/>
          <w:bCs/>
          <w:sz w:val="24"/>
          <w:szCs w:val="24"/>
        </w:rPr>
        <w:t>Re-experiencing</w:t>
      </w:r>
    </w:p>
    <w:p w14:paraId="2606B6BE" w14:textId="77777777" w:rsidR="004F51B5" w:rsidRPr="004F51B5" w:rsidRDefault="004F51B5" w:rsidP="004F51B5">
      <w:pPr>
        <w:numPr>
          <w:ilvl w:val="0"/>
          <w:numId w:val="32"/>
        </w:numPr>
        <w:rPr>
          <w:rFonts w:asciiTheme="majorHAnsi" w:hAnsiTheme="majorHAnsi"/>
          <w:sz w:val="24"/>
          <w:szCs w:val="24"/>
        </w:rPr>
      </w:pPr>
      <w:r w:rsidRPr="004F51B5">
        <w:rPr>
          <w:rFonts w:asciiTheme="majorHAnsi" w:hAnsiTheme="majorHAnsi"/>
          <w:b/>
          <w:bCs/>
          <w:sz w:val="24"/>
          <w:szCs w:val="24"/>
        </w:rPr>
        <w:t>Avoidance</w:t>
      </w:r>
    </w:p>
    <w:p w14:paraId="6A9D4AF2" w14:textId="77777777" w:rsidR="004F51B5" w:rsidRPr="004F51B5" w:rsidRDefault="004F51B5" w:rsidP="004F51B5">
      <w:pPr>
        <w:numPr>
          <w:ilvl w:val="0"/>
          <w:numId w:val="32"/>
        </w:numPr>
        <w:rPr>
          <w:rFonts w:asciiTheme="majorHAnsi" w:hAnsiTheme="majorHAnsi"/>
          <w:sz w:val="24"/>
          <w:szCs w:val="24"/>
        </w:rPr>
      </w:pPr>
      <w:r w:rsidRPr="004F51B5">
        <w:rPr>
          <w:rFonts w:asciiTheme="majorHAnsi" w:hAnsiTheme="majorHAnsi"/>
          <w:b/>
          <w:bCs/>
          <w:sz w:val="24"/>
          <w:szCs w:val="24"/>
        </w:rPr>
        <w:t>Negative Alteration in Cognition and Mood</w:t>
      </w:r>
    </w:p>
    <w:p w14:paraId="2F512166" w14:textId="77777777" w:rsidR="004F51B5" w:rsidRPr="004F51B5" w:rsidRDefault="004F51B5" w:rsidP="004F51B5">
      <w:pPr>
        <w:numPr>
          <w:ilvl w:val="0"/>
          <w:numId w:val="32"/>
        </w:numPr>
        <w:rPr>
          <w:rFonts w:asciiTheme="majorHAnsi" w:hAnsiTheme="majorHAnsi"/>
          <w:sz w:val="24"/>
          <w:szCs w:val="24"/>
        </w:rPr>
      </w:pPr>
      <w:r w:rsidRPr="004F51B5">
        <w:rPr>
          <w:rFonts w:asciiTheme="majorHAnsi" w:hAnsiTheme="majorHAnsi"/>
          <w:b/>
          <w:bCs/>
          <w:sz w:val="24"/>
          <w:szCs w:val="24"/>
        </w:rPr>
        <w:t>Arousal</w:t>
      </w:r>
    </w:p>
    <w:p w14:paraId="567B06B7"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541ECE18">
          <v:rect id="_x0000_i1047" style="width:0;height:1.5pt" o:hralign="center" o:hrstd="t" o:hr="t" fillcolor="#a0a0a0" stroked="f"/>
        </w:pict>
      </w:r>
    </w:p>
    <w:p w14:paraId="48BD9151"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23: Family Trauma</w:t>
      </w:r>
    </w:p>
    <w:p w14:paraId="2B7CAD6A"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Family Trauma</w:t>
      </w:r>
    </w:p>
    <w:p w14:paraId="69157EF1"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78B3CFAB"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stylized, grayscale illustration of a group of people, representing a family, standing close together.</w:t>
      </w:r>
    </w:p>
    <w:p w14:paraId="2532D772"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3CD54410">
          <v:rect id="_x0000_i1048" style="width:0;height:1.5pt" o:hralign="center" o:hrstd="t" o:hr="t" fillcolor="#a0a0a0" stroked="f"/>
        </w:pict>
      </w:r>
    </w:p>
    <w:p w14:paraId="2A8001DD"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24: Ingredients Necessary for Post-traumatic Recovery</w:t>
      </w:r>
    </w:p>
    <w:p w14:paraId="0BD43FC6"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Diagram Description</w:t>
      </w:r>
    </w:p>
    <w:p w14:paraId="689F4327"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diagram illustrates the three interconnected components for post-traumatic recovery.</w:t>
      </w:r>
    </w:p>
    <w:p w14:paraId="40E02029" w14:textId="77777777" w:rsidR="004F51B5" w:rsidRPr="004F51B5" w:rsidRDefault="004F51B5" w:rsidP="004F51B5">
      <w:pPr>
        <w:numPr>
          <w:ilvl w:val="0"/>
          <w:numId w:val="33"/>
        </w:numPr>
        <w:rPr>
          <w:rFonts w:asciiTheme="majorHAnsi" w:hAnsiTheme="majorHAnsi"/>
          <w:sz w:val="24"/>
          <w:szCs w:val="24"/>
        </w:rPr>
      </w:pPr>
      <w:r w:rsidRPr="004F51B5">
        <w:rPr>
          <w:rFonts w:asciiTheme="majorHAnsi" w:hAnsiTheme="majorHAnsi"/>
          <w:sz w:val="24"/>
          <w:szCs w:val="24"/>
        </w:rPr>
        <w:lastRenderedPageBreak/>
        <w:t>Perceived Safety</w:t>
      </w:r>
    </w:p>
    <w:p w14:paraId="713E9B6F" w14:textId="77777777" w:rsidR="004F51B5" w:rsidRPr="004F51B5" w:rsidRDefault="004F51B5" w:rsidP="004F51B5">
      <w:pPr>
        <w:numPr>
          <w:ilvl w:val="0"/>
          <w:numId w:val="33"/>
        </w:numPr>
        <w:rPr>
          <w:rFonts w:asciiTheme="majorHAnsi" w:hAnsiTheme="majorHAnsi"/>
          <w:sz w:val="24"/>
          <w:szCs w:val="24"/>
        </w:rPr>
      </w:pPr>
      <w:r w:rsidRPr="004F51B5">
        <w:rPr>
          <w:rFonts w:asciiTheme="majorHAnsi" w:hAnsiTheme="majorHAnsi"/>
          <w:sz w:val="24"/>
          <w:szCs w:val="24"/>
        </w:rPr>
        <w:t>Empowerment</w:t>
      </w:r>
    </w:p>
    <w:p w14:paraId="09DDE9AA" w14:textId="77777777" w:rsidR="004F51B5" w:rsidRPr="004F51B5" w:rsidRDefault="004F51B5" w:rsidP="004F51B5">
      <w:pPr>
        <w:numPr>
          <w:ilvl w:val="0"/>
          <w:numId w:val="33"/>
        </w:numPr>
        <w:rPr>
          <w:rFonts w:asciiTheme="majorHAnsi" w:hAnsiTheme="majorHAnsi"/>
          <w:sz w:val="24"/>
          <w:szCs w:val="24"/>
        </w:rPr>
      </w:pPr>
      <w:r w:rsidRPr="004F51B5">
        <w:rPr>
          <w:rFonts w:asciiTheme="majorHAnsi" w:hAnsiTheme="majorHAnsi"/>
          <w:sz w:val="24"/>
          <w:szCs w:val="24"/>
        </w:rPr>
        <w:t>Connection</w:t>
      </w:r>
    </w:p>
    <w:p w14:paraId="2159C772"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5CA0EF61">
          <v:rect id="_x0000_i1049" style="width:0;height:1.5pt" o:hralign="center" o:hrstd="t" o:hr="t" fillcolor="#a0a0a0" stroked="f"/>
        </w:pict>
      </w:r>
    </w:p>
    <w:p w14:paraId="0C452C18"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25: Best Technique Ever: Listening</w:t>
      </w:r>
    </w:p>
    <w:p w14:paraId="54B959BA"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The best technique is to practice active listening skills.</w:t>
      </w:r>
    </w:p>
    <w:p w14:paraId="65B41992" w14:textId="77777777" w:rsidR="004F51B5" w:rsidRPr="004F51B5" w:rsidRDefault="004F51B5" w:rsidP="004F51B5">
      <w:pPr>
        <w:numPr>
          <w:ilvl w:val="0"/>
          <w:numId w:val="34"/>
        </w:numPr>
        <w:rPr>
          <w:rFonts w:asciiTheme="majorHAnsi" w:hAnsiTheme="majorHAnsi"/>
          <w:sz w:val="24"/>
          <w:szCs w:val="24"/>
        </w:rPr>
      </w:pPr>
      <w:r w:rsidRPr="004F51B5">
        <w:rPr>
          <w:rFonts w:asciiTheme="majorHAnsi" w:hAnsiTheme="majorHAnsi"/>
          <w:sz w:val="24"/>
          <w:szCs w:val="24"/>
        </w:rPr>
        <w:t>Hearing</w:t>
      </w:r>
    </w:p>
    <w:p w14:paraId="4945F08C" w14:textId="77777777" w:rsidR="004F51B5" w:rsidRPr="004F51B5" w:rsidRDefault="004F51B5" w:rsidP="004F51B5">
      <w:pPr>
        <w:numPr>
          <w:ilvl w:val="0"/>
          <w:numId w:val="34"/>
        </w:numPr>
        <w:rPr>
          <w:rFonts w:asciiTheme="majorHAnsi" w:hAnsiTheme="majorHAnsi"/>
          <w:sz w:val="24"/>
          <w:szCs w:val="24"/>
        </w:rPr>
      </w:pPr>
      <w:r w:rsidRPr="004F51B5">
        <w:rPr>
          <w:rFonts w:asciiTheme="majorHAnsi" w:hAnsiTheme="majorHAnsi"/>
          <w:sz w:val="24"/>
          <w:szCs w:val="24"/>
        </w:rPr>
        <w:t>Validating feelings</w:t>
      </w:r>
    </w:p>
    <w:p w14:paraId="1B2A0407" w14:textId="77777777" w:rsidR="004F51B5" w:rsidRPr="004F51B5" w:rsidRDefault="004F51B5" w:rsidP="004F51B5">
      <w:pPr>
        <w:numPr>
          <w:ilvl w:val="0"/>
          <w:numId w:val="34"/>
        </w:numPr>
        <w:rPr>
          <w:rFonts w:asciiTheme="majorHAnsi" w:hAnsiTheme="majorHAnsi"/>
          <w:sz w:val="24"/>
          <w:szCs w:val="24"/>
        </w:rPr>
      </w:pPr>
      <w:r w:rsidRPr="004F51B5">
        <w:rPr>
          <w:rFonts w:asciiTheme="majorHAnsi" w:hAnsiTheme="majorHAnsi"/>
          <w:sz w:val="24"/>
          <w:szCs w:val="24"/>
        </w:rPr>
        <w:t>Reflecting</w:t>
      </w:r>
    </w:p>
    <w:p w14:paraId="35E939DD" w14:textId="77777777" w:rsidR="004F51B5" w:rsidRPr="004F51B5" w:rsidRDefault="004F51B5" w:rsidP="004F51B5">
      <w:pPr>
        <w:numPr>
          <w:ilvl w:val="0"/>
          <w:numId w:val="34"/>
        </w:numPr>
        <w:rPr>
          <w:rFonts w:asciiTheme="majorHAnsi" w:hAnsiTheme="majorHAnsi"/>
          <w:sz w:val="24"/>
          <w:szCs w:val="24"/>
        </w:rPr>
      </w:pPr>
      <w:r w:rsidRPr="004F51B5">
        <w:rPr>
          <w:rFonts w:asciiTheme="majorHAnsi" w:hAnsiTheme="majorHAnsi"/>
          <w:sz w:val="24"/>
          <w:szCs w:val="24"/>
        </w:rPr>
        <w:t>Paraphrasing</w:t>
      </w:r>
    </w:p>
    <w:p w14:paraId="4F5DAB66" w14:textId="77777777" w:rsidR="004F51B5" w:rsidRPr="004F51B5" w:rsidRDefault="004F51B5" w:rsidP="004F51B5">
      <w:pPr>
        <w:numPr>
          <w:ilvl w:val="0"/>
          <w:numId w:val="34"/>
        </w:numPr>
        <w:rPr>
          <w:rFonts w:asciiTheme="majorHAnsi" w:hAnsiTheme="majorHAnsi"/>
          <w:sz w:val="24"/>
          <w:szCs w:val="24"/>
        </w:rPr>
      </w:pPr>
      <w:r w:rsidRPr="004F51B5">
        <w:rPr>
          <w:rFonts w:asciiTheme="majorHAnsi" w:hAnsiTheme="majorHAnsi"/>
          <w:sz w:val="24"/>
          <w:szCs w:val="24"/>
        </w:rPr>
        <w:t>Giving Empathy</w:t>
      </w:r>
    </w:p>
    <w:p w14:paraId="57855945" w14:textId="77777777" w:rsidR="004F51B5" w:rsidRPr="004F51B5" w:rsidRDefault="004F51B5" w:rsidP="004F51B5">
      <w:pPr>
        <w:numPr>
          <w:ilvl w:val="0"/>
          <w:numId w:val="34"/>
        </w:numPr>
        <w:rPr>
          <w:rFonts w:asciiTheme="majorHAnsi" w:hAnsiTheme="majorHAnsi"/>
          <w:sz w:val="24"/>
          <w:szCs w:val="24"/>
        </w:rPr>
      </w:pPr>
      <w:r w:rsidRPr="004F51B5">
        <w:rPr>
          <w:rFonts w:asciiTheme="majorHAnsi" w:hAnsiTheme="majorHAnsi"/>
          <w:sz w:val="24"/>
          <w:szCs w:val="24"/>
        </w:rPr>
        <w:t>Being Present</w:t>
      </w:r>
    </w:p>
    <w:p w14:paraId="31BE9784"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Avoid the following behaviors:</w:t>
      </w:r>
    </w:p>
    <w:p w14:paraId="77C7688F" w14:textId="77777777" w:rsidR="004F51B5" w:rsidRPr="004F51B5" w:rsidRDefault="004F51B5" w:rsidP="004F51B5">
      <w:pPr>
        <w:numPr>
          <w:ilvl w:val="0"/>
          <w:numId w:val="35"/>
        </w:numPr>
        <w:rPr>
          <w:rFonts w:asciiTheme="majorHAnsi" w:hAnsiTheme="majorHAnsi"/>
          <w:sz w:val="24"/>
          <w:szCs w:val="24"/>
        </w:rPr>
      </w:pPr>
      <w:r w:rsidRPr="004F51B5">
        <w:rPr>
          <w:rFonts w:asciiTheme="majorHAnsi" w:hAnsiTheme="majorHAnsi"/>
          <w:sz w:val="24"/>
          <w:szCs w:val="24"/>
        </w:rPr>
        <w:t>Not advising</w:t>
      </w:r>
    </w:p>
    <w:p w14:paraId="38032C56" w14:textId="77777777" w:rsidR="004F51B5" w:rsidRPr="004F51B5" w:rsidRDefault="004F51B5" w:rsidP="004F51B5">
      <w:pPr>
        <w:numPr>
          <w:ilvl w:val="0"/>
          <w:numId w:val="35"/>
        </w:numPr>
        <w:rPr>
          <w:rFonts w:asciiTheme="majorHAnsi" w:hAnsiTheme="majorHAnsi"/>
          <w:sz w:val="24"/>
          <w:szCs w:val="24"/>
        </w:rPr>
      </w:pPr>
      <w:r w:rsidRPr="004F51B5">
        <w:rPr>
          <w:rFonts w:asciiTheme="majorHAnsi" w:hAnsiTheme="majorHAnsi"/>
          <w:sz w:val="24"/>
          <w:szCs w:val="24"/>
        </w:rPr>
        <w:t>Not instructing</w:t>
      </w:r>
    </w:p>
    <w:p w14:paraId="6CC8B8C7" w14:textId="77777777" w:rsidR="004F51B5" w:rsidRPr="004F51B5" w:rsidRDefault="004F51B5" w:rsidP="004F51B5">
      <w:pPr>
        <w:numPr>
          <w:ilvl w:val="0"/>
          <w:numId w:val="35"/>
        </w:numPr>
        <w:rPr>
          <w:rFonts w:asciiTheme="majorHAnsi" w:hAnsiTheme="majorHAnsi"/>
          <w:sz w:val="24"/>
          <w:szCs w:val="24"/>
        </w:rPr>
      </w:pPr>
      <w:r w:rsidRPr="004F51B5">
        <w:rPr>
          <w:rFonts w:asciiTheme="majorHAnsi" w:hAnsiTheme="majorHAnsi"/>
          <w:sz w:val="24"/>
          <w:szCs w:val="24"/>
        </w:rPr>
        <w:t>Not shaming</w:t>
      </w:r>
    </w:p>
    <w:p w14:paraId="6B65ACD1"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250C46B7">
          <v:rect id="_x0000_i1050" style="width:0;height:1.5pt" o:hralign="center" o:hrstd="t" o:hr="t" fillcolor="#a0a0a0" stroked="f"/>
        </w:pict>
      </w:r>
    </w:p>
    <w:p w14:paraId="36A3B7F3"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26: Positive Identity Development</w:t>
      </w:r>
    </w:p>
    <w:p w14:paraId="41D4C004" w14:textId="77777777" w:rsidR="004F51B5" w:rsidRPr="002F4FBF" w:rsidRDefault="004F51B5" w:rsidP="002F4FBF">
      <w:pPr>
        <w:rPr>
          <w:rFonts w:asciiTheme="majorHAnsi" w:hAnsiTheme="majorHAnsi"/>
          <w:sz w:val="24"/>
          <w:szCs w:val="24"/>
        </w:rPr>
      </w:pPr>
      <w:r w:rsidRPr="002F4FBF">
        <w:rPr>
          <w:rFonts w:asciiTheme="majorHAnsi" w:hAnsiTheme="majorHAnsi"/>
          <w:sz w:val="24"/>
          <w:szCs w:val="24"/>
        </w:rPr>
        <w:t>Negative Identity</w:t>
      </w:r>
    </w:p>
    <w:p w14:paraId="19D73205" w14:textId="77777777" w:rsidR="004F51B5" w:rsidRPr="004F51B5" w:rsidRDefault="004F51B5" w:rsidP="004F51B5">
      <w:pPr>
        <w:numPr>
          <w:ilvl w:val="0"/>
          <w:numId w:val="36"/>
        </w:numPr>
        <w:rPr>
          <w:rFonts w:asciiTheme="majorHAnsi" w:hAnsiTheme="majorHAnsi"/>
          <w:sz w:val="24"/>
          <w:szCs w:val="24"/>
        </w:rPr>
      </w:pPr>
      <w:r w:rsidRPr="004F51B5">
        <w:rPr>
          <w:rFonts w:asciiTheme="majorHAnsi" w:hAnsiTheme="majorHAnsi"/>
          <w:sz w:val="24"/>
          <w:szCs w:val="24"/>
        </w:rPr>
        <w:t>NOT the person who gets married</w:t>
      </w:r>
    </w:p>
    <w:p w14:paraId="6FA6B81D" w14:textId="77777777" w:rsidR="004F51B5" w:rsidRPr="004F51B5" w:rsidRDefault="004F51B5" w:rsidP="004F51B5">
      <w:pPr>
        <w:numPr>
          <w:ilvl w:val="0"/>
          <w:numId w:val="36"/>
        </w:numPr>
        <w:rPr>
          <w:rFonts w:asciiTheme="majorHAnsi" w:hAnsiTheme="majorHAnsi"/>
          <w:sz w:val="24"/>
          <w:szCs w:val="24"/>
        </w:rPr>
      </w:pPr>
      <w:r w:rsidRPr="004F51B5">
        <w:rPr>
          <w:rFonts w:asciiTheme="majorHAnsi" w:hAnsiTheme="majorHAnsi"/>
          <w:sz w:val="24"/>
          <w:szCs w:val="24"/>
        </w:rPr>
        <w:t>NOT the person who drives</w:t>
      </w:r>
    </w:p>
    <w:p w14:paraId="69F2299E" w14:textId="77777777" w:rsidR="004F51B5" w:rsidRPr="004F51B5" w:rsidRDefault="004F51B5" w:rsidP="004F51B5">
      <w:pPr>
        <w:numPr>
          <w:ilvl w:val="0"/>
          <w:numId w:val="36"/>
        </w:numPr>
        <w:rPr>
          <w:rFonts w:asciiTheme="majorHAnsi" w:hAnsiTheme="majorHAnsi"/>
          <w:sz w:val="24"/>
          <w:szCs w:val="24"/>
        </w:rPr>
      </w:pPr>
      <w:r w:rsidRPr="004F51B5">
        <w:rPr>
          <w:rFonts w:asciiTheme="majorHAnsi" w:hAnsiTheme="majorHAnsi"/>
          <w:sz w:val="24"/>
          <w:szCs w:val="24"/>
        </w:rPr>
        <w:t>NOT the person who plays on a high school sport team</w:t>
      </w:r>
    </w:p>
    <w:p w14:paraId="0A33809F" w14:textId="77777777" w:rsidR="004F51B5" w:rsidRPr="004F51B5" w:rsidRDefault="004F51B5" w:rsidP="004F51B5">
      <w:pPr>
        <w:numPr>
          <w:ilvl w:val="0"/>
          <w:numId w:val="36"/>
        </w:numPr>
        <w:rPr>
          <w:rFonts w:asciiTheme="majorHAnsi" w:hAnsiTheme="majorHAnsi"/>
          <w:sz w:val="24"/>
          <w:szCs w:val="24"/>
        </w:rPr>
      </w:pPr>
      <w:r w:rsidRPr="004F51B5">
        <w:rPr>
          <w:rFonts w:asciiTheme="majorHAnsi" w:hAnsiTheme="majorHAnsi"/>
          <w:sz w:val="24"/>
          <w:szCs w:val="24"/>
        </w:rPr>
        <w:t>NOT the person who is popular or liked</w:t>
      </w:r>
    </w:p>
    <w:p w14:paraId="74DA0EA7" w14:textId="77777777" w:rsidR="004F51B5" w:rsidRPr="004F51B5" w:rsidRDefault="004F51B5" w:rsidP="004F51B5">
      <w:pPr>
        <w:numPr>
          <w:ilvl w:val="0"/>
          <w:numId w:val="36"/>
        </w:numPr>
        <w:rPr>
          <w:rFonts w:asciiTheme="majorHAnsi" w:hAnsiTheme="majorHAnsi"/>
          <w:sz w:val="24"/>
          <w:szCs w:val="24"/>
        </w:rPr>
      </w:pPr>
      <w:r w:rsidRPr="004F51B5">
        <w:rPr>
          <w:rFonts w:asciiTheme="majorHAnsi" w:hAnsiTheme="majorHAnsi"/>
          <w:sz w:val="24"/>
          <w:szCs w:val="24"/>
        </w:rPr>
        <w:t>Not the cool one</w:t>
      </w:r>
    </w:p>
    <w:p w14:paraId="6C711407" w14:textId="77777777" w:rsidR="004F51B5" w:rsidRPr="004F51B5" w:rsidRDefault="004F51B5" w:rsidP="004F51B5">
      <w:pPr>
        <w:rPr>
          <w:rFonts w:asciiTheme="majorHAnsi" w:hAnsiTheme="majorHAnsi"/>
          <w:b/>
          <w:bCs/>
          <w:sz w:val="24"/>
          <w:szCs w:val="24"/>
        </w:rPr>
      </w:pPr>
      <w:r w:rsidRPr="004F51B5">
        <w:rPr>
          <w:rFonts w:asciiTheme="majorHAnsi" w:hAnsiTheme="majorHAnsi"/>
          <w:b/>
          <w:bCs/>
          <w:sz w:val="24"/>
          <w:szCs w:val="24"/>
        </w:rPr>
        <w:t>Positive Identity</w:t>
      </w:r>
    </w:p>
    <w:p w14:paraId="491A3805" w14:textId="77777777" w:rsidR="004F51B5" w:rsidRPr="004F51B5" w:rsidRDefault="004F51B5" w:rsidP="004F51B5">
      <w:pPr>
        <w:numPr>
          <w:ilvl w:val="0"/>
          <w:numId w:val="37"/>
        </w:numPr>
        <w:rPr>
          <w:rFonts w:asciiTheme="majorHAnsi" w:hAnsiTheme="majorHAnsi"/>
          <w:sz w:val="24"/>
          <w:szCs w:val="24"/>
        </w:rPr>
      </w:pPr>
      <w:r w:rsidRPr="004F51B5">
        <w:rPr>
          <w:rFonts w:asciiTheme="majorHAnsi" w:hAnsiTheme="majorHAnsi"/>
          <w:sz w:val="24"/>
          <w:szCs w:val="24"/>
        </w:rPr>
        <w:t xml:space="preserve">Who </w:t>
      </w:r>
      <w:proofErr w:type="gramStart"/>
      <w:r w:rsidRPr="004F51B5">
        <w:rPr>
          <w:rFonts w:asciiTheme="majorHAnsi" w:hAnsiTheme="majorHAnsi"/>
          <w:sz w:val="24"/>
          <w:szCs w:val="24"/>
        </w:rPr>
        <w:t>I am</w:t>
      </w:r>
      <w:proofErr w:type="gramEnd"/>
    </w:p>
    <w:p w14:paraId="0DE3EBD0" w14:textId="77777777" w:rsidR="004F51B5" w:rsidRPr="004F51B5" w:rsidRDefault="004F51B5" w:rsidP="004F51B5">
      <w:pPr>
        <w:numPr>
          <w:ilvl w:val="0"/>
          <w:numId w:val="37"/>
        </w:numPr>
        <w:rPr>
          <w:rFonts w:asciiTheme="majorHAnsi" w:hAnsiTheme="majorHAnsi"/>
          <w:sz w:val="24"/>
          <w:szCs w:val="24"/>
        </w:rPr>
      </w:pPr>
      <w:r w:rsidRPr="004F51B5">
        <w:rPr>
          <w:rFonts w:asciiTheme="majorHAnsi" w:hAnsiTheme="majorHAnsi"/>
          <w:sz w:val="24"/>
          <w:szCs w:val="24"/>
        </w:rPr>
        <w:t>What I do well</w:t>
      </w:r>
    </w:p>
    <w:p w14:paraId="7BDA55CA" w14:textId="77777777" w:rsidR="004F51B5" w:rsidRPr="004F51B5" w:rsidRDefault="004F51B5" w:rsidP="004F51B5">
      <w:pPr>
        <w:numPr>
          <w:ilvl w:val="0"/>
          <w:numId w:val="37"/>
        </w:numPr>
        <w:rPr>
          <w:rFonts w:asciiTheme="majorHAnsi" w:hAnsiTheme="majorHAnsi"/>
          <w:sz w:val="24"/>
          <w:szCs w:val="24"/>
        </w:rPr>
      </w:pPr>
      <w:r w:rsidRPr="004F51B5">
        <w:rPr>
          <w:rFonts w:asciiTheme="majorHAnsi" w:hAnsiTheme="majorHAnsi"/>
          <w:sz w:val="24"/>
          <w:szCs w:val="24"/>
        </w:rPr>
        <w:t>Who my friends are</w:t>
      </w:r>
    </w:p>
    <w:p w14:paraId="021A0E50" w14:textId="77777777" w:rsidR="004F51B5" w:rsidRPr="004F51B5" w:rsidRDefault="004F51B5" w:rsidP="004F51B5">
      <w:pPr>
        <w:numPr>
          <w:ilvl w:val="0"/>
          <w:numId w:val="37"/>
        </w:numPr>
        <w:rPr>
          <w:rFonts w:asciiTheme="majorHAnsi" w:hAnsiTheme="majorHAnsi"/>
          <w:sz w:val="24"/>
          <w:szCs w:val="24"/>
        </w:rPr>
      </w:pPr>
      <w:r w:rsidRPr="004F51B5">
        <w:rPr>
          <w:rFonts w:asciiTheme="majorHAnsi" w:hAnsiTheme="majorHAnsi"/>
          <w:sz w:val="24"/>
          <w:szCs w:val="24"/>
        </w:rPr>
        <w:t>What my preferences are</w:t>
      </w:r>
    </w:p>
    <w:p w14:paraId="3CA3C424" w14:textId="77777777" w:rsidR="004F51B5" w:rsidRPr="004F51B5" w:rsidRDefault="004F51B5" w:rsidP="004F51B5">
      <w:pPr>
        <w:numPr>
          <w:ilvl w:val="0"/>
          <w:numId w:val="37"/>
        </w:numPr>
        <w:rPr>
          <w:rFonts w:asciiTheme="majorHAnsi" w:hAnsiTheme="majorHAnsi"/>
          <w:sz w:val="24"/>
          <w:szCs w:val="24"/>
        </w:rPr>
      </w:pPr>
      <w:r w:rsidRPr="004F51B5">
        <w:rPr>
          <w:rFonts w:asciiTheme="majorHAnsi" w:hAnsiTheme="majorHAnsi"/>
          <w:sz w:val="24"/>
          <w:szCs w:val="24"/>
        </w:rPr>
        <w:t>Where I make a difference</w:t>
      </w:r>
    </w:p>
    <w:p w14:paraId="71A871F1" w14:textId="77777777" w:rsidR="004F51B5" w:rsidRPr="004F51B5" w:rsidRDefault="004F51B5" w:rsidP="004F51B5">
      <w:pPr>
        <w:numPr>
          <w:ilvl w:val="0"/>
          <w:numId w:val="37"/>
        </w:numPr>
        <w:rPr>
          <w:rFonts w:asciiTheme="majorHAnsi" w:hAnsiTheme="majorHAnsi"/>
          <w:sz w:val="24"/>
          <w:szCs w:val="24"/>
        </w:rPr>
      </w:pPr>
      <w:r w:rsidRPr="004F51B5">
        <w:rPr>
          <w:rFonts w:asciiTheme="majorHAnsi" w:hAnsiTheme="majorHAnsi"/>
          <w:sz w:val="24"/>
          <w:szCs w:val="24"/>
        </w:rPr>
        <w:t>What I am proud of</w:t>
      </w:r>
    </w:p>
    <w:p w14:paraId="66282BBA"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6301923A">
          <v:rect id="_x0000_i1051" style="width:0;height:1.5pt" o:hralign="center" o:hrstd="t" o:hr="t" fillcolor="#a0a0a0" stroked="f"/>
        </w:pict>
      </w:r>
    </w:p>
    <w:p w14:paraId="2E225E1B"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27: We can hold up 2 possible mirrors</w:t>
      </w:r>
    </w:p>
    <w:p w14:paraId="7780FBFC"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2A4FEC0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Two photos are placed side-by-side to illustrate the difference between reflecting a person's true self versus a distorted version.</w:t>
      </w:r>
    </w:p>
    <w:p w14:paraId="571DCD23" w14:textId="77777777" w:rsidR="004F51B5" w:rsidRPr="004F51B5" w:rsidRDefault="004F51B5" w:rsidP="004F51B5">
      <w:pPr>
        <w:numPr>
          <w:ilvl w:val="0"/>
          <w:numId w:val="38"/>
        </w:numPr>
        <w:rPr>
          <w:rFonts w:asciiTheme="majorHAnsi" w:hAnsiTheme="majorHAnsi"/>
          <w:sz w:val="24"/>
          <w:szCs w:val="24"/>
        </w:rPr>
      </w:pPr>
      <w:r w:rsidRPr="004F51B5">
        <w:rPr>
          <w:rFonts w:asciiTheme="majorHAnsi" w:hAnsiTheme="majorHAnsi"/>
          <w:b/>
          <w:bCs/>
          <w:sz w:val="24"/>
          <w:szCs w:val="24"/>
        </w:rPr>
        <w:t>Left Photo:</w:t>
      </w:r>
      <w:r w:rsidRPr="004F51B5">
        <w:rPr>
          <w:rFonts w:asciiTheme="majorHAnsi" w:hAnsiTheme="majorHAnsi"/>
          <w:sz w:val="24"/>
          <w:szCs w:val="24"/>
        </w:rPr>
        <w:t xml:space="preserve"> A man looks at his reflection in a normal, flat mirror. His reflection is accurate.</w:t>
      </w:r>
    </w:p>
    <w:p w14:paraId="2D538B56" w14:textId="77777777" w:rsidR="004F51B5" w:rsidRPr="004F51B5" w:rsidRDefault="004F51B5" w:rsidP="004F51B5">
      <w:pPr>
        <w:numPr>
          <w:ilvl w:val="0"/>
          <w:numId w:val="38"/>
        </w:numPr>
        <w:rPr>
          <w:rFonts w:asciiTheme="majorHAnsi" w:hAnsiTheme="majorHAnsi"/>
          <w:sz w:val="24"/>
          <w:szCs w:val="24"/>
        </w:rPr>
      </w:pPr>
      <w:r w:rsidRPr="004F51B5">
        <w:rPr>
          <w:rFonts w:asciiTheme="majorHAnsi" w:hAnsiTheme="majorHAnsi"/>
          <w:b/>
          <w:bCs/>
          <w:sz w:val="24"/>
          <w:szCs w:val="24"/>
        </w:rPr>
        <w:t>Right Photo:</w:t>
      </w:r>
      <w:r w:rsidRPr="004F51B5">
        <w:rPr>
          <w:rFonts w:asciiTheme="majorHAnsi" w:hAnsiTheme="majorHAnsi"/>
          <w:sz w:val="24"/>
          <w:szCs w:val="24"/>
        </w:rPr>
        <w:t xml:space="preserve"> The same man looks at his reflection in a curved, funhouse-style mirror. His reflection is distorted and warped.</w:t>
      </w:r>
    </w:p>
    <w:p w14:paraId="791530FD"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4E539A4E">
          <v:rect id="_x0000_i1052" style="width:0;height:1.5pt" o:hralign="center" o:hrstd="t" o:hr="t" fillcolor="#a0a0a0" stroked="f"/>
        </w:pict>
      </w:r>
    </w:p>
    <w:p w14:paraId="3D055671"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28: Resiliency Studies</w:t>
      </w:r>
    </w:p>
    <w:p w14:paraId="10D202B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Resiliency Studies</w:t>
      </w:r>
    </w:p>
    <w:p w14:paraId="63BE31BE"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12872004"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single, bright yellow flower is shown growing up through a large crack in a gray concrete sidewalk, symbolizing resilience and strength in a harsh environment.</w:t>
      </w:r>
    </w:p>
    <w:p w14:paraId="64E3F2B2"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78537700">
          <v:rect id="_x0000_i1053" style="width:0;height:1.5pt" o:hralign="center" o:hrstd="t" o:hr="t" fillcolor="#a0a0a0" stroked="f"/>
        </w:pict>
      </w:r>
    </w:p>
    <w:p w14:paraId="17E28E2D"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lastRenderedPageBreak/>
        <w:t>Slide 29: Quote from Daisaku Ikeda</w:t>
      </w:r>
    </w:p>
    <w:p w14:paraId="6975235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"Every Life is as Valuable as the Universe."</w:t>
      </w:r>
    </w:p>
    <w:p w14:paraId="4DD8EBDC" w14:textId="77777777" w:rsidR="004F51B5" w:rsidRPr="004F51B5" w:rsidRDefault="004F51B5" w:rsidP="004F51B5">
      <w:pPr>
        <w:numPr>
          <w:ilvl w:val="0"/>
          <w:numId w:val="39"/>
        </w:numPr>
        <w:rPr>
          <w:rFonts w:asciiTheme="majorHAnsi" w:hAnsiTheme="majorHAnsi"/>
          <w:sz w:val="24"/>
          <w:szCs w:val="24"/>
        </w:rPr>
      </w:pPr>
      <w:r w:rsidRPr="004F51B5">
        <w:rPr>
          <w:rFonts w:asciiTheme="majorHAnsi" w:hAnsiTheme="majorHAnsi"/>
          <w:sz w:val="24"/>
          <w:szCs w:val="24"/>
        </w:rPr>
        <w:t>Daisaku Ikeda</w:t>
      </w:r>
    </w:p>
    <w:p w14:paraId="15DD466B"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Description</w:t>
      </w:r>
    </w:p>
    <w:p w14:paraId="64E33522"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A photograph of Daisaku Ikeda, an older man with glasses, wearing a suit and tie. He is smiling warmly while speaking into a microphone.</w:t>
      </w:r>
    </w:p>
    <w:p w14:paraId="7B7A5761" w14:textId="77777777" w:rsidR="004F51B5" w:rsidRPr="004F51B5" w:rsidRDefault="009E64AE" w:rsidP="004F51B5">
      <w:pPr>
        <w:rPr>
          <w:rFonts w:asciiTheme="majorHAnsi" w:hAnsiTheme="majorHAnsi"/>
          <w:sz w:val="24"/>
          <w:szCs w:val="24"/>
        </w:rPr>
      </w:pPr>
      <w:r>
        <w:rPr>
          <w:rFonts w:asciiTheme="majorHAnsi" w:hAnsiTheme="majorHAnsi"/>
          <w:sz w:val="24"/>
          <w:szCs w:val="24"/>
        </w:rPr>
        <w:pict w14:anchorId="350944F2">
          <v:rect id="_x0000_i1054" style="width:0;height:1.5pt" o:hralign="center" o:hrstd="t" o:hr="t" fillcolor="#a0a0a0" stroked="f"/>
        </w:pict>
      </w:r>
    </w:p>
    <w:p w14:paraId="1F771203" w14:textId="77777777" w:rsidR="004F51B5" w:rsidRPr="002F4FBF" w:rsidRDefault="004F51B5" w:rsidP="002F4FBF">
      <w:pPr>
        <w:pStyle w:val="Heading2"/>
        <w:rPr>
          <w:rFonts w:asciiTheme="majorHAnsi" w:hAnsiTheme="majorHAnsi"/>
          <w:sz w:val="24"/>
          <w:szCs w:val="24"/>
        </w:rPr>
      </w:pPr>
      <w:r w:rsidRPr="002F4FBF">
        <w:rPr>
          <w:rFonts w:asciiTheme="majorHAnsi" w:hAnsiTheme="majorHAnsi"/>
          <w:sz w:val="24"/>
          <w:szCs w:val="24"/>
        </w:rPr>
        <w:t>Slide 30: A Cat Massage?</w:t>
      </w:r>
    </w:p>
    <w:p w14:paraId="35FAB49D" w14:textId="77777777" w:rsidR="004F51B5" w:rsidRPr="002F4FBF" w:rsidRDefault="004F51B5" w:rsidP="002F4FBF">
      <w:pPr>
        <w:pStyle w:val="Heading3"/>
        <w:rPr>
          <w:rFonts w:asciiTheme="majorHAnsi" w:hAnsiTheme="majorHAnsi"/>
          <w:sz w:val="24"/>
          <w:szCs w:val="24"/>
        </w:rPr>
      </w:pPr>
      <w:r w:rsidRPr="002F4FBF">
        <w:rPr>
          <w:rFonts w:asciiTheme="majorHAnsi" w:hAnsiTheme="majorHAnsi"/>
          <w:sz w:val="24"/>
          <w:szCs w:val="24"/>
        </w:rPr>
        <w:t>Image and Video Description</w:t>
      </w:r>
    </w:p>
    <w:p w14:paraId="6DEFB55D" w14:textId="77777777" w:rsidR="004F51B5" w:rsidRPr="004F51B5" w:rsidRDefault="004F51B5" w:rsidP="004F51B5">
      <w:pPr>
        <w:rPr>
          <w:rFonts w:asciiTheme="majorHAnsi" w:hAnsiTheme="majorHAnsi"/>
          <w:sz w:val="24"/>
          <w:szCs w:val="24"/>
        </w:rPr>
      </w:pPr>
      <w:r w:rsidRPr="004F51B5">
        <w:rPr>
          <w:rFonts w:asciiTheme="majorHAnsi" w:hAnsiTheme="majorHAnsi"/>
          <w:sz w:val="24"/>
          <w:szCs w:val="24"/>
        </w:rPr>
        <w:t>The image is a still from a humorous video showing a fluffy cat walking on the bare back of a person lying on a massage table. Many similar videos exist online.</w:t>
      </w:r>
    </w:p>
    <w:p w14:paraId="7D75A5FD" w14:textId="28768CD7" w:rsidR="00CC07C3" w:rsidRPr="002F4FBF" w:rsidRDefault="004F51B5" w:rsidP="004F51B5">
      <w:pPr>
        <w:rPr>
          <w:rFonts w:asciiTheme="majorHAnsi" w:hAnsiTheme="majorHAnsi"/>
          <w:sz w:val="24"/>
          <w:szCs w:val="24"/>
        </w:rPr>
      </w:pPr>
      <w:r w:rsidRPr="004F51B5">
        <w:rPr>
          <w:rFonts w:asciiTheme="majorHAnsi" w:hAnsiTheme="majorHAnsi"/>
          <w:sz w:val="24"/>
          <w:szCs w:val="24"/>
        </w:rPr>
        <w:t xml:space="preserve">Here is an example compilation of cats appearing to give massages: </w:t>
      </w:r>
      <w:hyperlink r:id="rId10" w:history="1">
        <w:r w:rsidRPr="004F51B5">
          <w:rPr>
            <w:rStyle w:val="Hyperlink"/>
            <w:rFonts w:asciiTheme="majorHAnsi" w:hAnsiTheme="majorHAnsi"/>
            <w:sz w:val="24"/>
            <w:szCs w:val="24"/>
          </w:rPr>
          <w:t>Funny Cats Giving Massage To People!</w:t>
        </w:r>
      </w:hyperlink>
    </w:p>
    <w:sectPr w:rsidR="00CC07C3" w:rsidRPr="002F4FB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1D0D"/>
    <w:multiLevelType w:val="multilevel"/>
    <w:tmpl w:val="78A0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57CCF"/>
    <w:multiLevelType w:val="multilevel"/>
    <w:tmpl w:val="DA70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01D7B"/>
    <w:multiLevelType w:val="multilevel"/>
    <w:tmpl w:val="4B264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504BA"/>
    <w:multiLevelType w:val="multilevel"/>
    <w:tmpl w:val="1ABC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90B41"/>
    <w:multiLevelType w:val="multilevel"/>
    <w:tmpl w:val="BC56A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7A7D77"/>
    <w:multiLevelType w:val="multilevel"/>
    <w:tmpl w:val="0E0E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64954"/>
    <w:multiLevelType w:val="multilevel"/>
    <w:tmpl w:val="9B70C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595808"/>
    <w:multiLevelType w:val="hybridMultilevel"/>
    <w:tmpl w:val="002E3DAA"/>
    <w:lvl w:ilvl="0" w:tplc="2AAE9D1E">
      <w:start w:val="1"/>
      <w:numFmt w:val="decimal"/>
      <w:lvlText w:val="%1."/>
      <w:lvlJc w:val="left"/>
      <w:pPr>
        <w:ind w:left="720" w:hanging="360"/>
      </w:pPr>
    </w:lvl>
    <w:lvl w:ilvl="1" w:tplc="1780CD7E">
      <w:numFmt w:val="decimal"/>
      <w:lvlText w:val=""/>
      <w:lvlJc w:val="left"/>
    </w:lvl>
    <w:lvl w:ilvl="2" w:tplc="07A007B2">
      <w:numFmt w:val="decimal"/>
      <w:lvlText w:val=""/>
      <w:lvlJc w:val="left"/>
    </w:lvl>
    <w:lvl w:ilvl="3" w:tplc="A85C4AD8">
      <w:numFmt w:val="decimal"/>
      <w:lvlText w:val=""/>
      <w:lvlJc w:val="left"/>
    </w:lvl>
    <w:lvl w:ilvl="4" w:tplc="BA586FDC">
      <w:numFmt w:val="decimal"/>
      <w:lvlText w:val=""/>
      <w:lvlJc w:val="left"/>
    </w:lvl>
    <w:lvl w:ilvl="5" w:tplc="ED16176E">
      <w:numFmt w:val="decimal"/>
      <w:lvlText w:val=""/>
      <w:lvlJc w:val="left"/>
    </w:lvl>
    <w:lvl w:ilvl="6" w:tplc="14A2C8C8">
      <w:numFmt w:val="decimal"/>
      <w:lvlText w:val=""/>
      <w:lvlJc w:val="left"/>
    </w:lvl>
    <w:lvl w:ilvl="7" w:tplc="1F6E0102">
      <w:numFmt w:val="decimal"/>
      <w:lvlText w:val=""/>
      <w:lvlJc w:val="left"/>
    </w:lvl>
    <w:lvl w:ilvl="8" w:tplc="23C6B8AC">
      <w:numFmt w:val="decimal"/>
      <w:lvlText w:val=""/>
      <w:lvlJc w:val="left"/>
    </w:lvl>
  </w:abstractNum>
  <w:abstractNum w:abstractNumId="8" w15:restartNumberingAfterBreak="0">
    <w:nsid w:val="1DD82394"/>
    <w:multiLevelType w:val="multilevel"/>
    <w:tmpl w:val="56A6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A722A5"/>
    <w:multiLevelType w:val="multilevel"/>
    <w:tmpl w:val="95C0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46778F"/>
    <w:multiLevelType w:val="multilevel"/>
    <w:tmpl w:val="F4FA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532D67"/>
    <w:multiLevelType w:val="hybridMultilevel"/>
    <w:tmpl w:val="976C7814"/>
    <w:lvl w:ilvl="0" w:tplc="341688A8">
      <w:start w:val="1"/>
      <w:numFmt w:val="bullet"/>
      <w:lvlText w:val="●"/>
      <w:lvlJc w:val="left"/>
      <w:pPr>
        <w:ind w:left="720" w:hanging="360"/>
      </w:pPr>
    </w:lvl>
    <w:lvl w:ilvl="1" w:tplc="00C0208E">
      <w:start w:val="1"/>
      <w:numFmt w:val="bullet"/>
      <w:lvlText w:val="○"/>
      <w:lvlJc w:val="left"/>
      <w:pPr>
        <w:ind w:left="1440" w:hanging="360"/>
      </w:pPr>
    </w:lvl>
    <w:lvl w:ilvl="2" w:tplc="33443C8C">
      <w:start w:val="1"/>
      <w:numFmt w:val="bullet"/>
      <w:lvlText w:val="■"/>
      <w:lvlJc w:val="left"/>
      <w:pPr>
        <w:ind w:left="2160" w:hanging="360"/>
      </w:pPr>
    </w:lvl>
    <w:lvl w:ilvl="3" w:tplc="1F60EA68">
      <w:start w:val="1"/>
      <w:numFmt w:val="bullet"/>
      <w:lvlText w:val="●"/>
      <w:lvlJc w:val="left"/>
      <w:pPr>
        <w:ind w:left="2880" w:hanging="360"/>
      </w:pPr>
    </w:lvl>
    <w:lvl w:ilvl="4" w:tplc="15A0F48E">
      <w:start w:val="1"/>
      <w:numFmt w:val="bullet"/>
      <w:lvlText w:val="○"/>
      <w:lvlJc w:val="left"/>
      <w:pPr>
        <w:ind w:left="3600" w:hanging="360"/>
      </w:pPr>
    </w:lvl>
    <w:lvl w:ilvl="5" w:tplc="95044274">
      <w:start w:val="1"/>
      <w:numFmt w:val="bullet"/>
      <w:lvlText w:val="■"/>
      <w:lvlJc w:val="left"/>
      <w:pPr>
        <w:ind w:left="4320" w:hanging="360"/>
      </w:pPr>
    </w:lvl>
    <w:lvl w:ilvl="6" w:tplc="F260E9E0">
      <w:start w:val="1"/>
      <w:numFmt w:val="bullet"/>
      <w:lvlText w:val="●"/>
      <w:lvlJc w:val="left"/>
      <w:pPr>
        <w:ind w:left="5040" w:hanging="360"/>
      </w:pPr>
    </w:lvl>
    <w:lvl w:ilvl="7" w:tplc="BD142872">
      <w:start w:val="1"/>
      <w:numFmt w:val="bullet"/>
      <w:lvlText w:val="●"/>
      <w:lvlJc w:val="left"/>
      <w:pPr>
        <w:ind w:left="5760" w:hanging="360"/>
      </w:pPr>
    </w:lvl>
    <w:lvl w:ilvl="8" w:tplc="01C686BA">
      <w:start w:val="1"/>
      <w:numFmt w:val="bullet"/>
      <w:lvlText w:val="●"/>
      <w:lvlJc w:val="left"/>
      <w:pPr>
        <w:ind w:left="6480" w:hanging="360"/>
      </w:pPr>
    </w:lvl>
  </w:abstractNum>
  <w:abstractNum w:abstractNumId="12" w15:restartNumberingAfterBreak="0">
    <w:nsid w:val="26942AEC"/>
    <w:multiLevelType w:val="multilevel"/>
    <w:tmpl w:val="B57E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3B59B0"/>
    <w:multiLevelType w:val="multilevel"/>
    <w:tmpl w:val="0C6A8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FB7722"/>
    <w:multiLevelType w:val="multilevel"/>
    <w:tmpl w:val="4648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1F7E92"/>
    <w:multiLevelType w:val="multilevel"/>
    <w:tmpl w:val="E8AC9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466AE4"/>
    <w:multiLevelType w:val="multilevel"/>
    <w:tmpl w:val="03D68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E1B9E"/>
    <w:multiLevelType w:val="multilevel"/>
    <w:tmpl w:val="5A68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E57235"/>
    <w:multiLevelType w:val="multilevel"/>
    <w:tmpl w:val="4E42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C03E25"/>
    <w:multiLevelType w:val="multilevel"/>
    <w:tmpl w:val="84EE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0A3E86"/>
    <w:multiLevelType w:val="multilevel"/>
    <w:tmpl w:val="A746C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02006C"/>
    <w:multiLevelType w:val="multilevel"/>
    <w:tmpl w:val="A4C22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E17522"/>
    <w:multiLevelType w:val="multilevel"/>
    <w:tmpl w:val="C646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193585"/>
    <w:multiLevelType w:val="multilevel"/>
    <w:tmpl w:val="00BC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667C64"/>
    <w:multiLevelType w:val="multilevel"/>
    <w:tmpl w:val="A8FE9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EC46E1"/>
    <w:multiLevelType w:val="multilevel"/>
    <w:tmpl w:val="C39A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E625D7"/>
    <w:multiLevelType w:val="multilevel"/>
    <w:tmpl w:val="EB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F122CC"/>
    <w:multiLevelType w:val="multilevel"/>
    <w:tmpl w:val="26F6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E05656"/>
    <w:multiLevelType w:val="multilevel"/>
    <w:tmpl w:val="EDB0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213AB5"/>
    <w:multiLevelType w:val="multilevel"/>
    <w:tmpl w:val="DF28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421A3E"/>
    <w:multiLevelType w:val="multilevel"/>
    <w:tmpl w:val="E3EA0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C410AF"/>
    <w:multiLevelType w:val="multilevel"/>
    <w:tmpl w:val="5E96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584402"/>
    <w:multiLevelType w:val="multilevel"/>
    <w:tmpl w:val="83F83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823E91"/>
    <w:multiLevelType w:val="multilevel"/>
    <w:tmpl w:val="EC88C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C70B08"/>
    <w:multiLevelType w:val="multilevel"/>
    <w:tmpl w:val="A6AA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183441"/>
    <w:multiLevelType w:val="hybridMultilevel"/>
    <w:tmpl w:val="CA0E1F1E"/>
    <w:lvl w:ilvl="0" w:tplc="1902E5B4">
      <w:start w:val="1"/>
      <w:numFmt w:val="bullet"/>
      <w:lvlText w:val="•"/>
      <w:lvlJc w:val="left"/>
      <w:pPr>
        <w:ind w:left="720" w:hanging="360"/>
      </w:pPr>
      <w:rPr>
        <w:rFonts w:ascii="Arial" w:eastAsia="Arial" w:hAnsi="Arial" w:cs="Arial"/>
        <w:sz w:val="22"/>
        <w:szCs w:val="22"/>
      </w:rPr>
    </w:lvl>
    <w:lvl w:ilvl="1" w:tplc="C2BE7A28">
      <w:numFmt w:val="decimal"/>
      <w:lvlText w:val=""/>
      <w:lvlJc w:val="left"/>
    </w:lvl>
    <w:lvl w:ilvl="2" w:tplc="E0A00848">
      <w:numFmt w:val="decimal"/>
      <w:lvlText w:val=""/>
      <w:lvlJc w:val="left"/>
    </w:lvl>
    <w:lvl w:ilvl="3" w:tplc="25686C42">
      <w:numFmt w:val="decimal"/>
      <w:lvlText w:val=""/>
      <w:lvlJc w:val="left"/>
    </w:lvl>
    <w:lvl w:ilvl="4" w:tplc="7732538C">
      <w:numFmt w:val="decimal"/>
      <w:lvlText w:val=""/>
      <w:lvlJc w:val="left"/>
    </w:lvl>
    <w:lvl w:ilvl="5" w:tplc="9A261CE2">
      <w:numFmt w:val="decimal"/>
      <w:lvlText w:val=""/>
      <w:lvlJc w:val="left"/>
    </w:lvl>
    <w:lvl w:ilvl="6" w:tplc="5160375C">
      <w:numFmt w:val="decimal"/>
      <w:lvlText w:val=""/>
      <w:lvlJc w:val="left"/>
    </w:lvl>
    <w:lvl w:ilvl="7" w:tplc="0ECCF290">
      <w:numFmt w:val="decimal"/>
      <w:lvlText w:val=""/>
      <w:lvlJc w:val="left"/>
    </w:lvl>
    <w:lvl w:ilvl="8" w:tplc="236EA456">
      <w:numFmt w:val="decimal"/>
      <w:lvlText w:val=""/>
      <w:lvlJc w:val="left"/>
    </w:lvl>
  </w:abstractNum>
  <w:abstractNum w:abstractNumId="36" w15:restartNumberingAfterBreak="0">
    <w:nsid w:val="75464FC8"/>
    <w:multiLevelType w:val="multilevel"/>
    <w:tmpl w:val="F238E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553FC5"/>
    <w:multiLevelType w:val="multilevel"/>
    <w:tmpl w:val="4B5C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926BFF"/>
    <w:multiLevelType w:val="multilevel"/>
    <w:tmpl w:val="DAB00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932801">
    <w:abstractNumId w:val="11"/>
    <w:lvlOverride w:ilvl="0">
      <w:startOverride w:val="1"/>
    </w:lvlOverride>
  </w:num>
  <w:num w:numId="2" w16cid:durableId="208421050">
    <w:abstractNumId w:val="35"/>
    <w:lvlOverride w:ilvl="0">
      <w:startOverride w:val="1"/>
    </w:lvlOverride>
  </w:num>
  <w:num w:numId="3" w16cid:durableId="1911384349">
    <w:abstractNumId w:val="7"/>
    <w:lvlOverride w:ilvl="0">
      <w:startOverride w:val="1"/>
    </w:lvlOverride>
  </w:num>
  <w:num w:numId="4" w16cid:durableId="1963534161">
    <w:abstractNumId w:val="8"/>
  </w:num>
  <w:num w:numId="5" w16cid:durableId="308365193">
    <w:abstractNumId w:val="16"/>
  </w:num>
  <w:num w:numId="6" w16cid:durableId="1942225486">
    <w:abstractNumId w:val="4"/>
  </w:num>
  <w:num w:numId="7" w16cid:durableId="206569931">
    <w:abstractNumId w:val="34"/>
  </w:num>
  <w:num w:numId="8" w16cid:durableId="1425999997">
    <w:abstractNumId w:val="10"/>
  </w:num>
  <w:num w:numId="9" w16cid:durableId="1177957889">
    <w:abstractNumId w:val="32"/>
  </w:num>
  <w:num w:numId="10" w16cid:durableId="1656183163">
    <w:abstractNumId w:val="2"/>
  </w:num>
  <w:num w:numId="11" w16cid:durableId="2138571672">
    <w:abstractNumId w:val="23"/>
  </w:num>
  <w:num w:numId="12" w16cid:durableId="1434588160">
    <w:abstractNumId w:val="38"/>
  </w:num>
  <w:num w:numId="13" w16cid:durableId="230621805">
    <w:abstractNumId w:val="1"/>
  </w:num>
  <w:num w:numId="14" w16cid:durableId="484780657">
    <w:abstractNumId w:val="24"/>
  </w:num>
  <w:num w:numId="15" w16cid:durableId="1172721063">
    <w:abstractNumId w:val="30"/>
  </w:num>
  <w:num w:numId="16" w16cid:durableId="1164586775">
    <w:abstractNumId w:val="20"/>
  </w:num>
  <w:num w:numId="17" w16cid:durableId="1523326813">
    <w:abstractNumId w:val="17"/>
  </w:num>
  <w:num w:numId="18" w16cid:durableId="72438247">
    <w:abstractNumId w:val="37"/>
  </w:num>
  <w:num w:numId="19" w16cid:durableId="312565694">
    <w:abstractNumId w:val="27"/>
  </w:num>
  <w:num w:numId="20" w16cid:durableId="156848427">
    <w:abstractNumId w:val="26"/>
  </w:num>
  <w:num w:numId="21" w16cid:durableId="1678192650">
    <w:abstractNumId w:val="14"/>
  </w:num>
  <w:num w:numId="22" w16cid:durableId="1696538366">
    <w:abstractNumId w:val="33"/>
  </w:num>
  <w:num w:numId="23" w16cid:durableId="424499974">
    <w:abstractNumId w:val="19"/>
  </w:num>
  <w:num w:numId="24" w16cid:durableId="415632008">
    <w:abstractNumId w:val="25"/>
  </w:num>
  <w:num w:numId="25" w16cid:durableId="189533661">
    <w:abstractNumId w:val="6"/>
  </w:num>
  <w:num w:numId="26" w16cid:durableId="659768855">
    <w:abstractNumId w:val="3"/>
  </w:num>
  <w:num w:numId="27" w16cid:durableId="1953005035">
    <w:abstractNumId w:val="15"/>
  </w:num>
  <w:num w:numId="28" w16cid:durableId="2021929621">
    <w:abstractNumId w:val="0"/>
  </w:num>
  <w:num w:numId="29" w16cid:durableId="1440443850">
    <w:abstractNumId w:val="31"/>
  </w:num>
  <w:num w:numId="30" w16cid:durableId="208229882">
    <w:abstractNumId w:val="22"/>
  </w:num>
  <w:num w:numId="31" w16cid:durableId="2022509949">
    <w:abstractNumId w:val="12"/>
  </w:num>
  <w:num w:numId="32" w16cid:durableId="1438678059">
    <w:abstractNumId w:val="13"/>
  </w:num>
  <w:num w:numId="33" w16cid:durableId="915558165">
    <w:abstractNumId w:val="21"/>
  </w:num>
  <w:num w:numId="34" w16cid:durableId="832992735">
    <w:abstractNumId w:val="9"/>
  </w:num>
  <w:num w:numId="35" w16cid:durableId="778835564">
    <w:abstractNumId w:val="18"/>
  </w:num>
  <w:num w:numId="36" w16cid:durableId="425347142">
    <w:abstractNumId w:val="29"/>
  </w:num>
  <w:num w:numId="37" w16cid:durableId="1509708138">
    <w:abstractNumId w:val="28"/>
  </w:num>
  <w:num w:numId="38" w16cid:durableId="951933844">
    <w:abstractNumId w:val="5"/>
  </w:num>
  <w:num w:numId="39" w16cid:durableId="202501197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7C3"/>
    <w:rsid w:val="0006151E"/>
    <w:rsid w:val="000C39E0"/>
    <w:rsid w:val="001D4512"/>
    <w:rsid w:val="002F4FBF"/>
    <w:rsid w:val="004F51B5"/>
    <w:rsid w:val="00726F99"/>
    <w:rsid w:val="0073027F"/>
    <w:rsid w:val="00822DA0"/>
    <w:rsid w:val="00A662B7"/>
    <w:rsid w:val="00C71588"/>
    <w:rsid w:val="00CC0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7D75A552"/>
  <w15:docId w15:val="{6AA9AF59-FAAE-4E3F-979A-9EB258D14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001B74"/>
    </w:rPr>
  </w:style>
  <w:style w:type="paragraph" w:styleId="Heading2">
    <w:name w:val="heading 2"/>
    <w:uiPriority w:val="9"/>
    <w:unhideWhenUsed/>
    <w:qFormat/>
    <w:pPr>
      <w:outlineLvl w:val="1"/>
    </w:pPr>
    <w:rPr>
      <w:color w:val="001B74"/>
    </w:rPr>
  </w:style>
  <w:style w:type="paragraph" w:styleId="Heading3">
    <w:name w:val="heading 3"/>
    <w:uiPriority w:val="9"/>
    <w:unhideWhenUsed/>
    <w:qFormat/>
    <w:pPr>
      <w:outlineLvl w:val="2"/>
    </w:pPr>
    <w:rPr>
      <w:color w:val="001B74"/>
    </w:rPr>
  </w:style>
  <w:style w:type="paragraph" w:styleId="Heading4">
    <w:name w:val="heading 4"/>
    <w:uiPriority w:val="9"/>
    <w:unhideWhenUsed/>
    <w:qFormat/>
    <w:pPr>
      <w:outlineLvl w:val="3"/>
    </w:pPr>
    <w:rPr>
      <w:color w:val="001B74"/>
    </w:rPr>
  </w:style>
  <w:style w:type="paragraph" w:styleId="Heading5">
    <w:name w:val="heading 5"/>
    <w:uiPriority w:val="9"/>
    <w:semiHidden/>
    <w:unhideWhenUsed/>
    <w:qFormat/>
    <w:pPr>
      <w:outlineLvl w:val="4"/>
    </w:pPr>
    <w:rPr>
      <w:color w:val="001B74"/>
    </w:rPr>
  </w:style>
  <w:style w:type="paragraph" w:styleId="Heading6">
    <w:name w:val="heading 6"/>
    <w:uiPriority w:val="9"/>
    <w:semiHidden/>
    <w:unhideWhenUsed/>
    <w:qFormat/>
    <w:pPr>
      <w:outlineLvl w:val="5"/>
    </w:pPr>
    <w:rPr>
      <w:color w:val="001B7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4F5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546805">
      <w:bodyDiv w:val="1"/>
      <w:marLeft w:val="0"/>
      <w:marRight w:val="0"/>
      <w:marTop w:val="0"/>
      <w:marBottom w:val="0"/>
      <w:divBdr>
        <w:top w:val="none" w:sz="0" w:space="0" w:color="auto"/>
        <w:left w:val="none" w:sz="0" w:space="0" w:color="auto"/>
        <w:bottom w:val="none" w:sz="0" w:space="0" w:color="auto"/>
        <w:right w:val="none" w:sz="0" w:space="0" w:color="auto"/>
      </w:divBdr>
      <w:divsChild>
        <w:div w:id="275404307">
          <w:blockQuote w:val="1"/>
          <w:marLeft w:val="720"/>
          <w:marRight w:val="720"/>
          <w:marTop w:val="100"/>
          <w:marBottom w:val="100"/>
          <w:divBdr>
            <w:top w:val="none" w:sz="0" w:space="0" w:color="auto"/>
            <w:left w:val="none" w:sz="0" w:space="0" w:color="auto"/>
            <w:bottom w:val="none" w:sz="0" w:space="0" w:color="auto"/>
            <w:right w:val="none" w:sz="0" w:space="0" w:color="auto"/>
          </w:divBdr>
        </w:div>
        <w:div w:id="497381446">
          <w:blockQuote w:val="1"/>
          <w:marLeft w:val="720"/>
          <w:marRight w:val="720"/>
          <w:marTop w:val="100"/>
          <w:marBottom w:val="100"/>
          <w:divBdr>
            <w:top w:val="none" w:sz="0" w:space="0" w:color="auto"/>
            <w:left w:val="none" w:sz="0" w:space="0" w:color="auto"/>
            <w:bottom w:val="none" w:sz="0" w:space="0" w:color="auto"/>
            <w:right w:val="none" w:sz="0" w:space="0" w:color="auto"/>
          </w:divBdr>
        </w:div>
        <w:div w:id="755713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0345696">
      <w:bodyDiv w:val="1"/>
      <w:marLeft w:val="0"/>
      <w:marRight w:val="0"/>
      <w:marTop w:val="0"/>
      <w:marBottom w:val="0"/>
      <w:divBdr>
        <w:top w:val="none" w:sz="0" w:space="0" w:color="auto"/>
        <w:left w:val="none" w:sz="0" w:space="0" w:color="auto"/>
        <w:bottom w:val="none" w:sz="0" w:space="0" w:color="auto"/>
        <w:right w:val="none" w:sz="0" w:space="0" w:color="auto"/>
      </w:divBdr>
      <w:divsChild>
        <w:div w:id="18809739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72906">
          <w:blockQuote w:val="1"/>
          <w:marLeft w:val="720"/>
          <w:marRight w:val="720"/>
          <w:marTop w:val="100"/>
          <w:marBottom w:val="100"/>
          <w:divBdr>
            <w:top w:val="none" w:sz="0" w:space="0" w:color="auto"/>
            <w:left w:val="none" w:sz="0" w:space="0" w:color="auto"/>
            <w:bottom w:val="none" w:sz="0" w:space="0" w:color="auto"/>
            <w:right w:val="none" w:sz="0" w:space="0" w:color="auto"/>
          </w:divBdr>
        </w:div>
        <w:div w:id="287707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5351566">
      <w:bodyDiv w:val="1"/>
      <w:marLeft w:val="0"/>
      <w:marRight w:val="0"/>
      <w:marTop w:val="0"/>
      <w:marBottom w:val="0"/>
      <w:divBdr>
        <w:top w:val="none" w:sz="0" w:space="0" w:color="auto"/>
        <w:left w:val="none" w:sz="0" w:space="0" w:color="auto"/>
        <w:bottom w:val="none" w:sz="0" w:space="0" w:color="auto"/>
        <w:right w:val="none" w:sz="0" w:space="0" w:color="auto"/>
      </w:divBdr>
      <w:divsChild>
        <w:div w:id="6246266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10818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79230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E&amp;q=https%3A%2F%2Fyoutube.com%2Fwatch%3Fv%3Dr_p8-B2wK8c"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ogle.com/url?sa=E&amp;q=https%3A%2F%2Fwww.youtube.com%2Fwatch%3Fv%3D2b9u1pD6x2A" TargetMode="External"/><Relationship Id="rId4" Type="http://schemas.openxmlformats.org/officeDocument/2006/relationships/numbering" Target="numbering.xml"/><Relationship Id="rId9" Type="http://schemas.openxmlformats.org/officeDocument/2006/relationships/hyperlink" Target="https://www.google.com/url?sa=E&amp;q=https%3A%2F%2Fwww.youtube.com%2Fwatch%3Fv%3D64-3moLSz_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8f8b17c-a8da-4642-bd33-c31e19750012">
      <Terms xmlns="http://schemas.microsoft.com/office/infopath/2007/PartnerControls"/>
    </lcf76f155ced4ddcb4097134ff3c332f>
    <Comments xmlns="68f8b17c-a8da-4642-bd33-c31e19750012" xsi:nil="true"/>
    <_ip_UnifiedCompliancePolicyProperties xmlns="http://schemas.microsoft.com/sharepoint/v3" xsi:nil="true"/>
    <TaxCatchAll xmlns="baf464a5-443c-4111-9af5-10917cd50c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5D5B2E3381B24EBC67A7B6343EB3CD" ma:contentTypeVersion="18" ma:contentTypeDescription="Create a new document." ma:contentTypeScope="" ma:versionID="dfddf50aa0ecd32cd61f6e2e4fd52a95">
  <xsd:schema xmlns:xsd="http://www.w3.org/2001/XMLSchema" xmlns:xs="http://www.w3.org/2001/XMLSchema" xmlns:p="http://schemas.microsoft.com/office/2006/metadata/properties" xmlns:ns1="http://schemas.microsoft.com/sharepoint/v3" xmlns:ns2="68f8b17c-a8da-4642-bd33-c31e19750012" xmlns:ns3="6aa59d50-dacc-45a1-8c79-5bdfd2f48623" xmlns:ns4="baf464a5-443c-4111-9af5-10917cd50cf0" targetNamespace="http://schemas.microsoft.com/office/2006/metadata/properties" ma:root="true" ma:fieldsID="a98eeefe230f61f4d243e7fe0b20f60b" ns1:_="" ns2:_="" ns3:_="" ns4:_="">
    <xsd:import namespace="http://schemas.microsoft.com/sharepoint/v3"/>
    <xsd:import namespace="68f8b17c-a8da-4642-bd33-c31e19750012"/>
    <xsd:import namespace="6aa59d50-dacc-45a1-8c79-5bdfd2f48623"/>
    <xsd:import namespace="baf464a5-443c-4111-9af5-10917cd50c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OCR" minOccurs="0"/>
                <xsd:element ref="ns1:_ip_UnifiedCompliancePolicyProperties" minOccurs="0"/>
                <xsd:element ref="ns1:_ip_UnifiedCompliancePolicyUIAction"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f8b17c-a8da-4642-bd33-c31e197500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2870f7a-ebce-4420-99c3-1cd72abed08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Comments" ma:index="25"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a59d50-dacc-45a1-8c79-5bdfd2f486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f464a5-443c-4111-9af5-10917cd50cf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d43b680-da4e-45a5-8372-5afb948bc79c}" ma:internalName="TaxCatchAll" ma:showField="CatchAllData" ma:web="baf464a5-443c-4111-9af5-10917cd50c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5EB9C5-8A5C-4879-B06D-302663FAC56A}">
  <ds:schemaRefs>
    <ds:schemaRef ds:uri="http://schemas.microsoft.com/office/2006/metadata/properties"/>
    <ds:schemaRef ds:uri="http://schemas.microsoft.com/office/infopath/2007/PartnerControls"/>
    <ds:schemaRef ds:uri="http://schemas.microsoft.com/sharepoint/v3"/>
    <ds:schemaRef ds:uri="68f8b17c-a8da-4642-bd33-c31e19750012"/>
    <ds:schemaRef ds:uri="baf464a5-443c-4111-9af5-10917cd50cf0"/>
  </ds:schemaRefs>
</ds:datastoreItem>
</file>

<file path=customXml/itemProps2.xml><?xml version="1.0" encoding="utf-8"?>
<ds:datastoreItem xmlns:ds="http://schemas.openxmlformats.org/officeDocument/2006/customXml" ds:itemID="{C37F0F68-437E-4BFA-ABB9-C1BC05F09497}">
  <ds:schemaRefs>
    <ds:schemaRef ds:uri="http://schemas.microsoft.com/sharepoint/v3/contenttype/forms"/>
  </ds:schemaRefs>
</ds:datastoreItem>
</file>

<file path=customXml/itemProps3.xml><?xml version="1.0" encoding="utf-8"?>
<ds:datastoreItem xmlns:ds="http://schemas.openxmlformats.org/officeDocument/2006/customXml" ds:itemID="{C4E5DB47-991F-4ED6-A8EA-AB74C7014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8f8b17c-a8da-4642-bd33-c31e19750012"/>
    <ds:schemaRef ds:uri="6aa59d50-dacc-45a1-8c79-5bdfd2f48623"/>
    <ds:schemaRef ds:uri="baf464a5-443c-4111-9af5-10917cd50c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1471</Words>
  <Characters>8387</Characters>
  <Application>Microsoft Office Word</Application>
  <DocSecurity>0</DocSecurity>
  <Lines>69</Lines>
  <Paragraphs>19</Paragraphs>
  <ScaleCrop>false</ScaleCrop>
  <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Talk for Foster Care Series- Dr. Harvey.pdf</dc:title>
  <dc:creator>Un-named</dc:creator>
  <cp:lastModifiedBy>Salinas-McCord,Danylle</cp:lastModifiedBy>
  <cp:revision>2</cp:revision>
  <dcterms:created xsi:type="dcterms:W3CDTF">2026-05-13T21:28:00Z</dcterms:created>
  <dcterms:modified xsi:type="dcterms:W3CDTF">2026-05-13T21:28:00Z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0x0101005D5D5B2E3381B24EBC67A7B6343EB3CD</vt:lpwstr>
  </property>
</Properties>
</file>