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E0" w:rsidRPr="00D26FBF" w:rsidRDefault="005035E0" w:rsidP="00E6543B">
      <w:pPr>
        <w:pStyle w:val="Heading1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D26FBF">
        <w:rPr>
          <w:rFonts w:ascii="Times New Roman" w:hAnsi="Times New Roman" w:cs="Times New Roman"/>
        </w:rPr>
        <w:t>College Integration</w:t>
      </w:r>
    </w:p>
    <w:p w:rsidR="005035E0" w:rsidRPr="00D26FBF" w:rsidRDefault="005035E0" w:rsidP="00E6543B">
      <w:pPr>
        <w:pStyle w:val="Heading1"/>
        <w:spacing w:line="240" w:lineRule="auto"/>
        <w:rPr>
          <w:rFonts w:ascii="Times New Roman" w:hAnsi="Times New Roman" w:cs="Times New Roman"/>
        </w:rPr>
      </w:pPr>
      <w:r w:rsidRPr="00D26FBF">
        <w:rPr>
          <w:rFonts w:ascii="Times New Roman" w:hAnsi="Times New Roman" w:cs="Times New Roman"/>
        </w:rPr>
        <w:t>Adult Education and Literacy</w:t>
      </w:r>
    </w:p>
    <w:p w:rsidR="005035E0" w:rsidRPr="00D26FBF" w:rsidRDefault="005035E0" w:rsidP="00E6543B">
      <w:pPr>
        <w:pStyle w:val="Heading1"/>
        <w:spacing w:line="240" w:lineRule="auto"/>
        <w:rPr>
          <w:rFonts w:ascii="Times New Roman" w:hAnsi="Times New Roman" w:cs="Times New Roman"/>
        </w:rPr>
      </w:pPr>
      <w:r w:rsidRPr="00D26FBF">
        <w:rPr>
          <w:rFonts w:ascii="Times New Roman" w:hAnsi="Times New Roman" w:cs="Times New Roman"/>
        </w:rPr>
        <w:t>Incentive Awards</w:t>
      </w:r>
    </w:p>
    <w:p w:rsidR="005035E0" w:rsidRPr="00D44836" w:rsidRDefault="005035E0" w:rsidP="00E6543B">
      <w:pPr>
        <w:pStyle w:val="Heading1"/>
        <w:spacing w:line="240" w:lineRule="auto"/>
      </w:pPr>
      <w:r w:rsidRPr="00D26FBF">
        <w:rPr>
          <w:rFonts w:ascii="Times New Roman" w:hAnsi="Times New Roman" w:cs="Times New Roman"/>
        </w:rPr>
        <w:t>2015 Nomination Form</w:t>
      </w:r>
    </w:p>
    <w:p w:rsidR="005035E0" w:rsidRPr="005035E0" w:rsidRDefault="005035E0" w:rsidP="00E6543B">
      <w:pPr>
        <w:spacing w:line="240" w:lineRule="auto"/>
      </w:pPr>
    </w:p>
    <w:p w:rsidR="005035E0" w:rsidRPr="00E6543B" w:rsidRDefault="005035E0" w:rsidP="00D26FBF">
      <w:pPr>
        <w:spacing w:after="0" w:line="240" w:lineRule="auto"/>
        <w:rPr>
          <w:sz w:val="24"/>
          <w:szCs w:val="24"/>
        </w:rPr>
      </w:pPr>
      <w:r w:rsidRPr="00E6543B">
        <w:rPr>
          <w:sz w:val="24"/>
          <w:szCs w:val="24"/>
        </w:rPr>
        <w:t>The Texas Workforce Commission</w:t>
      </w:r>
      <w:r w:rsidR="005546E4" w:rsidRPr="00E6543B">
        <w:rPr>
          <w:sz w:val="24"/>
          <w:szCs w:val="24"/>
        </w:rPr>
        <w:t>’s three-member Commission</w:t>
      </w:r>
      <w:r w:rsidRPr="00E6543B">
        <w:rPr>
          <w:sz w:val="24"/>
          <w:szCs w:val="24"/>
        </w:rPr>
        <w:t xml:space="preserve"> approved</w:t>
      </w:r>
      <w:r w:rsidR="00330A32" w:rsidRPr="00E6543B">
        <w:rPr>
          <w:sz w:val="24"/>
          <w:szCs w:val="24"/>
        </w:rPr>
        <w:t xml:space="preserve"> </w:t>
      </w:r>
      <w:r w:rsidR="001E55BC" w:rsidRPr="00E6543B">
        <w:rPr>
          <w:sz w:val="24"/>
          <w:szCs w:val="24"/>
        </w:rPr>
        <w:t>the use of Adult Education and Literacy (AEL) State Leadership funds for</w:t>
      </w:r>
      <w:r w:rsidRPr="00E6543B">
        <w:rPr>
          <w:sz w:val="24"/>
          <w:szCs w:val="24"/>
        </w:rPr>
        <w:t xml:space="preserve"> quality incentive awards to recognize exemplary program performance in the areas of employer partnership, college integration, and </w:t>
      </w:r>
      <w:r w:rsidR="00361BE7" w:rsidRPr="00E6543B">
        <w:rPr>
          <w:sz w:val="24"/>
          <w:szCs w:val="24"/>
        </w:rPr>
        <w:t>Local W</w:t>
      </w:r>
      <w:r w:rsidRPr="00E6543B">
        <w:rPr>
          <w:sz w:val="24"/>
          <w:szCs w:val="24"/>
        </w:rPr>
        <w:t xml:space="preserve">orkforce </w:t>
      </w:r>
      <w:r w:rsidR="00361BE7" w:rsidRPr="00E6543B">
        <w:rPr>
          <w:sz w:val="24"/>
          <w:szCs w:val="24"/>
        </w:rPr>
        <w:t>Development B</w:t>
      </w:r>
      <w:r w:rsidRPr="00E6543B">
        <w:rPr>
          <w:sz w:val="24"/>
          <w:szCs w:val="24"/>
        </w:rPr>
        <w:t xml:space="preserve">oard </w:t>
      </w:r>
      <w:r w:rsidR="00361BE7" w:rsidRPr="00E6543B">
        <w:rPr>
          <w:sz w:val="24"/>
          <w:szCs w:val="24"/>
        </w:rPr>
        <w:t xml:space="preserve">(Board) </w:t>
      </w:r>
      <w:r w:rsidRPr="00E6543B">
        <w:rPr>
          <w:sz w:val="24"/>
          <w:szCs w:val="24"/>
        </w:rPr>
        <w:t xml:space="preserve">integration. </w:t>
      </w:r>
    </w:p>
    <w:p w:rsidR="00361BE7" w:rsidRPr="00E6543B" w:rsidRDefault="00361BE7" w:rsidP="00D26FBF">
      <w:pPr>
        <w:spacing w:after="0" w:line="240" w:lineRule="auto"/>
        <w:rPr>
          <w:sz w:val="24"/>
          <w:szCs w:val="24"/>
        </w:rPr>
      </w:pPr>
    </w:p>
    <w:p w:rsidR="005035E0" w:rsidRPr="00E6543B" w:rsidRDefault="00796795" w:rsidP="00D26FBF">
      <w:pPr>
        <w:spacing w:after="0" w:line="240" w:lineRule="auto"/>
        <w:rPr>
          <w:sz w:val="24"/>
          <w:szCs w:val="24"/>
        </w:rPr>
      </w:pPr>
      <w:r w:rsidRPr="00E6543B">
        <w:rPr>
          <w:sz w:val="24"/>
          <w:szCs w:val="24"/>
        </w:rPr>
        <w:t xml:space="preserve">Categories </w:t>
      </w:r>
      <w:r w:rsidR="005035E0" w:rsidRPr="00E6543B">
        <w:rPr>
          <w:sz w:val="24"/>
          <w:szCs w:val="24"/>
        </w:rPr>
        <w:t xml:space="preserve">for employer partnerships and college integration will be evaluated through a nomination process. </w:t>
      </w:r>
      <w:r w:rsidR="001E55BC" w:rsidRPr="00E6543B">
        <w:rPr>
          <w:sz w:val="24"/>
          <w:szCs w:val="24"/>
        </w:rPr>
        <w:t xml:space="preserve"> </w:t>
      </w:r>
      <w:r w:rsidR="00361BE7" w:rsidRPr="00E6543B">
        <w:rPr>
          <w:sz w:val="24"/>
          <w:szCs w:val="24"/>
        </w:rPr>
        <w:t>B</w:t>
      </w:r>
      <w:r w:rsidR="005035E0" w:rsidRPr="00E6543B">
        <w:rPr>
          <w:sz w:val="24"/>
          <w:szCs w:val="24"/>
        </w:rPr>
        <w:t xml:space="preserve">oard integration will be evaluated through evidence of AEL student coenrollment in workforce services as determined by data match </w:t>
      </w:r>
      <w:r w:rsidR="00A660BE" w:rsidRPr="00E6543B">
        <w:rPr>
          <w:sz w:val="24"/>
          <w:szCs w:val="24"/>
        </w:rPr>
        <w:t>between the Texas Educating Adults Management System (TEAMS) and</w:t>
      </w:r>
      <w:r w:rsidR="005035E0" w:rsidRPr="00E6543B">
        <w:rPr>
          <w:sz w:val="24"/>
          <w:szCs w:val="24"/>
        </w:rPr>
        <w:t xml:space="preserve"> </w:t>
      </w:r>
      <w:r w:rsidR="0023172F" w:rsidRPr="00E6543B">
        <w:rPr>
          <w:sz w:val="24"/>
          <w:szCs w:val="24"/>
        </w:rPr>
        <w:t>T</w:t>
      </w:r>
      <w:r w:rsidR="005035E0" w:rsidRPr="00E6543B">
        <w:rPr>
          <w:sz w:val="24"/>
          <w:szCs w:val="24"/>
        </w:rPr>
        <w:t>he</w:t>
      </w:r>
      <w:r w:rsidR="0023172F" w:rsidRPr="00E6543B">
        <w:rPr>
          <w:sz w:val="24"/>
          <w:szCs w:val="24"/>
        </w:rPr>
        <w:t xml:space="preserve"> Workforce Information System of Texas</w:t>
      </w:r>
      <w:r w:rsidR="005035E0" w:rsidRPr="00E6543B">
        <w:rPr>
          <w:sz w:val="24"/>
          <w:szCs w:val="24"/>
        </w:rPr>
        <w:t xml:space="preserve"> </w:t>
      </w:r>
      <w:r w:rsidR="0023172F" w:rsidRPr="00E6543B">
        <w:rPr>
          <w:sz w:val="24"/>
          <w:szCs w:val="24"/>
        </w:rPr>
        <w:t>(</w:t>
      </w:r>
      <w:r w:rsidR="005035E0" w:rsidRPr="00E6543B">
        <w:rPr>
          <w:sz w:val="24"/>
          <w:szCs w:val="24"/>
        </w:rPr>
        <w:t>TWIST</w:t>
      </w:r>
      <w:r w:rsidR="0023172F" w:rsidRPr="00E6543B">
        <w:rPr>
          <w:sz w:val="24"/>
          <w:szCs w:val="24"/>
        </w:rPr>
        <w:t>)</w:t>
      </w:r>
      <w:r w:rsidR="005035E0" w:rsidRPr="00E6543B">
        <w:rPr>
          <w:sz w:val="24"/>
          <w:szCs w:val="24"/>
        </w:rPr>
        <w:t xml:space="preserve"> data management system. </w:t>
      </w:r>
    </w:p>
    <w:p w:rsidR="00361BE7" w:rsidRPr="00E6543B" w:rsidRDefault="00361BE7" w:rsidP="00D26FBF">
      <w:pPr>
        <w:spacing w:after="0" w:line="240" w:lineRule="auto"/>
        <w:rPr>
          <w:sz w:val="24"/>
          <w:szCs w:val="24"/>
        </w:rPr>
      </w:pPr>
    </w:p>
    <w:p w:rsidR="005035E0" w:rsidRPr="00E6543B" w:rsidRDefault="005035E0" w:rsidP="00D26FBF">
      <w:pPr>
        <w:spacing w:after="0" w:line="240" w:lineRule="auto"/>
        <w:rPr>
          <w:sz w:val="24"/>
          <w:szCs w:val="24"/>
        </w:rPr>
      </w:pPr>
      <w:r w:rsidRPr="00E6543B">
        <w:rPr>
          <w:sz w:val="24"/>
          <w:szCs w:val="24"/>
        </w:rPr>
        <w:t xml:space="preserve">The goals of the incentive awards are to: </w:t>
      </w:r>
    </w:p>
    <w:p w:rsidR="005035E0" w:rsidRPr="00E6543B" w:rsidRDefault="005035E0" w:rsidP="00D26F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543B">
        <w:rPr>
          <w:sz w:val="24"/>
          <w:szCs w:val="24"/>
        </w:rPr>
        <w:t xml:space="preserve">recognize outstanding </w:t>
      </w:r>
      <w:r w:rsidR="001E55BC" w:rsidRPr="00E6543B">
        <w:rPr>
          <w:sz w:val="24"/>
          <w:szCs w:val="24"/>
        </w:rPr>
        <w:t xml:space="preserve">AEL </w:t>
      </w:r>
      <w:r w:rsidRPr="00E6543B">
        <w:rPr>
          <w:sz w:val="24"/>
          <w:szCs w:val="24"/>
        </w:rPr>
        <w:t xml:space="preserve">service delivery models in partnership with employers, </w:t>
      </w:r>
      <w:r w:rsidR="00A660BE" w:rsidRPr="00D87987">
        <w:rPr>
          <w:sz w:val="24"/>
          <w:szCs w:val="24"/>
        </w:rPr>
        <w:t>community colleges</w:t>
      </w:r>
      <w:r w:rsidR="00A660BE">
        <w:rPr>
          <w:sz w:val="24"/>
          <w:szCs w:val="24"/>
        </w:rPr>
        <w:t xml:space="preserve">, and </w:t>
      </w:r>
      <w:r w:rsidR="00361BE7" w:rsidRPr="00E6543B">
        <w:rPr>
          <w:sz w:val="24"/>
          <w:szCs w:val="24"/>
        </w:rPr>
        <w:t>B</w:t>
      </w:r>
      <w:r w:rsidRPr="00E6543B">
        <w:rPr>
          <w:sz w:val="24"/>
          <w:szCs w:val="24"/>
        </w:rPr>
        <w:t xml:space="preserve">oards; and </w:t>
      </w:r>
    </w:p>
    <w:p w:rsidR="005035E0" w:rsidRPr="00E6543B" w:rsidRDefault="005035E0" w:rsidP="00D26FB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543B">
        <w:rPr>
          <w:sz w:val="24"/>
          <w:szCs w:val="24"/>
        </w:rPr>
        <w:t xml:space="preserve">encourage and foster replication of successful programs and best practices across the state. </w:t>
      </w:r>
    </w:p>
    <w:p w:rsidR="00361BE7" w:rsidRPr="00E6543B" w:rsidRDefault="00361BE7" w:rsidP="00D26FBF">
      <w:pPr>
        <w:spacing w:after="0" w:line="240" w:lineRule="auto"/>
        <w:rPr>
          <w:sz w:val="24"/>
          <w:szCs w:val="24"/>
        </w:rPr>
      </w:pPr>
    </w:p>
    <w:p w:rsidR="005035E0" w:rsidRPr="00E6543B" w:rsidRDefault="007805E0" w:rsidP="00D26FBF">
      <w:pPr>
        <w:spacing w:after="0" w:line="240" w:lineRule="auto"/>
        <w:rPr>
          <w:sz w:val="24"/>
          <w:szCs w:val="24"/>
        </w:rPr>
      </w:pPr>
      <w:r w:rsidRPr="0099414A">
        <w:rPr>
          <w:sz w:val="24"/>
          <w:szCs w:val="24"/>
        </w:rPr>
        <w:t>College Integration</w:t>
      </w:r>
      <w:r>
        <w:rPr>
          <w:sz w:val="24"/>
          <w:szCs w:val="24"/>
        </w:rPr>
        <w:t xml:space="preserve"> </w:t>
      </w:r>
      <w:r w:rsidR="005035E0" w:rsidRPr="00E6543B">
        <w:rPr>
          <w:sz w:val="24"/>
          <w:szCs w:val="24"/>
        </w:rPr>
        <w:t>Nomination Form Instructions:</w:t>
      </w:r>
    </w:p>
    <w:p w:rsidR="001E55BC" w:rsidRPr="0099414A" w:rsidRDefault="00C52FD1" w:rsidP="00D26F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9414A">
        <w:rPr>
          <w:sz w:val="24"/>
          <w:szCs w:val="24"/>
        </w:rPr>
        <w:t>C</w:t>
      </w:r>
      <w:r w:rsidR="005035E0" w:rsidRPr="0099414A">
        <w:rPr>
          <w:sz w:val="24"/>
          <w:szCs w:val="24"/>
        </w:rPr>
        <w:t xml:space="preserve">ollege integration award </w:t>
      </w:r>
      <w:r w:rsidRPr="0099414A">
        <w:rPr>
          <w:sz w:val="24"/>
          <w:szCs w:val="24"/>
        </w:rPr>
        <w:t xml:space="preserve">nominations may be submitted by </w:t>
      </w:r>
      <w:r w:rsidR="005035E0" w:rsidRPr="0099414A">
        <w:rPr>
          <w:sz w:val="24"/>
          <w:szCs w:val="24"/>
        </w:rPr>
        <w:t xml:space="preserve">AEL </w:t>
      </w:r>
      <w:r w:rsidR="00361BE7" w:rsidRPr="0099414A">
        <w:rPr>
          <w:sz w:val="24"/>
          <w:szCs w:val="24"/>
        </w:rPr>
        <w:t xml:space="preserve">grant recipients </w:t>
      </w:r>
      <w:r w:rsidR="005035E0" w:rsidRPr="0099414A">
        <w:rPr>
          <w:sz w:val="24"/>
          <w:szCs w:val="24"/>
        </w:rPr>
        <w:t>that are community colleges</w:t>
      </w:r>
      <w:r w:rsidRPr="0099414A">
        <w:rPr>
          <w:sz w:val="24"/>
          <w:szCs w:val="24"/>
        </w:rPr>
        <w:t xml:space="preserve"> and </w:t>
      </w:r>
      <w:r w:rsidR="005035E0" w:rsidRPr="0099414A">
        <w:rPr>
          <w:sz w:val="24"/>
          <w:szCs w:val="24"/>
        </w:rPr>
        <w:t xml:space="preserve">AEL </w:t>
      </w:r>
      <w:r w:rsidR="00361BE7" w:rsidRPr="0099414A">
        <w:rPr>
          <w:sz w:val="24"/>
          <w:szCs w:val="24"/>
        </w:rPr>
        <w:t xml:space="preserve">grant recipients </w:t>
      </w:r>
      <w:r w:rsidR="005035E0" w:rsidRPr="0099414A">
        <w:rPr>
          <w:sz w:val="24"/>
          <w:szCs w:val="24"/>
        </w:rPr>
        <w:t>that are not community colleges (</w:t>
      </w:r>
      <w:r w:rsidR="00361BE7" w:rsidRPr="0099414A">
        <w:rPr>
          <w:sz w:val="24"/>
          <w:szCs w:val="24"/>
        </w:rPr>
        <w:t>e.g.</w:t>
      </w:r>
      <w:r w:rsidR="005035E0" w:rsidRPr="0099414A">
        <w:rPr>
          <w:sz w:val="24"/>
          <w:szCs w:val="24"/>
        </w:rPr>
        <w:t>, independent school districts, education service centers</w:t>
      </w:r>
      <w:r w:rsidR="001E55BC" w:rsidRPr="0099414A">
        <w:rPr>
          <w:sz w:val="24"/>
          <w:szCs w:val="24"/>
        </w:rPr>
        <w:t>,</w:t>
      </w:r>
      <w:r w:rsidR="005035E0" w:rsidRPr="0099414A">
        <w:rPr>
          <w:sz w:val="24"/>
          <w:szCs w:val="24"/>
        </w:rPr>
        <w:t xml:space="preserve"> community-based organizations). </w:t>
      </w:r>
      <w:r w:rsidR="0048547B" w:rsidRPr="0099414A">
        <w:rPr>
          <w:sz w:val="24"/>
          <w:szCs w:val="24"/>
        </w:rPr>
        <w:t xml:space="preserve"> </w:t>
      </w:r>
    </w:p>
    <w:p w:rsidR="006A2E33" w:rsidRPr="0099414A" w:rsidRDefault="005035E0" w:rsidP="00D26F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9414A">
        <w:rPr>
          <w:sz w:val="24"/>
          <w:szCs w:val="24"/>
        </w:rPr>
        <w:t xml:space="preserve">Grant </w:t>
      </w:r>
      <w:r w:rsidR="00361BE7" w:rsidRPr="0099414A">
        <w:rPr>
          <w:sz w:val="24"/>
          <w:szCs w:val="24"/>
        </w:rPr>
        <w:t xml:space="preserve">recipients must </w:t>
      </w:r>
      <w:r w:rsidRPr="0099414A">
        <w:rPr>
          <w:sz w:val="24"/>
          <w:szCs w:val="24"/>
        </w:rPr>
        <w:t xml:space="preserve">respond to </w:t>
      </w:r>
      <w:r w:rsidR="00C52FD1" w:rsidRPr="0099414A">
        <w:rPr>
          <w:sz w:val="24"/>
          <w:szCs w:val="24"/>
        </w:rPr>
        <w:t xml:space="preserve">the following </w:t>
      </w:r>
      <w:r w:rsidRPr="0099414A">
        <w:rPr>
          <w:sz w:val="24"/>
          <w:szCs w:val="24"/>
        </w:rPr>
        <w:t>set of questions.</w:t>
      </w:r>
    </w:p>
    <w:p w:rsidR="005035E0" w:rsidRPr="00E6543B" w:rsidRDefault="005035E0" w:rsidP="00D26F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543B">
        <w:rPr>
          <w:sz w:val="24"/>
          <w:szCs w:val="24"/>
        </w:rPr>
        <w:t xml:space="preserve">E-mail nomination form to </w:t>
      </w:r>
      <w:hyperlink r:id="rId9" w:history="1">
        <w:r w:rsidRPr="00E6543B">
          <w:rPr>
            <w:rStyle w:val="Hyperlink"/>
            <w:sz w:val="24"/>
            <w:szCs w:val="24"/>
          </w:rPr>
          <w:t>awards@twc.state.tx.us</w:t>
        </w:r>
      </w:hyperlink>
      <w:r w:rsidRPr="00E6543B">
        <w:rPr>
          <w:sz w:val="24"/>
          <w:szCs w:val="24"/>
        </w:rPr>
        <w:t xml:space="preserve">. </w:t>
      </w:r>
    </w:p>
    <w:p w:rsidR="005035E0" w:rsidRPr="00E6543B" w:rsidRDefault="005035E0" w:rsidP="00D26F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543B">
        <w:rPr>
          <w:sz w:val="24"/>
          <w:szCs w:val="24"/>
        </w:rPr>
        <w:t>Nomination e-mail must show a courtesy copy to the</w:t>
      </w:r>
      <w:r w:rsidR="00F7163D" w:rsidRPr="00E6543B">
        <w:rPr>
          <w:sz w:val="24"/>
          <w:szCs w:val="24"/>
        </w:rPr>
        <w:t xml:space="preserve"> grant recipient</w:t>
      </w:r>
      <w:r w:rsidR="00F7163D" w:rsidRPr="00E6543B">
        <w:rPr>
          <w:snapToGrid w:val="0"/>
          <w:sz w:val="24"/>
          <w:szCs w:val="24"/>
        </w:rPr>
        <w:t xml:space="preserve"> grant signatory authority</w:t>
      </w:r>
      <w:r w:rsidR="00146D1A" w:rsidRPr="00E6543B">
        <w:rPr>
          <w:snapToGrid w:val="0"/>
          <w:sz w:val="24"/>
          <w:szCs w:val="24"/>
        </w:rPr>
        <w:t>.</w:t>
      </w:r>
    </w:p>
    <w:p w:rsidR="00146D1A" w:rsidRPr="00E6543B" w:rsidRDefault="00146D1A" w:rsidP="00D26FB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543B">
        <w:rPr>
          <w:snapToGrid w:val="0"/>
          <w:sz w:val="24"/>
          <w:szCs w:val="24"/>
        </w:rPr>
        <w:t xml:space="preserve">Nomination response should not exceed </w:t>
      </w:r>
      <w:r w:rsidR="00586AAF">
        <w:rPr>
          <w:snapToGrid w:val="0"/>
          <w:sz w:val="24"/>
          <w:szCs w:val="24"/>
        </w:rPr>
        <w:t>six</w:t>
      </w:r>
      <w:r w:rsidRPr="00E6543B">
        <w:rPr>
          <w:snapToGrid w:val="0"/>
          <w:sz w:val="24"/>
          <w:szCs w:val="24"/>
        </w:rPr>
        <w:t xml:space="preserve"> pages total, excluding attachments.  </w:t>
      </w:r>
    </w:p>
    <w:p w:rsidR="00361BE7" w:rsidRPr="00E6543B" w:rsidRDefault="00361BE7" w:rsidP="00D26FBF">
      <w:pPr>
        <w:spacing w:after="0" w:line="240" w:lineRule="auto"/>
        <w:rPr>
          <w:sz w:val="24"/>
          <w:szCs w:val="24"/>
        </w:rPr>
      </w:pPr>
    </w:p>
    <w:p w:rsidR="005035E0" w:rsidRPr="00E6543B" w:rsidRDefault="005035E0" w:rsidP="00D26FBF">
      <w:pPr>
        <w:spacing w:after="0" w:line="240" w:lineRule="auto"/>
        <w:rPr>
          <w:sz w:val="24"/>
          <w:szCs w:val="24"/>
        </w:rPr>
      </w:pPr>
      <w:r w:rsidRPr="00E6543B">
        <w:rPr>
          <w:sz w:val="24"/>
          <w:szCs w:val="24"/>
        </w:rPr>
        <w:t>If you have questions or need additional information, please contact:</w:t>
      </w:r>
    </w:p>
    <w:p w:rsidR="00EA416E" w:rsidRPr="00E6543B" w:rsidRDefault="00EA416E" w:rsidP="00D26FBF">
      <w:pPr>
        <w:spacing w:after="0" w:line="240" w:lineRule="auto"/>
        <w:rPr>
          <w:sz w:val="24"/>
          <w:szCs w:val="24"/>
        </w:rPr>
      </w:pPr>
    </w:p>
    <w:p w:rsidR="007805E0" w:rsidRPr="0099414A" w:rsidRDefault="007805E0" w:rsidP="007805E0">
      <w:pPr>
        <w:spacing w:after="0" w:line="240" w:lineRule="auto"/>
        <w:rPr>
          <w:sz w:val="24"/>
          <w:szCs w:val="24"/>
        </w:rPr>
      </w:pPr>
      <w:r w:rsidRPr="0099414A">
        <w:rPr>
          <w:sz w:val="24"/>
          <w:szCs w:val="24"/>
        </w:rPr>
        <w:t>Shanna Livers</w:t>
      </w:r>
    </w:p>
    <w:p w:rsidR="007805E0" w:rsidRPr="0099414A" w:rsidRDefault="007805E0" w:rsidP="007805E0">
      <w:pPr>
        <w:spacing w:after="0" w:line="240" w:lineRule="auto"/>
        <w:rPr>
          <w:sz w:val="24"/>
          <w:szCs w:val="24"/>
        </w:rPr>
      </w:pPr>
      <w:r w:rsidRPr="0099414A">
        <w:rPr>
          <w:sz w:val="24"/>
          <w:szCs w:val="24"/>
        </w:rPr>
        <w:t>Adult Education and Literacy</w:t>
      </w:r>
    </w:p>
    <w:p w:rsidR="007805E0" w:rsidRPr="0099414A" w:rsidRDefault="007805E0" w:rsidP="007805E0">
      <w:pPr>
        <w:spacing w:after="0" w:line="240" w:lineRule="auto"/>
        <w:rPr>
          <w:sz w:val="28"/>
          <w:szCs w:val="24"/>
        </w:rPr>
      </w:pPr>
      <w:r w:rsidRPr="0099414A">
        <w:rPr>
          <w:sz w:val="24"/>
        </w:rPr>
        <w:t>shanna.livers@twc.state.tx.us</w:t>
      </w:r>
    </w:p>
    <w:p w:rsidR="007805E0" w:rsidRPr="0099414A" w:rsidRDefault="00EB47C3" w:rsidP="007805E0">
      <w:pPr>
        <w:spacing w:after="0" w:line="240" w:lineRule="auto"/>
        <w:rPr>
          <w:sz w:val="24"/>
          <w:szCs w:val="24"/>
        </w:rPr>
      </w:pPr>
      <w:r w:rsidRPr="0099414A">
        <w:rPr>
          <w:sz w:val="24"/>
          <w:szCs w:val="24"/>
        </w:rPr>
        <w:t>(</w:t>
      </w:r>
      <w:r w:rsidR="007805E0" w:rsidRPr="0099414A">
        <w:rPr>
          <w:sz w:val="24"/>
          <w:szCs w:val="24"/>
        </w:rPr>
        <w:t>512</w:t>
      </w:r>
      <w:r w:rsidRPr="0099414A">
        <w:rPr>
          <w:sz w:val="24"/>
          <w:szCs w:val="24"/>
        </w:rPr>
        <w:t xml:space="preserve">) </w:t>
      </w:r>
      <w:r w:rsidR="007805E0" w:rsidRPr="0099414A">
        <w:rPr>
          <w:sz w:val="24"/>
          <w:szCs w:val="24"/>
        </w:rPr>
        <w:t>936-3574</w:t>
      </w:r>
    </w:p>
    <w:p w:rsidR="00BA1461" w:rsidRPr="00E6543B" w:rsidRDefault="00BA1461" w:rsidP="00D26FBF">
      <w:pPr>
        <w:spacing w:after="0" w:line="240" w:lineRule="auto"/>
        <w:rPr>
          <w:sz w:val="24"/>
          <w:szCs w:val="24"/>
        </w:rPr>
      </w:pPr>
    </w:p>
    <w:p w:rsidR="005035E0" w:rsidRPr="00E6543B" w:rsidRDefault="005035E0" w:rsidP="00D26FBF">
      <w:pPr>
        <w:spacing w:after="0" w:line="240" w:lineRule="auto"/>
        <w:rPr>
          <w:sz w:val="24"/>
          <w:szCs w:val="24"/>
        </w:rPr>
      </w:pPr>
    </w:p>
    <w:p w:rsidR="005035E0" w:rsidRPr="00E6543B" w:rsidRDefault="005035E0" w:rsidP="00D26FBF">
      <w:pPr>
        <w:spacing w:after="0" w:line="240" w:lineRule="auto"/>
        <w:rPr>
          <w:sz w:val="24"/>
          <w:szCs w:val="24"/>
        </w:rPr>
      </w:pPr>
    </w:p>
    <w:p w:rsidR="005035E0" w:rsidRPr="00E6543B" w:rsidRDefault="005035E0" w:rsidP="00D26FBF">
      <w:pPr>
        <w:spacing w:after="0" w:line="240" w:lineRule="auto"/>
        <w:rPr>
          <w:sz w:val="24"/>
          <w:szCs w:val="24"/>
        </w:rPr>
      </w:pPr>
      <w:r w:rsidRPr="00E6543B">
        <w:rPr>
          <w:sz w:val="24"/>
          <w:szCs w:val="24"/>
        </w:rPr>
        <w:t xml:space="preserve">SUBMISSION DEADLINE: </w:t>
      </w:r>
      <w:r w:rsidR="007805E0" w:rsidRPr="0099414A">
        <w:rPr>
          <w:sz w:val="24"/>
          <w:szCs w:val="24"/>
        </w:rPr>
        <w:t>June 25, 2015</w:t>
      </w:r>
    </w:p>
    <w:p w:rsidR="005A3807" w:rsidRPr="00E6543B" w:rsidRDefault="005A3807" w:rsidP="003F52E8">
      <w:pPr>
        <w:rPr>
          <w:b/>
          <w:sz w:val="24"/>
          <w:szCs w:val="24"/>
        </w:rPr>
      </w:pPr>
    </w:p>
    <w:p w:rsidR="006A2E33" w:rsidRPr="00E6543B" w:rsidRDefault="006A2E33" w:rsidP="003F52E8">
      <w:pPr>
        <w:rPr>
          <w:b/>
          <w:sz w:val="24"/>
          <w:szCs w:val="24"/>
        </w:rPr>
      </w:pPr>
      <w:r w:rsidRPr="00E6543B">
        <w:rPr>
          <w:b/>
          <w:sz w:val="24"/>
          <w:szCs w:val="24"/>
        </w:rPr>
        <w:lastRenderedPageBreak/>
        <w:t>GRANT RECIPIENT INFORMATION</w:t>
      </w:r>
    </w:p>
    <w:p w:rsidR="005035E0" w:rsidRPr="00E6543B" w:rsidRDefault="005035E0" w:rsidP="003F52E8">
      <w:pPr>
        <w:rPr>
          <w:sz w:val="24"/>
          <w:szCs w:val="24"/>
        </w:rPr>
      </w:pPr>
      <w:r w:rsidRPr="00E6543B">
        <w:rPr>
          <w:sz w:val="24"/>
          <w:szCs w:val="24"/>
        </w:rPr>
        <w:t>AEL Grant Recipient Name:</w:t>
      </w:r>
      <w:r w:rsidR="003F52E8" w:rsidRPr="00E6543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1180644"/>
          <w:placeholder>
            <w:docPart w:val="DefaultPlaceholder_1082065158"/>
          </w:placeholder>
          <w:showingPlcHdr/>
          <w:text/>
        </w:sdtPr>
        <w:sdtEndPr/>
        <w:sdtContent>
          <w:r w:rsidR="003F52E8" w:rsidRPr="00E6543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035E0" w:rsidRPr="00E6543B" w:rsidRDefault="005035E0" w:rsidP="003F52E8">
      <w:pPr>
        <w:rPr>
          <w:sz w:val="24"/>
          <w:szCs w:val="24"/>
        </w:rPr>
      </w:pPr>
      <w:r w:rsidRPr="00E6543B">
        <w:rPr>
          <w:sz w:val="24"/>
          <w:szCs w:val="24"/>
        </w:rPr>
        <w:t xml:space="preserve">AEL </w:t>
      </w:r>
      <w:r w:rsidR="004A2B92" w:rsidRPr="00D87987">
        <w:rPr>
          <w:sz w:val="24"/>
          <w:szCs w:val="24"/>
        </w:rPr>
        <w:t xml:space="preserve">Grant Recipient </w:t>
      </w:r>
      <w:r w:rsidRPr="00E6543B">
        <w:rPr>
          <w:sz w:val="24"/>
          <w:szCs w:val="24"/>
        </w:rPr>
        <w:t xml:space="preserve">Contact Name: </w:t>
      </w:r>
      <w:sdt>
        <w:sdtPr>
          <w:rPr>
            <w:sz w:val="24"/>
            <w:szCs w:val="24"/>
          </w:rPr>
          <w:id w:val="-870607308"/>
          <w:placeholder>
            <w:docPart w:val="DefaultPlaceholder_1082065158"/>
          </w:placeholder>
          <w:showingPlcHdr/>
          <w:text/>
        </w:sdtPr>
        <w:sdtEndPr/>
        <w:sdtContent>
          <w:r w:rsidR="003F52E8" w:rsidRPr="00E6543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035E0" w:rsidRPr="00E6543B" w:rsidRDefault="005035E0" w:rsidP="003F52E8">
      <w:pPr>
        <w:rPr>
          <w:sz w:val="24"/>
          <w:szCs w:val="24"/>
        </w:rPr>
      </w:pPr>
      <w:r w:rsidRPr="00E6543B">
        <w:rPr>
          <w:sz w:val="24"/>
          <w:szCs w:val="24"/>
        </w:rPr>
        <w:t xml:space="preserve">AEL </w:t>
      </w:r>
      <w:r w:rsidR="004A2B92" w:rsidRPr="00D87987">
        <w:rPr>
          <w:sz w:val="24"/>
          <w:szCs w:val="24"/>
        </w:rPr>
        <w:t xml:space="preserve">Grant Recipient </w:t>
      </w:r>
      <w:r w:rsidRPr="00E6543B">
        <w:rPr>
          <w:sz w:val="24"/>
          <w:szCs w:val="24"/>
        </w:rPr>
        <w:t>Contact Phone Number:</w:t>
      </w:r>
      <w:r w:rsidR="003F52E8" w:rsidRPr="00E6543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63826426"/>
          <w:placeholder>
            <w:docPart w:val="DefaultPlaceholder_1082065158"/>
          </w:placeholder>
          <w:showingPlcHdr/>
          <w:text/>
        </w:sdtPr>
        <w:sdtEndPr/>
        <w:sdtContent>
          <w:r w:rsidR="003F52E8" w:rsidRPr="00E6543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035E0" w:rsidRPr="00E6543B" w:rsidRDefault="005035E0" w:rsidP="003F52E8">
      <w:pPr>
        <w:rPr>
          <w:sz w:val="24"/>
          <w:szCs w:val="24"/>
        </w:rPr>
      </w:pPr>
      <w:r w:rsidRPr="00E6543B">
        <w:rPr>
          <w:sz w:val="24"/>
          <w:szCs w:val="24"/>
        </w:rPr>
        <w:t xml:space="preserve">AEL </w:t>
      </w:r>
      <w:r w:rsidR="004A2B92" w:rsidRPr="00D87987">
        <w:rPr>
          <w:sz w:val="24"/>
          <w:szCs w:val="24"/>
        </w:rPr>
        <w:t xml:space="preserve">Grant Recipient </w:t>
      </w:r>
      <w:r w:rsidRPr="00E6543B">
        <w:rPr>
          <w:sz w:val="24"/>
          <w:szCs w:val="24"/>
        </w:rPr>
        <w:t>Contact Mailing Address:</w:t>
      </w:r>
      <w:r w:rsidR="003F52E8" w:rsidRPr="00E6543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98362152"/>
          <w:placeholder>
            <w:docPart w:val="DefaultPlaceholder_1082065158"/>
          </w:placeholder>
          <w:showingPlcHdr/>
          <w:text/>
        </w:sdtPr>
        <w:sdtEndPr/>
        <w:sdtContent>
          <w:r w:rsidR="003F52E8" w:rsidRPr="00E6543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640ED5" w:rsidRDefault="00640ED5" w:rsidP="006A2E33">
      <w:pPr>
        <w:jc w:val="center"/>
        <w:rPr>
          <w:b/>
          <w:sz w:val="24"/>
          <w:szCs w:val="24"/>
        </w:rPr>
      </w:pPr>
    </w:p>
    <w:p w:rsidR="0070561B" w:rsidRPr="00E6543B" w:rsidRDefault="006A2E33" w:rsidP="0070561B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E6543B">
        <w:rPr>
          <w:sz w:val="24"/>
          <w:szCs w:val="24"/>
        </w:rPr>
        <w:t xml:space="preserve">Provide an overview of no more than 350 words describing your program’s integration </w:t>
      </w:r>
      <w:r w:rsidR="00C52FD1" w:rsidRPr="0099414A">
        <w:rPr>
          <w:sz w:val="24"/>
          <w:szCs w:val="24"/>
        </w:rPr>
        <w:t xml:space="preserve">with </w:t>
      </w:r>
      <w:r w:rsidRPr="0099414A">
        <w:rPr>
          <w:sz w:val="24"/>
          <w:szCs w:val="24"/>
        </w:rPr>
        <w:t xml:space="preserve">community college </w:t>
      </w:r>
      <w:r w:rsidR="00C52FD1" w:rsidRPr="0099414A">
        <w:rPr>
          <w:sz w:val="24"/>
          <w:szCs w:val="24"/>
        </w:rPr>
        <w:t>operations</w:t>
      </w:r>
      <w:r w:rsidR="00C52FD1">
        <w:rPr>
          <w:sz w:val="24"/>
          <w:szCs w:val="24"/>
        </w:rPr>
        <w:t xml:space="preserve"> </w:t>
      </w:r>
      <w:r w:rsidRPr="00E6543B">
        <w:rPr>
          <w:sz w:val="24"/>
          <w:szCs w:val="24"/>
        </w:rPr>
        <w:t xml:space="preserve">that support student success. </w:t>
      </w:r>
      <w:r w:rsidR="00EC3DB6" w:rsidRPr="00E6543B">
        <w:rPr>
          <w:sz w:val="24"/>
          <w:szCs w:val="24"/>
        </w:rPr>
        <w:t xml:space="preserve"> </w:t>
      </w:r>
      <w:r w:rsidRPr="00E6543B">
        <w:rPr>
          <w:sz w:val="24"/>
          <w:szCs w:val="24"/>
        </w:rPr>
        <w:t xml:space="preserve">Describe linkages, innovation, and collaboration used to create outstanding services within your institution. </w:t>
      </w:r>
      <w:r w:rsidRPr="00E6543B">
        <w:rPr>
          <w:b/>
          <w:sz w:val="24"/>
          <w:szCs w:val="24"/>
        </w:rPr>
        <w:t>(</w:t>
      </w:r>
      <w:r w:rsidR="005F0E4D" w:rsidRPr="0099414A">
        <w:rPr>
          <w:b/>
          <w:sz w:val="24"/>
          <w:szCs w:val="24"/>
        </w:rPr>
        <w:t>10</w:t>
      </w:r>
      <w:r w:rsidR="005F0E4D" w:rsidRPr="00E6543B">
        <w:rPr>
          <w:b/>
          <w:sz w:val="24"/>
          <w:szCs w:val="24"/>
        </w:rPr>
        <w:t xml:space="preserve"> </w:t>
      </w:r>
      <w:r w:rsidR="00F943E3">
        <w:rPr>
          <w:b/>
          <w:sz w:val="24"/>
          <w:szCs w:val="24"/>
        </w:rPr>
        <w:t>p</w:t>
      </w:r>
      <w:r w:rsidRPr="00E6543B">
        <w:rPr>
          <w:b/>
          <w:sz w:val="24"/>
          <w:szCs w:val="24"/>
        </w:rPr>
        <w:t>oints)</w:t>
      </w:r>
    </w:p>
    <w:p w:rsidR="0070561B" w:rsidRPr="00E6543B" w:rsidRDefault="0070561B" w:rsidP="0070561B">
      <w:pPr>
        <w:rPr>
          <w:sz w:val="24"/>
          <w:szCs w:val="24"/>
        </w:rPr>
      </w:pPr>
      <w:r w:rsidRPr="00E6543B">
        <w:rPr>
          <w:b/>
          <w:sz w:val="24"/>
          <w:szCs w:val="24"/>
        </w:rPr>
        <w:t>Response:</w:t>
      </w:r>
      <w:r w:rsidR="006118D0" w:rsidRPr="00E6543B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80831789"/>
          <w:placeholder>
            <w:docPart w:val="DefaultPlaceholder_1082065158"/>
          </w:placeholder>
          <w:showingPlcHdr/>
          <w:text w:multiLine="1"/>
        </w:sdtPr>
        <w:sdtEndPr/>
        <w:sdtContent>
          <w:r w:rsidRPr="00E6543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70561B" w:rsidRPr="00E6543B" w:rsidRDefault="006A2E33" w:rsidP="00757CC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6543B">
        <w:rPr>
          <w:sz w:val="24"/>
          <w:szCs w:val="24"/>
        </w:rPr>
        <w:t xml:space="preserve">Describe how the </w:t>
      </w:r>
      <w:r w:rsidR="00361BE7" w:rsidRPr="00E6543B">
        <w:rPr>
          <w:sz w:val="24"/>
          <w:szCs w:val="24"/>
        </w:rPr>
        <w:t>AEL</w:t>
      </w:r>
      <w:r w:rsidRPr="00E6543B">
        <w:rPr>
          <w:sz w:val="24"/>
          <w:szCs w:val="24"/>
        </w:rPr>
        <w:t xml:space="preserve"> program has been explicitly integrated within the strategic objectives adopted by the community college (</w:t>
      </w:r>
      <w:r w:rsidR="00361BE7" w:rsidRPr="00E6543B">
        <w:rPr>
          <w:sz w:val="24"/>
          <w:szCs w:val="24"/>
        </w:rPr>
        <w:t xml:space="preserve">e.g., </w:t>
      </w:r>
      <w:r w:rsidRPr="00E6543B">
        <w:rPr>
          <w:sz w:val="24"/>
          <w:szCs w:val="24"/>
        </w:rPr>
        <w:t>inclusion of AEL into the strategic plan adopted by the college’s board of trustees</w:t>
      </w:r>
      <w:r w:rsidR="006118D0" w:rsidRPr="00E6543B">
        <w:rPr>
          <w:sz w:val="24"/>
          <w:szCs w:val="24"/>
        </w:rPr>
        <w:t xml:space="preserve">, </w:t>
      </w:r>
      <w:r w:rsidRPr="00E6543B">
        <w:rPr>
          <w:sz w:val="24"/>
          <w:szCs w:val="24"/>
        </w:rPr>
        <w:t>integration within the college’s developmental education service strategy, deployment of Integrated Education and Training programs with the career and technology education department of the college</w:t>
      </w:r>
      <w:r w:rsidR="00757CC1" w:rsidRPr="0099414A">
        <w:rPr>
          <w:sz w:val="24"/>
          <w:szCs w:val="24"/>
        </w:rPr>
        <w:t>) or the direct and accessible options students have to community college services while enrolled or upon separation from AEL services (e.g., college staff providing on-site registration, financial aid, and enrollment services for AEL students for college admission or implementation of an integrated education and training program with a community college).</w:t>
      </w:r>
      <w:r w:rsidR="00757CC1" w:rsidRPr="00E6543B">
        <w:rPr>
          <w:sz w:val="24"/>
          <w:szCs w:val="24"/>
        </w:rPr>
        <w:t xml:space="preserve"> </w:t>
      </w:r>
      <w:r w:rsidRPr="00E6543B">
        <w:rPr>
          <w:sz w:val="24"/>
          <w:szCs w:val="24"/>
        </w:rPr>
        <w:t xml:space="preserve"> </w:t>
      </w:r>
      <w:r w:rsidRPr="00E6543B">
        <w:rPr>
          <w:b/>
          <w:sz w:val="24"/>
          <w:szCs w:val="24"/>
        </w:rPr>
        <w:t>(</w:t>
      </w:r>
      <w:r w:rsidR="00AE3229" w:rsidRPr="00E6543B">
        <w:rPr>
          <w:b/>
          <w:sz w:val="24"/>
          <w:szCs w:val="24"/>
        </w:rPr>
        <w:t>1</w:t>
      </w:r>
      <w:r w:rsidR="00AE3229">
        <w:rPr>
          <w:b/>
          <w:sz w:val="24"/>
          <w:szCs w:val="24"/>
        </w:rPr>
        <w:t>4</w:t>
      </w:r>
      <w:r w:rsidR="00AE3229" w:rsidRPr="00E6543B">
        <w:rPr>
          <w:b/>
          <w:sz w:val="24"/>
          <w:szCs w:val="24"/>
        </w:rPr>
        <w:t xml:space="preserve"> </w:t>
      </w:r>
      <w:r w:rsidR="00CF4E66">
        <w:rPr>
          <w:b/>
          <w:sz w:val="24"/>
          <w:szCs w:val="24"/>
        </w:rPr>
        <w:t>p</w:t>
      </w:r>
      <w:r w:rsidRPr="00E6543B">
        <w:rPr>
          <w:b/>
          <w:sz w:val="24"/>
          <w:szCs w:val="24"/>
        </w:rPr>
        <w:t>oints)</w:t>
      </w:r>
    </w:p>
    <w:p w:rsidR="0070561B" w:rsidRPr="00E6543B" w:rsidRDefault="0070561B" w:rsidP="0070561B">
      <w:pPr>
        <w:rPr>
          <w:sz w:val="24"/>
          <w:szCs w:val="24"/>
        </w:rPr>
      </w:pPr>
      <w:r w:rsidRPr="00E6543B">
        <w:rPr>
          <w:b/>
          <w:sz w:val="24"/>
          <w:szCs w:val="24"/>
        </w:rPr>
        <w:t>Response:</w:t>
      </w:r>
      <w:r w:rsidRPr="00E6543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40815177"/>
          <w:placeholder>
            <w:docPart w:val="DefaultPlaceholder_1082065158"/>
          </w:placeholder>
          <w:showingPlcHdr/>
          <w:text w:multiLine="1"/>
        </w:sdtPr>
        <w:sdtEndPr/>
        <w:sdtContent>
          <w:r w:rsidRPr="00E6543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70561B" w:rsidRPr="00E6543B" w:rsidRDefault="006A2E33" w:rsidP="0070561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6543B">
        <w:rPr>
          <w:sz w:val="24"/>
          <w:szCs w:val="24"/>
        </w:rPr>
        <w:t xml:space="preserve">Describe how AEL students benefited from the integration of service delivery </w:t>
      </w:r>
      <w:r w:rsidR="00361BE7" w:rsidRPr="00E6543B">
        <w:rPr>
          <w:sz w:val="24"/>
          <w:szCs w:val="24"/>
        </w:rPr>
        <w:t xml:space="preserve">with </w:t>
      </w:r>
      <w:r w:rsidRPr="0099414A">
        <w:rPr>
          <w:sz w:val="24"/>
          <w:szCs w:val="24"/>
        </w:rPr>
        <w:t>community college</w:t>
      </w:r>
      <w:r w:rsidR="00C52FD1" w:rsidRPr="0099414A">
        <w:rPr>
          <w:sz w:val="24"/>
          <w:szCs w:val="24"/>
        </w:rPr>
        <w:t xml:space="preserve"> operations</w:t>
      </w:r>
      <w:r w:rsidRPr="00E6543B">
        <w:rPr>
          <w:sz w:val="24"/>
          <w:szCs w:val="24"/>
        </w:rPr>
        <w:t xml:space="preserve">. </w:t>
      </w:r>
      <w:r w:rsidRPr="00E6543B">
        <w:rPr>
          <w:b/>
          <w:sz w:val="24"/>
          <w:szCs w:val="24"/>
        </w:rPr>
        <w:t>(</w:t>
      </w:r>
      <w:r w:rsidR="00AE3229" w:rsidRPr="00E6543B">
        <w:rPr>
          <w:b/>
          <w:sz w:val="24"/>
          <w:szCs w:val="24"/>
        </w:rPr>
        <w:t>1</w:t>
      </w:r>
      <w:r w:rsidR="00AE3229">
        <w:rPr>
          <w:b/>
          <w:sz w:val="24"/>
          <w:szCs w:val="24"/>
        </w:rPr>
        <w:t>4</w:t>
      </w:r>
      <w:r w:rsidR="00AE3229" w:rsidRPr="00E6543B">
        <w:rPr>
          <w:b/>
          <w:sz w:val="24"/>
          <w:szCs w:val="24"/>
        </w:rPr>
        <w:t xml:space="preserve"> </w:t>
      </w:r>
      <w:r w:rsidR="00095D84">
        <w:rPr>
          <w:b/>
          <w:sz w:val="24"/>
          <w:szCs w:val="24"/>
        </w:rPr>
        <w:t>p</w:t>
      </w:r>
      <w:r w:rsidRPr="00E6543B">
        <w:rPr>
          <w:b/>
          <w:sz w:val="24"/>
          <w:szCs w:val="24"/>
        </w:rPr>
        <w:t>oints)</w:t>
      </w:r>
    </w:p>
    <w:p w:rsidR="0070561B" w:rsidRPr="00E6543B" w:rsidRDefault="0070561B" w:rsidP="0070561B">
      <w:pPr>
        <w:rPr>
          <w:sz w:val="24"/>
          <w:szCs w:val="24"/>
        </w:rPr>
      </w:pPr>
      <w:r w:rsidRPr="00E6543B">
        <w:rPr>
          <w:b/>
          <w:sz w:val="24"/>
          <w:szCs w:val="24"/>
        </w:rPr>
        <w:t>Response:</w:t>
      </w:r>
      <w:r w:rsidRPr="00E6543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04602421"/>
          <w:placeholder>
            <w:docPart w:val="F60D0B898F1D4A6794A842B519990868"/>
          </w:placeholder>
          <w:showingPlcHdr/>
          <w:text w:multiLine="1"/>
        </w:sdtPr>
        <w:sdtEndPr/>
        <w:sdtContent>
          <w:r w:rsidRPr="00E6543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70561B" w:rsidRPr="00E6543B" w:rsidRDefault="006A2E33" w:rsidP="0070561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6543B">
        <w:rPr>
          <w:sz w:val="24"/>
          <w:szCs w:val="24"/>
        </w:rPr>
        <w:t xml:space="preserve">Describe </w:t>
      </w:r>
      <w:r w:rsidR="00757CC1" w:rsidRPr="0099414A">
        <w:rPr>
          <w:sz w:val="24"/>
          <w:szCs w:val="24"/>
        </w:rPr>
        <w:t>how the</w:t>
      </w:r>
      <w:r w:rsidRPr="00E6543B">
        <w:rPr>
          <w:sz w:val="24"/>
          <w:szCs w:val="24"/>
        </w:rPr>
        <w:t xml:space="preserve"> community college </w:t>
      </w:r>
      <w:r w:rsidR="00757CC1" w:rsidRPr="0099414A">
        <w:rPr>
          <w:sz w:val="24"/>
          <w:szCs w:val="24"/>
        </w:rPr>
        <w:t>has</w:t>
      </w:r>
      <w:r w:rsidR="00757CC1" w:rsidRPr="00E6543B">
        <w:rPr>
          <w:sz w:val="24"/>
          <w:szCs w:val="24"/>
        </w:rPr>
        <w:t xml:space="preserve"> </w:t>
      </w:r>
      <w:r w:rsidRPr="00E6543B">
        <w:rPr>
          <w:sz w:val="24"/>
          <w:szCs w:val="24"/>
        </w:rPr>
        <w:t xml:space="preserve">benefited from integration with </w:t>
      </w:r>
      <w:r w:rsidR="00361BE7" w:rsidRPr="00E6543B">
        <w:rPr>
          <w:sz w:val="24"/>
          <w:szCs w:val="24"/>
        </w:rPr>
        <w:t>the AEL program</w:t>
      </w:r>
      <w:r w:rsidRPr="00E6543B">
        <w:rPr>
          <w:sz w:val="24"/>
          <w:szCs w:val="24"/>
        </w:rPr>
        <w:t xml:space="preserve">. </w:t>
      </w:r>
      <w:r w:rsidRPr="00E6543B">
        <w:rPr>
          <w:b/>
          <w:sz w:val="24"/>
          <w:szCs w:val="24"/>
        </w:rPr>
        <w:t xml:space="preserve">(15 </w:t>
      </w:r>
      <w:r w:rsidR="008F53B7">
        <w:rPr>
          <w:b/>
          <w:sz w:val="24"/>
          <w:szCs w:val="24"/>
        </w:rPr>
        <w:t>p</w:t>
      </w:r>
      <w:r w:rsidRPr="00E6543B">
        <w:rPr>
          <w:b/>
          <w:sz w:val="24"/>
          <w:szCs w:val="24"/>
        </w:rPr>
        <w:t>oints)</w:t>
      </w:r>
    </w:p>
    <w:p w:rsidR="0070561B" w:rsidRPr="00E6543B" w:rsidRDefault="0070561B" w:rsidP="0070561B">
      <w:pPr>
        <w:rPr>
          <w:sz w:val="24"/>
          <w:szCs w:val="24"/>
        </w:rPr>
      </w:pPr>
      <w:r w:rsidRPr="00E6543B">
        <w:rPr>
          <w:b/>
          <w:sz w:val="24"/>
          <w:szCs w:val="24"/>
        </w:rPr>
        <w:t>Response:</w:t>
      </w:r>
      <w:r w:rsidRPr="00E6543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88170960"/>
          <w:placeholder>
            <w:docPart w:val="855CA38C6F4D45F98112EF4FF6830186"/>
          </w:placeholder>
          <w:showingPlcHdr/>
          <w:text w:multiLine="1"/>
        </w:sdtPr>
        <w:sdtEndPr/>
        <w:sdtContent>
          <w:r w:rsidRPr="00E6543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70561B" w:rsidRPr="00E6543B" w:rsidRDefault="006A2E33" w:rsidP="0070561B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6543B">
        <w:rPr>
          <w:sz w:val="24"/>
          <w:szCs w:val="24"/>
        </w:rPr>
        <w:t>What were the results of the integration described above?  Identify quantitative (data/numbers) and qualitative (narrative) outcomes or other measurable college integration and partnership results since July 1, 2014.</w:t>
      </w:r>
      <w:r w:rsidR="00071642">
        <w:rPr>
          <w:sz w:val="24"/>
          <w:szCs w:val="24"/>
        </w:rPr>
        <w:t xml:space="preserve"> </w:t>
      </w:r>
      <w:r w:rsidR="00071642">
        <w:rPr>
          <w:b/>
          <w:sz w:val="24"/>
          <w:szCs w:val="24"/>
        </w:rPr>
        <w:t>(</w:t>
      </w:r>
      <w:r w:rsidR="005F0E4D" w:rsidRPr="0099414A">
        <w:rPr>
          <w:b/>
          <w:sz w:val="24"/>
          <w:szCs w:val="24"/>
        </w:rPr>
        <w:t>15</w:t>
      </w:r>
      <w:r w:rsidR="005F0E4D">
        <w:rPr>
          <w:b/>
          <w:sz w:val="24"/>
          <w:szCs w:val="24"/>
        </w:rPr>
        <w:t xml:space="preserve"> </w:t>
      </w:r>
      <w:r w:rsidR="00071642">
        <w:rPr>
          <w:b/>
          <w:sz w:val="24"/>
          <w:szCs w:val="24"/>
        </w:rPr>
        <w:t>points)</w:t>
      </w:r>
    </w:p>
    <w:p w:rsidR="0070561B" w:rsidRPr="00E6543B" w:rsidRDefault="0070561B" w:rsidP="0070561B">
      <w:pPr>
        <w:rPr>
          <w:sz w:val="24"/>
          <w:szCs w:val="24"/>
        </w:rPr>
      </w:pPr>
      <w:r w:rsidRPr="00E6543B">
        <w:rPr>
          <w:b/>
          <w:sz w:val="24"/>
          <w:szCs w:val="24"/>
        </w:rPr>
        <w:lastRenderedPageBreak/>
        <w:t>Response:</w:t>
      </w:r>
      <w:r w:rsidRPr="00E6543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37585123"/>
          <w:placeholder>
            <w:docPart w:val="FCB54FC5C4684D029A64709C2C3B9778"/>
          </w:placeholder>
          <w:showingPlcHdr/>
          <w:text w:multiLine="1"/>
        </w:sdtPr>
        <w:sdtEndPr/>
        <w:sdtContent>
          <w:r w:rsidRPr="00E6543B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6A2E33" w:rsidRPr="00E6543B" w:rsidRDefault="006A2E33" w:rsidP="006A2E3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6543B">
        <w:rPr>
          <w:sz w:val="24"/>
          <w:szCs w:val="24"/>
        </w:rPr>
        <w:t xml:space="preserve">Which of the services/activities below do your </w:t>
      </w:r>
      <w:r w:rsidR="005A3807" w:rsidRPr="00E6543B">
        <w:rPr>
          <w:sz w:val="24"/>
          <w:szCs w:val="24"/>
        </w:rPr>
        <w:t>AEL</w:t>
      </w:r>
      <w:r w:rsidR="00361BE7" w:rsidRPr="00E6543B">
        <w:rPr>
          <w:sz w:val="24"/>
          <w:szCs w:val="24"/>
        </w:rPr>
        <w:t xml:space="preserve"> </w:t>
      </w:r>
      <w:r w:rsidRPr="00E6543B">
        <w:rPr>
          <w:sz w:val="24"/>
          <w:szCs w:val="24"/>
        </w:rPr>
        <w:t>student</w:t>
      </w:r>
      <w:r w:rsidR="00361BE7" w:rsidRPr="00E6543B">
        <w:rPr>
          <w:sz w:val="24"/>
          <w:szCs w:val="24"/>
        </w:rPr>
        <w:t>s</w:t>
      </w:r>
      <w:r w:rsidRPr="00E6543B">
        <w:rPr>
          <w:sz w:val="24"/>
          <w:szCs w:val="24"/>
        </w:rPr>
        <w:t xml:space="preserve"> benefit from at a college campus? (Check all that apply</w:t>
      </w:r>
      <w:r w:rsidR="004C2413" w:rsidRPr="00E6543B">
        <w:rPr>
          <w:sz w:val="24"/>
          <w:szCs w:val="24"/>
        </w:rPr>
        <w:t>.</w:t>
      </w:r>
      <w:r w:rsidRPr="00E6543B">
        <w:rPr>
          <w:sz w:val="24"/>
          <w:szCs w:val="24"/>
        </w:rPr>
        <w:t xml:space="preserve">) </w:t>
      </w:r>
      <w:r w:rsidRPr="00E6543B">
        <w:rPr>
          <w:b/>
          <w:sz w:val="24"/>
          <w:szCs w:val="24"/>
        </w:rPr>
        <w:t>(</w:t>
      </w:r>
      <w:r w:rsidR="00BC029B">
        <w:rPr>
          <w:b/>
          <w:sz w:val="24"/>
          <w:szCs w:val="24"/>
        </w:rPr>
        <w:t>22</w:t>
      </w:r>
      <w:r w:rsidRPr="00E6543B">
        <w:rPr>
          <w:b/>
          <w:sz w:val="24"/>
          <w:szCs w:val="24"/>
        </w:rPr>
        <w:t xml:space="preserve"> </w:t>
      </w:r>
      <w:r w:rsidR="00EA4720">
        <w:rPr>
          <w:b/>
          <w:sz w:val="24"/>
          <w:szCs w:val="24"/>
        </w:rPr>
        <w:t>p</w:t>
      </w:r>
      <w:r w:rsidRPr="00E6543B">
        <w:rPr>
          <w:b/>
          <w:sz w:val="24"/>
          <w:szCs w:val="24"/>
        </w:rPr>
        <w:t xml:space="preserve">oints </w:t>
      </w:r>
      <w:r w:rsidR="00EA4720">
        <w:rPr>
          <w:b/>
          <w:sz w:val="24"/>
          <w:szCs w:val="24"/>
        </w:rPr>
        <w:t>t</w:t>
      </w:r>
      <w:r w:rsidRPr="00E6543B">
        <w:rPr>
          <w:b/>
          <w:sz w:val="24"/>
          <w:szCs w:val="24"/>
        </w:rPr>
        <w:t>otal</w:t>
      </w:r>
      <w:r w:rsidR="00330A32" w:rsidRPr="00E6543B">
        <w:rPr>
          <w:b/>
          <w:sz w:val="24"/>
          <w:szCs w:val="24"/>
        </w:rPr>
        <w:t>—</w:t>
      </w:r>
      <w:r w:rsidRPr="00E6543B">
        <w:rPr>
          <w:b/>
          <w:sz w:val="24"/>
          <w:szCs w:val="24"/>
        </w:rPr>
        <w:t xml:space="preserve">2 </w:t>
      </w:r>
      <w:r w:rsidR="00EA4720">
        <w:rPr>
          <w:b/>
          <w:sz w:val="24"/>
          <w:szCs w:val="24"/>
        </w:rPr>
        <w:t>p</w:t>
      </w:r>
      <w:r w:rsidRPr="00E6543B">
        <w:rPr>
          <w:b/>
          <w:sz w:val="24"/>
          <w:szCs w:val="24"/>
        </w:rPr>
        <w:t xml:space="preserve">oints </w:t>
      </w:r>
      <w:r w:rsidR="00F9494E">
        <w:rPr>
          <w:b/>
          <w:sz w:val="24"/>
          <w:szCs w:val="24"/>
        </w:rPr>
        <w:t>per item</w:t>
      </w:r>
      <w:r w:rsidRPr="00E6543B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rvice Activity Selection Table"/>
        <w:tblDescription w:val="Applicants are to select each service or activity that they have done to integrate with a college."/>
      </w:tblPr>
      <w:tblGrid>
        <w:gridCol w:w="7128"/>
        <w:gridCol w:w="1224"/>
        <w:gridCol w:w="1224"/>
      </w:tblGrid>
      <w:tr w:rsidR="00A473AF" w:rsidTr="006A2E33">
        <w:trPr>
          <w:cantSplit/>
          <w:tblHeader/>
        </w:trPr>
        <w:tc>
          <w:tcPr>
            <w:tcW w:w="7128" w:type="dxa"/>
            <w:shd w:val="clear" w:color="auto" w:fill="000000" w:themeFill="text1"/>
          </w:tcPr>
          <w:p w:rsidR="00A473AF" w:rsidRPr="00E6543B" w:rsidRDefault="00A473AF" w:rsidP="00A473AF">
            <w:pPr>
              <w:rPr>
                <w:b/>
                <w:color w:val="FFFFFF" w:themeColor="background1"/>
                <w:sz w:val="24"/>
                <w:szCs w:val="24"/>
              </w:rPr>
            </w:pPr>
            <w:bookmarkStart w:id="1" w:name="ColumnTitle"/>
            <w:bookmarkEnd w:id="1"/>
            <w:r w:rsidRPr="00E6543B">
              <w:rPr>
                <w:b/>
                <w:color w:val="FFFFFF" w:themeColor="background1"/>
                <w:sz w:val="24"/>
                <w:szCs w:val="24"/>
              </w:rPr>
              <w:t>Service/Activity</w:t>
            </w:r>
          </w:p>
        </w:tc>
        <w:tc>
          <w:tcPr>
            <w:tcW w:w="1224" w:type="dxa"/>
            <w:shd w:val="clear" w:color="auto" w:fill="000000" w:themeFill="text1"/>
          </w:tcPr>
          <w:p w:rsidR="00A473AF" w:rsidRPr="00D44836" w:rsidRDefault="00A473AF" w:rsidP="00D44836">
            <w:pPr>
              <w:jc w:val="center"/>
              <w:rPr>
                <w:b/>
                <w:color w:val="FFFFFF" w:themeColor="background1"/>
              </w:rPr>
            </w:pPr>
            <w:r w:rsidRPr="00D44836">
              <w:rPr>
                <w:b/>
                <w:color w:val="FFFFFF" w:themeColor="background1"/>
              </w:rPr>
              <w:t>Yes</w:t>
            </w:r>
          </w:p>
        </w:tc>
        <w:tc>
          <w:tcPr>
            <w:tcW w:w="1224" w:type="dxa"/>
            <w:shd w:val="clear" w:color="auto" w:fill="000000" w:themeFill="text1"/>
          </w:tcPr>
          <w:p w:rsidR="00A473AF" w:rsidRPr="00D44836" w:rsidRDefault="00A473AF" w:rsidP="00D44836">
            <w:pPr>
              <w:jc w:val="center"/>
              <w:rPr>
                <w:b/>
                <w:color w:val="FFFFFF" w:themeColor="background1"/>
              </w:rPr>
            </w:pPr>
            <w:r w:rsidRPr="00D44836">
              <w:rPr>
                <w:b/>
                <w:color w:val="FFFFFF" w:themeColor="background1"/>
              </w:rPr>
              <w:t>No</w:t>
            </w:r>
          </w:p>
        </w:tc>
      </w:tr>
      <w:tr w:rsidR="00A473AF" w:rsidTr="00D44836">
        <w:tc>
          <w:tcPr>
            <w:tcW w:w="7128" w:type="dxa"/>
          </w:tcPr>
          <w:p w:rsidR="00A473AF" w:rsidRPr="00E6543B" w:rsidRDefault="00A473AF" w:rsidP="00A473A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43B">
              <w:rPr>
                <w:sz w:val="24"/>
                <w:szCs w:val="24"/>
              </w:rPr>
              <w:t>Adult education and literacy students have a college ID.</w:t>
            </w:r>
          </w:p>
        </w:tc>
        <w:sdt>
          <w:sdtPr>
            <w:id w:val="155350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A473AF" w:rsidRDefault="00D44836" w:rsidP="00D44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560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A473AF" w:rsidRDefault="00A473AF" w:rsidP="00D44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73AF" w:rsidTr="00D44836">
        <w:tc>
          <w:tcPr>
            <w:tcW w:w="7128" w:type="dxa"/>
          </w:tcPr>
          <w:p w:rsidR="00A473AF" w:rsidRPr="00E6543B" w:rsidRDefault="00A473AF" w:rsidP="00A473A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43B">
              <w:rPr>
                <w:sz w:val="24"/>
                <w:szCs w:val="24"/>
              </w:rPr>
              <w:t>Adult education and literacy students are able to use the college library facilities, including checking out materials.</w:t>
            </w:r>
          </w:p>
        </w:tc>
        <w:sdt>
          <w:sdtPr>
            <w:id w:val="14594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A473AF" w:rsidRDefault="00A473AF" w:rsidP="00D44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603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A473AF" w:rsidRDefault="00A473AF" w:rsidP="00D44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73AF" w:rsidTr="00D44836">
        <w:tc>
          <w:tcPr>
            <w:tcW w:w="7128" w:type="dxa"/>
          </w:tcPr>
          <w:p w:rsidR="00A473AF" w:rsidRPr="00E6543B" w:rsidRDefault="00A473A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43B">
              <w:rPr>
                <w:sz w:val="24"/>
                <w:szCs w:val="24"/>
              </w:rPr>
              <w:t>Adult education and literacy students are able to use other college facilities (e.</w:t>
            </w:r>
            <w:r w:rsidR="00796795" w:rsidRPr="00E6543B">
              <w:rPr>
                <w:sz w:val="24"/>
                <w:szCs w:val="24"/>
              </w:rPr>
              <w:t>g.</w:t>
            </w:r>
            <w:r w:rsidR="006118D0" w:rsidRPr="00E6543B">
              <w:rPr>
                <w:sz w:val="24"/>
                <w:szCs w:val="24"/>
              </w:rPr>
              <w:t>,</w:t>
            </w:r>
            <w:r w:rsidRPr="00E6543B">
              <w:rPr>
                <w:sz w:val="24"/>
                <w:szCs w:val="24"/>
              </w:rPr>
              <w:t xml:space="preserve"> rec room, pool)</w:t>
            </w:r>
          </w:p>
        </w:tc>
        <w:sdt>
          <w:sdtPr>
            <w:id w:val="993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A473AF" w:rsidRDefault="00A473AF" w:rsidP="00D44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70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A473AF" w:rsidRDefault="00A473AF" w:rsidP="00D44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73AF" w:rsidTr="00D44836">
        <w:tc>
          <w:tcPr>
            <w:tcW w:w="7128" w:type="dxa"/>
          </w:tcPr>
          <w:p w:rsidR="00A473AF" w:rsidRPr="00E6543B" w:rsidRDefault="00A473AF" w:rsidP="00A473A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43B">
              <w:rPr>
                <w:sz w:val="24"/>
                <w:szCs w:val="24"/>
              </w:rPr>
              <w:t xml:space="preserve">Adult education and literacy students receive Free Application for Federal Student Aid (FAFSA) instruction or assistance as part of their time in your program. </w:t>
            </w:r>
          </w:p>
        </w:tc>
        <w:sdt>
          <w:sdtPr>
            <w:id w:val="-165775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A473AF" w:rsidRDefault="00A473AF" w:rsidP="00D44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838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A473AF" w:rsidRDefault="00A473AF" w:rsidP="00D44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73AF" w:rsidTr="00D44836">
        <w:tc>
          <w:tcPr>
            <w:tcW w:w="7128" w:type="dxa"/>
          </w:tcPr>
          <w:p w:rsidR="00A473AF" w:rsidRPr="00E6543B" w:rsidRDefault="00A473AF" w:rsidP="00C52FD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43B">
              <w:rPr>
                <w:sz w:val="24"/>
                <w:szCs w:val="24"/>
              </w:rPr>
              <w:t xml:space="preserve">Adult education and literacy students are coenrolled in </w:t>
            </w:r>
            <w:r w:rsidR="00C52FD1" w:rsidRPr="0099414A">
              <w:rPr>
                <w:sz w:val="24"/>
                <w:szCs w:val="24"/>
              </w:rPr>
              <w:t>a</w:t>
            </w:r>
            <w:r w:rsidRPr="00E6543B">
              <w:rPr>
                <w:sz w:val="24"/>
                <w:szCs w:val="24"/>
              </w:rPr>
              <w:t xml:space="preserve"> college’s student management system (e</w:t>
            </w:r>
            <w:r w:rsidR="006118D0" w:rsidRPr="00E6543B">
              <w:rPr>
                <w:sz w:val="24"/>
                <w:szCs w:val="24"/>
              </w:rPr>
              <w:t>.</w:t>
            </w:r>
            <w:r w:rsidRPr="00E6543B">
              <w:rPr>
                <w:sz w:val="24"/>
                <w:szCs w:val="24"/>
              </w:rPr>
              <w:t>g.</w:t>
            </w:r>
            <w:r w:rsidR="006118D0" w:rsidRPr="00E6543B">
              <w:rPr>
                <w:sz w:val="24"/>
                <w:szCs w:val="24"/>
              </w:rPr>
              <w:t>,</w:t>
            </w:r>
            <w:r w:rsidRPr="00E6543B">
              <w:rPr>
                <w:sz w:val="24"/>
                <w:szCs w:val="24"/>
              </w:rPr>
              <w:t xml:space="preserve"> Banner, SunGard).</w:t>
            </w:r>
          </w:p>
        </w:tc>
        <w:sdt>
          <w:sdtPr>
            <w:id w:val="135807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A473AF" w:rsidRDefault="00A473AF" w:rsidP="00D448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4" w:type="dxa"/>
          </w:tcPr>
          <w:p w:rsidR="00A473AF" w:rsidRDefault="00561227" w:rsidP="00D44836">
            <w:pPr>
              <w:tabs>
                <w:tab w:val="left" w:pos="856"/>
              </w:tabs>
              <w:jc w:val="center"/>
            </w:pPr>
            <w:sdt>
              <w:sdtPr>
                <w:id w:val="166034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4836" w:rsidTr="00D44836">
        <w:tc>
          <w:tcPr>
            <w:tcW w:w="7128" w:type="dxa"/>
          </w:tcPr>
          <w:p w:rsidR="00D44836" w:rsidRPr="00E6543B" w:rsidRDefault="00D44836" w:rsidP="00A473A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43B">
              <w:rPr>
                <w:sz w:val="24"/>
                <w:szCs w:val="24"/>
              </w:rPr>
              <w:t>Adult education and literacy students receive discounted/free tuition for one or more courses at the college after they complete their adult education and literacy instruction.</w:t>
            </w:r>
          </w:p>
        </w:tc>
        <w:sdt>
          <w:sdtPr>
            <w:id w:val="154810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D44836" w:rsidRDefault="00D44836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14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D44836" w:rsidRDefault="00D44836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4836" w:rsidTr="00D44836">
        <w:tc>
          <w:tcPr>
            <w:tcW w:w="7128" w:type="dxa"/>
          </w:tcPr>
          <w:p w:rsidR="00D44836" w:rsidRPr="00E6543B" w:rsidRDefault="00D44836" w:rsidP="00C52FD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43B">
              <w:rPr>
                <w:sz w:val="24"/>
                <w:szCs w:val="24"/>
              </w:rPr>
              <w:t xml:space="preserve">Adult education and literacy students receive instruction on </w:t>
            </w:r>
            <w:r w:rsidR="00C52FD1" w:rsidRPr="0099414A">
              <w:rPr>
                <w:sz w:val="24"/>
                <w:szCs w:val="24"/>
              </w:rPr>
              <w:t>a</w:t>
            </w:r>
            <w:r w:rsidRPr="00E6543B">
              <w:rPr>
                <w:sz w:val="24"/>
                <w:szCs w:val="24"/>
              </w:rPr>
              <w:t xml:space="preserve"> college’s campus.</w:t>
            </w:r>
          </w:p>
        </w:tc>
        <w:sdt>
          <w:sdtPr>
            <w:id w:val="-21250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D44836" w:rsidRDefault="00BC029B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868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D44836" w:rsidRDefault="00D44836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4836" w:rsidTr="00D44836">
        <w:tc>
          <w:tcPr>
            <w:tcW w:w="7128" w:type="dxa"/>
          </w:tcPr>
          <w:p w:rsidR="00D44836" w:rsidRPr="00E6543B" w:rsidRDefault="00D44836" w:rsidP="00D4483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43B">
              <w:rPr>
                <w:sz w:val="24"/>
                <w:szCs w:val="24"/>
              </w:rPr>
              <w:t xml:space="preserve">Adult education and literacy students have an assigned college counselor or career/transitions navigator.  </w:t>
            </w:r>
          </w:p>
        </w:tc>
        <w:sdt>
          <w:sdtPr>
            <w:id w:val="-36059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D44836" w:rsidRDefault="00D44836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573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D44836" w:rsidRDefault="00D44836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4A4" w:rsidTr="00D44836">
        <w:tc>
          <w:tcPr>
            <w:tcW w:w="7128" w:type="dxa"/>
          </w:tcPr>
          <w:p w:rsidR="004514A4" w:rsidRPr="00E6543B" w:rsidRDefault="004514A4" w:rsidP="00C52FD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43B">
              <w:rPr>
                <w:sz w:val="24"/>
                <w:szCs w:val="24"/>
              </w:rPr>
              <w:t xml:space="preserve">Adult education and literacy students are able to log </w:t>
            </w:r>
            <w:r w:rsidRPr="0099414A">
              <w:rPr>
                <w:sz w:val="24"/>
                <w:szCs w:val="24"/>
              </w:rPr>
              <w:t xml:space="preserve">into </w:t>
            </w:r>
            <w:r w:rsidR="00C52FD1" w:rsidRPr="0099414A">
              <w:rPr>
                <w:sz w:val="24"/>
                <w:szCs w:val="24"/>
              </w:rPr>
              <w:t>a</w:t>
            </w:r>
            <w:r w:rsidRPr="0099414A">
              <w:rPr>
                <w:sz w:val="24"/>
                <w:szCs w:val="24"/>
              </w:rPr>
              <w:t xml:space="preserve"> </w:t>
            </w:r>
            <w:r w:rsidR="00C52FD1" w:rsidRPr="0099414A">
              <w:rPr>
                <w:sz w:val="24"/>
                <w:szCs w:val="24"/>
              </w:rPr>
              <w:t>college</w:t>
            </w:r>
            <w:r w:rsidR="00C52FD1">
              <w:rPr>
                <w:sz w:val="24"/>
                <w:szCs w:val="24"/>
              </w:rPr>
              <w:t xml:space="preserve"> </w:t>
            </w:r>
            <w:r w:rsidRPr="00E6543B">
              <w:rPr>
                <w:sz w:val="24"/>
                <w:szCs w:val="24"/>
              </w:rPr>
              <w:t xml:space="preserve">campus </w:t>
            </w:r>
            <w:r w:rsidR="006118D0" w:rsidRPr="00E6543B">
              <w:rPr>
                <w:sz w:val="24"/>
                <w:szCs w:val="24"/>
              </w:rPr>
              <w:t>I</w:t>
            </w:r>
            <w:r w:rsidRPr="00E6543B">
              <w:rPr>
                <w:sz w:val="24"/>
                <w:szCs w:val="24"/>
              </w:rPr>
              <w:t>ntranet.</w:t>
            </w:r>
          </w:p>
        </w:tc>
        <w:sdt>
          <w:sdtPr>
            <w:id w:val="-80746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4514A4" w:rsidRDefault="00BC029B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445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4514A4" w:rsidRDefault="004514A4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4A4" w:rsidTr="00D44836">
        <w:tc>
          <w:tcPr>
            <w:tcW w:w="7128" w:type="dxa"/>
          </w:tcPr>
          <w:p w:rsidR="004514A4" w:rsidRPr="00E6543B" w:rsidRDefault="004514A4" w:rsidP="00D4483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543B">
              <w:rPr>
                <w:sz w:val="24"/>
                <w:szCs w:val="24"/>
              </w:rPr>
              <w:t>Adult education and literacy students have a college e</w:t>
            </w:r>
            <w:r w:rsidR="006118D0" w:rsidRPr="00E6543B">
              <w:rPr>
                <w:sz w:val="24"/>
                <w:szCs w:val="24"/>
              </w:rPr>
              <w:t>-</w:t>
            </w:r>
            <w:r w:rsidRPr="00E6543B">
              <w:rPr>
                <w:sz w:val="24"/>
                <w:szCs w:val="24"/>
              </w:rPr>
              <w:t>mail address (e</w:t>
            </w:r>
            <w:r w:rsidR="006118D0" w:rsidRPr="00E6543B">
              <w:rPr>
                <w:sz w:val="24"/>
                <w:szCs w:val="24"/>
              </w:rPr>
              <w:t>.</w:t>
            </w:r>
            <w:r w:rsidRPr="00E6543B">
              <w:rPr>
                <w:sz w:val="24"/>
                <w:szCs w:val="24"/>
              </w:rPr>
              <w:t>g.</w:t>
            </w:r>
            <w:r w:rsidR="006118D0" w:rsidRPr="00E6543B">
              <w:rPr>
                <w:sz w:val="24"/>
                <w:szCs w:val="24"/>
              </w:rPr>
              <w:t>,</w:t>
            </w:r>
            <w:r w:rsidRPr="00E6543B">
              <w:rPr>
                <w:sz w:val="24"/>
                <w:szCs w:val="24"/>
              </w:rPr>
              <w:t xml:space="preserve"> @school.edu).</w:t>
            </w:r>
          </w:p>
        </w:tc>
        <w:sdt>
          <w:sdtPr>
            <w:id w:val="60208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4514A4" w:rsidRDefault="004514A4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53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4514A4" w:rsidRDefault="004514A4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29B" w:rsidTr="00D44836">
        <w:tc>
          <w:tcPr>
            <w:tcW w:w="7128" w:type="dxa"/>
          </w:tcPr>
          <w:p w:rsidR="00BC029B" w:rsidRPr="00E6543B" w:rsidRDefault="00BC029B" w:rsidP="00D4483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education and literacy students have access to contextualized college courses concurrently with AEL services.</w:t>
            </w:r>
          </w:p>
        </w:tc>
        <w:sdt>
          <w:sdtPr>
            <w:id w:val="-161597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BC029B" w:rsidRDefault="00BC029B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934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:rsidR="00BC029B" w:rsidRDefault="00BC029B" w:rsidP="00B94F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0561B" w:rsidRDefault="0070561B" w:rsidP="0070561B"/>
    <w:p w:rsidR="005F0E4D" w:rsidRPr="0099414A" w:rsidRDefault="005F0E4D" w:rsidP="009B04AD">
      <w:pPr>
        <w:pStyle w:val="ListParagraph"/>
        <w:numPr>
          <w:ilvl w:val="0"/>
          <w:numId w:val="18"/>
        </w:numPr>
      </w:pPr>
      <w:r w:rsidRPr="0099414A">
        <w:t xml:space="preserve">Describe how others are replicating or might replicate this model in the future. </w:t>
      </w:r>
      <w:r w:rsidRPr="0099414A">
        <w:rPr>
          <w:b/>
        </w:rPr>
        <w:t>(10 points)</w:t>
      </w:r>
    </w:p>
    <w:p w:rsidR="00D44836" w:rsidRPr="003F52E8" w:rsidRDefault="00D44836" w:rsidP="0070561B"/>
    <w:sectPr w:rsidR="00D44836" w:rsidRPr="003F52E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16" w:rsidRDefault="004C0216" w:rsidP="003F52E8">
      <w:r>
        <w:separator/>
      </w:r>
    </w:p>
  </w:endnote>
  <w:endnote w:type="continuationSeparator" w:id="0">
    <w:p w:rsidR="004C0216" w:rsidRDefault="004C0216" w:rsidP="003F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071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172F" w:rsidRDefault="0023172F" w:rsidP="003F52E8">
        <w:pPr>
          <w:pStyle w:val="Footer"/>
        </w:pPr>
      </w:p>
      <w:p w:rsidR="0023172F" w:rsidRDefault="0023172F" w:rsidP="003F52E8">
        <w:pPr>
          <w:pStyle w:val="Footer"/>
        </w:pPr>
      </w:p>
      <w:p w:rsidR="0023172F" w:rsidRDefault="0023172F" w:rsidP="003F52E8">
        <w:pPr>
          <w:pStyle w:val="Footer"/>
        </w:pPr>
      </w:p>
      <w:p w:rsidR="0023172F" w:rsidRDefault="0023172F" w:rsidP="003F52E8">
        <w:pPr>
          <w:pStyle w:val="Footer"/>
        </w:pPr>
      </w:p>
      <w:p w:rsidR="005035E0" w:rsidRPr="005035E0" w:rsidRDefault="005035E0" w:rsidP="003F52E8">
        <w:pPr>
          <w:pStyle w:val="Footer"/>
        </w:pPr>
        <w:r w:rsidRPr="0099414A">
          <w:rPr>
            <w:sz w:val="20"/>
            <w:szCs w:val="20"/>
          </w:rPr>
          <w:t xml:space="preserve">AEL Letter </w:t>
        </w:r>
        <w:r w:rsidR="00ED08A8" w:rsidRPr="0099414A">
          <w:rPr>
            <w:sz w:val="20"/>
            <w:szCs w:val="20"/>
          </w:rPr>
          <w:t>02</w:t>
        </w:r>
        <w:r w:rsidRPr="0099414A">
          <w:rPr>
            <w:sz w:val="20"/>
            <w:szCs w:val="20"/>
          </w:rPr>
          <w:t>-15, Attachment</w:t>
        </w:r>
        <w:r w:rsidR="00ED08A8" w:rsidRPr="0099414A">
          <w:rPr>
            <w:sz w:val="20"/>
            <w:szCs w:val="20"/>
          </w:rPr>
          <w:t xml:space="preserve"> </w:t>
        </w:r>
        <w:r w:rsidR="00025D6A" w:rsidRPr="0099414A">
          <w:rPr>
            <w:sz w:val="20"/>
            <w:szCs w:val="20"/>
          </w:rPr>
          <w:t>2</w:t>
        </w:r>
        <w:r w:rsidR="006A2E33">
          <w:tab/>
        </w:r>
        <w:r w:rsidRPr="0099414A">
          <w:rPr>
            <w:sz w:val="20"/>
            <w:szCs w:val="20"/>
          </w:rPr>
          <w:fldChar w:fldCharType="begin"/>
        </w:r>
        <w:r w:rsidRPr="0099414A">
          <w:rPr>
            <w:sz w:val="20"/>
            <w:szCs w:val="20"/>
          </w:rPr>
          <w:instrText xml:space="preserve"> PAGE   \* MERGEFORMAT </w:instrText>
        </w:r>
        <w:r w:rsidRPr="0099414A">
          <w:rPr>
            <w:sz w:val="20"/>
            <w:szCs w:val="20"/>
          </w:rPr>
          <w:fldChar w:fldCharType="separate"/>
        </w:r>
        <w:r w:rsidR="00561227">
          <w:rPr>
            <w:noProof/>
            <w:sz w:val="20"/>
            <w:szCs w:val="20"/>
          </w:rPr>
          <w:t>1</w:t>
        </w:r>
        <w:r w:rsidRPr="0099414A">
          <w:rPr>
            <w:noProof/>
            <w:sz w:val="20"/>
            <w:szCs w:val="20"/>
          </w:rPr>
          <w:fldChar w:fldCharType="end"/>
        </w:r>
      </w:p>
    </w:sdtContent>
  </w:sdt>
  <w:p w:rsidR="005035E0" w:rsidRDefault="005035E0" w:rsidP="003F5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16" w:rsidRDefault="004C0216" w:rsidP="003F52E8">
      <w:r>
        <w:separator/>
      </w:r>
    </w:p>
  </w:footnote>
  <w:footnote w:type="continuationSeparator" w:id="0">
    <w:p w:rsidR="004C0216" w:rsidRDefault="004C0216" w:rsidP="003F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76B"/>
    <w:multiLevelType w:val="hybridMultilevel"/>
    <w:tmpl w:val="951820F4"/>
    <w:lvl w:ilvl="0" w:tplc="417C82E8">
      <w:start w:val="1"/>
      <w:numFmt w:val="decimal"/>
      <w:lvlText w:val="Question Set B, 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2A12"/>
    <w:multiLevelType w:val="hybridMultilevel"/>
    <w:tmpl w:val="C0F64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417F4"/>
    <w:multiLevelType w:val="hybridMultilevel"/>
    <w:tmpl w:val="867000CE"/>
    <w:lvl w:ilvl="0" w:tplc="FB885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25C7"/>
    <w:multiLevelType w:val="hybridMultilevel"/>
    <w:tmpl w:val="0562BB90"/>
    <w:lvl w:ilvl="0" w:tplc="2A2C36FE">
      <w:start w:val="1"/>
      <w:numFmt w:val="decimal"/>
      <w:lvlText w:val="Question Set A, 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05255"/>
    <w:multiLevelType w:val="hybridMultilevel"/>
    <w:tmpl w:val="F1C8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86BBC"/>
    <w:multiLevelType w:val="hybridMultilevel"/>
    <w:tmpl w:val="BB287D88"/>
    <w:lvl w:ilvl="0" w:tplc="417C82E8">
      <w:start w:val="1"/>
      <w:numFmt w:val="decimal"/>
      <w:lvlText w:val="Question Set B, 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42EC2"/>
    <w:multiLevelType w:val="hybridMultilevel"/>
    <w:tmpl w:val="B8BEC658"/>
    <w:lvl w:ilvl="0" w:tplc="97A64E80">
      <w:start w:val="1"/>
      <w:numFmt w:val="decimal"/>
      <w:lvlText w:val="Question Set B, 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16F88"/>
    <w:multiLevelType w:val="hybridMultilevel"/>
    <w:tmpl w:val="3B127B9E"/>
    <w:lvl w:ilvl="0" w:tplc="D60038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BD1C82"/>
    <w:multiLevelType w:val="hybridMultilevel"/>
    <w:tmpl w:val="F1C8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57F12"/>
    <w:multiLevelType w:val="hybridMultilevel"/>
    <w:tmpl w:val="F9BE9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D48CA"/>
    <w:multiLevelType w:val="hybridMultilevel"/>
    <w:tmpl w:val="71C03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3B1EE5"/>
    <w:multiLevelType w:val="hybridMultilevel"/>
    <w:tmpl w:val="F82419C2"/>
    <w:lvl w:ilvl="0" w:tplc="1C622B32">
      <w:start w:val="1"/>
      <w:numFmt w:val="decimal"/>
      <w:lvlText w:val="Question Set A, %1."/>
      <w:lvlJc w:val="left"/>
      <w:pPr>
        <w:ind w:left="720" w:hanging="360"/>
      </w:pPr>
      <w:rPr>
        <w:rFonts w:hint="default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9137A"/>
    <w:multiLevelType w:val="hybridMultilevel"/>
    <w:tmpl w:val="80C8E14A"/>
    <w:lvl w:ilvl="0" w:tplc="71BE026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1F300F"/>
    <w:multiLevelType w:val="hybridMultilevel"/>
    <w:tmpl w:val="DBC6F8B0"/>
    <w:lvl w:ilvl="0" w:tplc="417C82E8">
      <w:start w:val="1"/>
      <w:numFmt w:val="decimal"/>
      <w:lvlText w:val="Question Set B, 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10151"/>
    <w:multiLevelType w:val="hybridMultilevel"/>
    <w:tmpl w:val="F9BE9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33C20"/>
    <w:multiLevelType w:val="hybridMultilevel"/>
    <w:tmpl w:val="28661B08"/>
    <w:lvl w:ilvl="0" w:tplc="F6B2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46046"/>
    <w:multiLevelType w:val="hybridMultilevel"/>
    <w:tmpl w:val="4C2471CA"/>
    <w:lvl w:ilvl="0" w:tplc="417C82E8">
      <w:start w:val="1"/>
      <w:numFmt w:val="decimal"/>
      <w:lvlText w:val="Question Set B, 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B4B50"/>
    <w:multiLevelType w:val="hybridMultilevel"/>
    <w:tmpl w:val="0CC06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6B5CAD"/>
    <w:multiLevelType w:val="hybridMultilevel"/>
    <w:tmpl w:val="F9BE9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8"/>
  </w:num>
  <w:num w:numId="5">
    <w:abstractNumId w:val="14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0"/>
  </w:num>
  <w:num w:numId="13">
    <w:abstractNumId w:val="16"/>
  </w:num>
  <w:num w:numId="14">
    <w:abstractNumId w:val="5"/>
  </w:num>
  <w:num w:numId="15">
    <w:abstractNumId w:val="4"/>
  </w:num>
  <w:num w:numId="16">
    <w:abstractNumId w:val="2"/>
  </w:num>
  <w:num w:numId="17">
    <w:abstractNumId w:val="15"/>
  </w:num>
  <w:num w:numId="18">
    <w:abstractNumId w:val="7"/>
  </w:num>
  <w:num w:numId="19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scoe, Laurie">
    <w15:presenceInfo w15:providerId="AD" w15:userId="S-1-5-21-2862664940-4160232669-2498997044-26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E0"/>
    <w:rsid w:val="00025D6A"/>
    <w:rsid w:val="00071642"/>
    <w:rsid w:val="00095D84"/>
    <w:rsid w:val="000E62E2"/>
    <w:rsid w:val="000E7543"/>
    <w:rsid w:val="001366B7"/>
    <w:rsid w:val="00146D1A"/>
    <w:rsid w:val="001773FD"/>
    <w:rsid w:val="001C3813"/>
    <w:rsid w:val="001E55BC"/>
    <w:rsid w:val="00214A93"/>
    <w:rsid w:val="0023172F"/>
    <w:rsid w:val="00271DFC"/>
    <w:rsid w:val="002869FF"/>
    <w:rsid w:val="002C43FA"/>
    <w:rsid w:val="002F3AFA"/>
    <w:rsid w:val="00302334"/>
    <w:rsid w:val="00314D67"/>
    <w:rsid w:val="00325EFE"/>
    <w:rsid w:val="00330A32"/>
    <w:rsid w:val="0034177C"/>
    <w:rsid w:val="00355CF4"/>
    <w:rsid w:val="00361BE7"/>
    <w:rsid w:val="0036281A"/>
    <w:rsid w:val="003B663C"/>
    <w:rsid w:val="003F52E8"/>
    <w:rsid w:val="00420AC4"/>
    <w:rsid w:val="00423138"/>
    <w:rsid w:val="004410AF"/>
    <w:rsid w:val="004514A4"/>
    <w:rsid w:val="0048547B"/>
    <w:rsid w:val="004A2B92"/>
    <w:rsid w:val="004C0216"/>
    <w:rsid w:val="004C2413"/>
    <w:rsid w:val="004D2D19"/>
    <w:rsid w:val="004E0C71"/>
    <w:rsid w:val="00501924"/>
    <w:rsid w:val="005035E0"/>
    <w:rsid w:val="005316E9"/>
    <w:rsid w:val="005546E4"/>
    <w:rsid w:val="00561227"/>
    <w:rsid w:val="005646C5"/>
    <w:rsid w:val="005747B5"/>
    <w:rsid w:val="00586AAF"/>
    <w:rsid w:val="00597960"/>
    <w:rsid w:val="005A3807"/>
    <w:rsid w:val="005B7282"/>
    <w:rsid w:val="005F0E4D"/>
    <w:rsid w:val="00602258"/>
    <w:rsid w:val="006118D0"/>
    <w:rsid w:val="006207EF"/>
    <w:rsid w:val="00622C5C"/>
    <w:rsid w:val="0063687C"/>
    <w:rsid w:val="00640ED5"/>
    <w:rsid w:val="00681C1E"/>
    <w:rsid w:val="006A2E33"/>
    <w:rsid w:val="006D26C7"/>
    <w:rsid w:val="006E6DEC"/>
    <w:rsid w:val="0070561B"/>
    <w:rsid w:val="007309B4"/>
    <w:rsid w:val="00757CC1"/>
    <w:rsid w:val="007805E0"/>
    <w:rsid w:val="00796795"/>
    <w:rsid w:val="007A6233"/>
    <w:rsid w:val="007B6F6F"/>
    <w:rsid w:val="007C0867"/>
    <w:rsid w:val="007E2735"/>
    <w:rsid w:val="0082516C"/>
    <w:rsid w:val="00833BC6"/>
    <w:rsid w:val="008764C7"/>
    <w:rsid w:val="008A0183"/>
    <w:rsid w:val="008D0DE2"/>
    <w:rsid w:val="008F53B7"/>
    <w:rsid w:val="00913A5A"/>
    <w:rsid w:val="00915B31"/>
    <w:rsid w:val="00923CC1"/>
    <w:rsid w:val="00977FFE"/>
    <w:rsid w:val="00982269"/>
    <w:rsid w:val="0099414A"/>
    <w:rsid w:val="009B04AD"/>
    <w:rsid w:val="009D3F91"/>
    <w:rsid w:val="00A22795"/>
    <w:rsid w:val="00A473AF"/>
    <w:rsid w:val="00A660BE"/>
    <w:rsid w:val="00A67823"/>
    <w:rsid w:val="00AB532D"/>
    <w:rsid w:val="00AC1ECC"/>
    <w:rsid w:val="00AE3229"/>
    <w:rsid w:val="00AF455F"/>
    <w:rsid w:val="00B37282"/>
    <w:rsid w:val="00B66D74"/>
    <w:rsid w:val="00B9555E"/>
    <w:rsid w:val="00BA1461"/>
    <w:rsid w:val="00BB2CCF"/>
    <w:rsid w:val="00BC029B"/>
    <w:rsid w:val="00BE069D"/>
    <w:rsid w:val="00BE317F"/>
    <w:rsid w:val="00BE6C9B"/>
    <w:rsid w:val="00BF39C9"/>
    <w:rsid w:val="00C05783"/>
    <w:rsid w:val="00C52FD1"/>
    <w:rsid w:val="00C57B4A"/>
    <w:rsid w:val="00CD1A4C"/>
    <w:rsid w:val="00CF4E66"/>
    <w:rsid w:val="00D26FBF"/>
    <w:rsid w:val="00D434D0"/>
    <w:rsid w:val="00D44836"/>
    <w:rsid w:val="00D54BA1"/>
    <w:rsid w:val="00DA0F2B"/>
    <w:rsid w:val="00DD49FD"/>
    <w:rsid w:val="00DD7422"/>
    <w:rsid w:val="00DF2C3A"/>
    <w:rsid w:val="00E46159"/>
    <w:rsid w:val="00E571B7"/>
    <w:rsid w:val="00E6543B"/>
    <w:rsid w:val="00EA416E"/>
    <w:rsid w:val="00EA4720"/>
    <w:rsid w:val="00EB47C3"/>
    <w:rsid w:val="00EC3DB6"/>
    <w:rsid w:val="00ED08A8"/>
    <w:rsid w:val="00F6112D"/>
    <w:rsid w:val="00F7163D"/>
    <w:rsid w:val="00F90288"/>
    <w:rsid w:val="00F943E3"/>
    <w:rsid w:val="00F9494E"/>
    <w:rsid w:val="00FA2F06"/>
    <w:rsid w:val="00FB5824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E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836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2E8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2E8"/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ListParagraph">
    <w:name w:val="List Paragraph"/>
    <w:basedOn w:val="Normal"/>
    <w:uiPriority w:val="34"/>
    <w:qFormat/>
    <w:rsid w:val="00503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5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5E0"/>
  </w:style>
  <w:style w:type="paragraph" w:styleId="Footer">
    <w:name w:val="footer"/>
    <w:basedOn w:val="Normal"/>
    <w:link w:val="FooterChar"/>
    <w:uiPriority w:val="99"/>
    <w:unhideWhenUsed/>
    <w:rsid w:val="0050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5E0"/>
  </w:style>
  <w:style w:type="character" w:styleId="PlaceholderText">
    <w:name w:val="Placeholder Text"/>
    <w:basedOn w:val="DefaultParagraphFont"/>
    <w:uiPriority w:val="99"/>
    <w:semiHidden/>
    <w:rsid w:val="003F52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483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0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33B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3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BC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BC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3DB6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E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836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2E8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2E8"/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ListParagraph">
    <w:name w:val="List Paragraph"/>
    <w:basedOn w:val="Normal"/>
    <w:uiPriority w:val="34"/>
    <w:qFormat/>
    <w:rsid w:val="00503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5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5E0"/>
  </w:style>
  <w:style w:type="paragraph" w:styleId="Footer">
    <w:name w:val="footer"/>
    <w:basedOn w:val="Normal"/>
    <w:link w:val="FooterChar"/>
    <w:uiPriority w:val="99"/>
    <w:unhideWhenUsed/>
    <w:rsid w:val="0050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5E0"/>
  </w:style>
  <w:style w:type="character" w:styleId="PlaceholderText">
    <w:name w:val="Placeholder Text"/>
    <w:basedOn w:val="DefaultParagraphFont"/>
    <w:uiPriority w:val="99"/>
    <w:semiHidden/>
    <w:rsid w:val="003F52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483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0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33B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3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BC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BC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3DB6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wards@twc.state.tx.us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791E-EFC5-44BB-BA68-914BB9A573F7}"/>
      </w:docPartPr>
      <w:docPartBody>
        <w:p w:rsidR="00AE765A" w:rsidRDefault="00700B84">
          <w:r w:rsidRPr="007361B3">
            <w:rPr>
              <w:rStyle w:val="PlaceholderText"/>
            </w:rPr>
            <w:t>Click here to enter text.</w:t>
          </w:r>
        </w:p>
      </w:docPartBody>
    </w:docPart>
    <w:docPart>
      <w:docPartPr>
        <w:name w:val="F60D0B898F1D4A6794A842B51999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E079B-31C9-4E72-B8F6-3ED296BCFF30}"/>
      </w:docPartPr>
      <w:docPartBody>
        <w:p w:rsidR="00AE765A" w:rsidRDefault="00700B84" w:rsidP="00700B84">
          <w:pPr>
            <w:pStyle w:val="F60D0B898F1D4A6794A842B519990868"/>
          </w:pPr>
          <w:r w:rsidRPr="007361B3">
            <w:rPr>
              <w:rStyle w:val="PlaceholderText"/>
            </w:rPr>
            <w:t>Click here to enter text.</w:t>
          </w:r>
        </w:p>
      </w:docPartBody>
    </w:docPart>
    <w:docPart>
      <w:docPartPr>
        <w:name w:val="855CA38C6F4D45F98112EF4FF683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F2534-4893-4C4C-BC91-0613D4294A99}"/>
      </w:docPartPr>
      <w:docPartBody>
        <w:p w:rsidR="00AE765A" w:rsidRDefault="00700B84" w:rsidP="00700B84">
          <w:pPr>
            <w:pStyle w:val="855CA38C6F4D45F98112EF4FF6830186"/>
          </w:pPr>
          <w:r w:rsidRPr="007361B3">
            <w:rPr>
              <w:rStyle w:val="PlaceholderText"/>
            </w:rPr>
            <w:t>Click here to enter text.</w:t>
          </w:r>
        </w:p>
      </w:docPartBody>
    </w:docPart>
    <w:docPart>
      <w:docPartPr>
        <w:name w:val="FCB54FC5C4684D029A64709C2C3B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1AFF7-778D-40BE-B1B4-5F6652E78D32}"/>
      </w:docPartPr>
      <w:docPartBody>
        <w:p w:rsidR="00AE765A" w:rsidRDefault="00700B84" w:rsidP="00700B84">
          <w:pPr>
            <w:pStyle w:val="FCB54FC5C4684D029A64709C2C3B9778"/>
          </w:pPr>
          <w:r w:rsidRPr="007361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84"/>
    <w:rsid w:val="00111C46"/>
    <w:rsid w:val="00153778"/>
    <w:rsid w:val="002B0898"/>
    <w:rsid w:val="005B1C23"/>
    <w:rsid w:val="006A1281"/>
    <w:rsid w:val="006B6E8A"/>
    <w:rsid w:val="00700B84"/>
    <w:rsid w:val="00837D59"/>
    <w:rsid w:val="00AE765A"/>
    <w:rsid w:val="00B572E1"/>
    <w:rsid w:val="00D33F9D"/>
    <w:rsid w:val="00E97B71"/>
    <w:rsid w:val="00E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B84"/>
    <w:rPr>
      <w:color w:val="808080"/>
    </w:rPr>
  </w:style>
  <w:style w:type="paragraph" w:customStyle="1" w:styleId="F60D0B898F1D4A6794A842B519990868">
    <w:name w:val="F60D0B898F1D4A6794A842B519990868"/>
    <w:rsid w:val="00700B84"/>
  </w:style>
  <w:style w:type="paragraph" w:customStyle="1" w:styleId="855CA38C6F4D45F98112EF4FF6830186">
    <w:name w:val="855CA38C6F4D45F98112EF4FF6830186"/>
    <w:rsid w:val="00700B84"/>
  </w:style>
  <w:style w:type="paragraph" w:customStyle="1" w:styleId="FCB54FC5C4684D029A64709C2C3B9778">
    <w:name w:val="FCB54FC5C4684D029A64709C2C3B9778"/>
    <w:rsid w:val="00700B84"/>
  </w:style>
  <w:style w:type="paragraph" w:customStyle="1" w:styleId="A97A386FEA994945BA73C9DB3EBE616D">
    <w:name w:val="A97A386FEA994945BA73C9DB3EBE616D"/>
    <w:rsid w:val="00700B84"/>
  </w:style>
  <w:style w:type="paragraph" w:customStyle="1" w:styleId="B9EA53911EE145379FBDA8FD1615EBA0">
    <w:name w:val="B9EA53911EE145379FBDA8FD1615EBA0"/>
    <w:rsid w:val="00700B84"/>
  </w:style>
  <w:style w:type="paragraph" w:customStyle="1" w:styleId="FCC2A19BAD1E42FF94DE3838A10E14FD">
    <w:name w:val="FCC2A19BAD1E42FF94DE3838A10E14FD"/>
    <w:rsid w:val="00700B84"/>
  </w:style>
  <w:style w:type="paragraph" w:customStyle="1" w:styleId="9D95F70CD0A94DD4BD56AB4A83934B9C">
    <w:name w:val="9D95F70CD0A94DD4BD56AB4A83934B9C"/>
    <w:rsid w:val="00700B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B84"/>
    <w:rPr>
      <w:color w:val="808080"/>
    </w:rPr>
  </w:style>
  <w:style w:type="paragraph" w:customStyle="1" w:styleId="F60D0B898F1D4A6794A842B519990868">
    <w:name w:val="F60D0B898F1D4A6794A842B519990868"/>
    <w:rsid w:val="00700B84"/>
  </w:style>
  <w:style w:type="paragraph" w:customStyle="1" w:styleId="855CA38C6F4D45F98112EF4FF6830186">
    <w:name w:val="855CA38C6F4D45F98112EF4FF6830186"/>
    <w:rsid w:val="00700B84"/>
  </w:style>
  <w:style w:type="paragraph" w:customStyle="1" w:styleId="FCB54FC5C4684D029A64709C2C3B9778">
    <w:name w:val="FCB54FC5C4684D029A64709C2C3B9778"/>
    <w:rsid w:val="00700B84"/>
  </w:style>
  <w:style w:type="paragraph" w:customStyle="1" w:styleId="A97A386FEA994945BA73C9DB3EBE616D">
    <w:name w:val="A97A386FEA994945BA73C9DB3EBE616D"/>
    <w:rsid w:val="00700B84"/>
  </w:style>
  <w:style w:type="paragraph" w:customStyle="1" w:styleId="B9EA53911EE145379FBDA8FD1615EBA0">
    <w:name w:val="B9EA53911EE145379FBDA8FD1615EBA0"/>
    <w:rsid w:val="00700B84"/>
  </w:style>
  <w:style w:type="paragraph" w:customStyle="1" w:styleId="FCC2A19BAD1E42FF94DE3838A10E14FD">
    <w:name w:val="FCC2A19BAD1E42FF94DE3838A10E14FD"/>
    <w:rsid w:val="00700B84"/>
  </w:style>
  <w:style w:type="paragraph" w:customStyle="1" w:styleId="9D95F70CD0A94DD4BD56AB4A83934B9C">
    <w:name w:val="9D95F70CD0A94DD4BD56AB4A83934B9C"/>
    <w:rsid w:val="00700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B17A-599F-4B90-843C-A9532905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Workforce Commission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Tupa, Carrie</dc:creator>
  <cp:lastModifiedBy>Alvis, Carrie L</cp:lastModifiedBy>
  <cp:revision>2</cp:revision>
  <cp:lastPrinted>2015-04-21T15:00:00Z</cp:lastPrinted>
  <dcterms:created xsi:type="dcterms:W3CDTF">2015-04-23T20:37:00Z</dcterms:created>
  <dcterms:modified xsi:type="dcterms:W3CDTF">2015-04-23T20:37:00Z</dcterms:modified>
</cp:coreProperties>
</file>