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01610" w14:textId="5C0FFA05" w:rsidR="008A43F3" w:rsidRPr="009E24A5" w:rsidRDefault="006D1228" w:rsidP="008A43F3">
      <w:pPr>
        <w:pStyle w:val="Title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E24A5">
        <w:rPr>
          <w:rFonts w:ascii="Times New Roman" w:hAnsi="Times New Roman" w:cs="Times New Roman"/>
          <w:b/>
          <w:bCs/>
          <w:sz w:val="32"/>
          <w:szCs w:val="32"/>
        </w:rPr>
        <w:t>Board Policy and Procedure Updates Checklist</w:t>
      </w:r>
    </w:p>
    <w:p w14:paraId="61084FDF" w14:textId="68B58B80" w:rsidR="0024643A" w:rsidRPr="00D817FA" w:rsidRDefault="006D1228" w:rsidP="004213DF">
      <w:pPr>
        <w:pStyle w:val="Subtitle"/>
        <w:spacing w:before="60" w:after="120"/>
        <w:jc w:val="center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D817FA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Implementation of Child Care Program Changes Effective </w:t>
      </w:r>
      <w:r w:rsidR="00A424D1" w:rsidRPr="00D817FA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with TX3C </w:t>
      </w:r>
      <w:r w:rsidR="00366D79" w:rsidRPr="00D817FA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Phase 2 </w:t>
      </w:r>
      <w:r w:rsidR="00A424D1" w:rsidRPr="00D817FA">
        <w:rPr>
          <w:rFonts w:ascii="Times New Roman" w:hAnsi="Times New Roman" w:cs="Times New Roman"/>
          <w:color w:val="auto"/>
          <w:spacing w:val="0"/>
          <w:sz w:val="24"/>
          <w:szCs w:val="24"/>
        </w:rPr>
        <w:t>Release</w:t>
      </w:r>
    </w:p>
    <w:p w14:paraId="4A386465" w14:textId="42AC24B0" w:rsidR="004B65CE" w:rsidRPr="00D817FA" w:rsidRDefault="00D720D3" w:rsidP="00EC51BF">
      <w:pPr>
        <w:pStyle w:val="CommentText"/>
        <w:spacing w:after="60"/>
        <w:rPr>
          <w:b/>
          <w:bCs/>
          <w:color w:val="4472C4" w:themeColor="accent1"/>
          <w:sz w:val="26"/>
          <w:szCs w:val="26"/>
        </w:rPr>
      </w:pPr>
      <w:r w:rsidRPr="00D817FA">
        <w:rPr>
          <w:b/>
          <w:bCs/>
          <w:color w:val="4472C4" w:themeColor="accent1"/>
          <w:sz w:val="26"/>
          <w:szCs w:val="26"/>
        </w:rPr>
        <w:t>What</w:t>
      </w:r>
      <w:r w:rsidR="00741448" w:rsidRPr="00D817FA">
        <w:rPr>
          <w:b/>
          <w:bCs/>
          <w:color w:val="4472C4" w:themeColor="accent1"/>
          <w:sz w:val="26"/>
          <w:szCs w:val="26"/>
        </w:rPr>
        <w:t>?</w:t>
      </w:r>
    </w:p>
    <w:p w14:paraId="53FCDAD1" w14:textId="2462CBC6" w:rsidR="00D720D3" w:rsidRPr="00D817FA" w:rsidRDefault="00741448" w:rsidP="006A7143">
      <w:pPr>
        <w:pStyle w:val="CommentText"/>
        <w:spacing w:after="120"/>
        <w:ind w:left="720"/>
      </w:pPr>
      <w:r w:rsidRPr="00D817FA">
        <w:t>A</w:t>
      </w:r>
      <w:r w:rsidR="00767BBE" w:rsidRPr="00D817FA">
        <w:t xml:space="preserve"> checklist of the policies and procedures </w:t>
      </w:r>
      <w:r w:rsidR="00386C98" w:rsidRPr="00D817FA">
        <w:t xml:space="preserve">that </w:t>
      </w:r>
      <w:r w:rsidR="00767BBE" w:rsidRPr="00D817FA">
        <w:t xml:space="preserve">a Board </w:t>
      </w:r>
      <w:r w:rsidR="00156B09" w:rsidRPr="00D817FA">
        <w:t>must</w:t>
      </w:r>
      <w:r w:rsidR="00767BBE" w:rsidRPr="00D817FA">
        <w:t xml:space="preserve"> consider </w:t>
      </w:r>
      <w:r w:rsidR="00B55E6F" w:rsidRPr="00D817FA">
        <w:t>related</w:t>
      </w:r>
      <w:r w:rsidR="00767BBE" w:rsidRPr="00D817FA">
        <w:t xml:space="preserve"> to </w:t>
      </w:r>
      <w:r w:rsidR="00D720D3" w:rsidRPr="00D817FA">
        <w:t xml:space="preserve">changes </w:t>
      </w:r>
      <w:r w:rsidR="00156B09" w:rsidRPr="00D817FA">
        <w:t>effective</w:t>
      </w:r>
      <w:r w:rsidR="00D720D3" w:rsidRPr="00D817FA">
        <w:t xml:space="preserve"> </w:t>
      </w:r>
      <w:r w:rsidR="00366D79" w:rsidRPr="00D817FA">
        <w:t>with the release of TX3C Phase 2 (case management</w:t>
      </w:r>
      <w:r w:rsidR="00CC66F8" w:rsidRPr="00D817FA">
        <w:t xml:space="preserve"> and parent portal)</w:t>
      </w:r>
      <w:r w:rsidR="00D720D3" w:rsidRPr="00D817FA">
        <w:t>, with the implementation of TX3C.</w:t>
      </w:r>
    </w:p>
    <w:p w14:paraId="60DFF35C" w14:textId="5D67850A" w:rsidR="00741448" w:rsidRPr="00D817FA" w:rsidRDefault="00741448" w:rsidP="00934B11">
      <w:pPr>
        <w:pStyle w:val="CommentText"/>
        <w:spacing w:before="120" w:after="60"/>
        <w:rPr>
          <w:b/>
          <w:bCs/>
          <w:color w:val="4472C4" w:themeColor="accent1"/>
          <w:sz w:val="26"/>
          <w:szCs w:val="26"/>
        </w:rPr>
      </w:pPr>
      <w:r w:rsidRPr="00D817FA">
        <w:rPr>
          <w:b/>
          <w:bCs/>
          <w:color w:val="4472C4" w:themeColor="accent1"/>
          <w:sz w:val="26"/>
          <w:szCs w:val="26"/>
        </w:rPr>
        <w:t>Why?</w:t>
      </w:r>
    </w:p>
    <w:p w14:paraId="77CEC2E2" w14:textId="455028A2" w:rsidR="00236ABF" w:rsidRPr="00D817FA" w:rsidRDefault="00236ABF" w:rsidP="006A7143">
      <w:pPr>
        <w:pStyle w:val="CommentText"/>
        <w:spacing w:after="120"/>
        <w:ind w:left="720"/>
      </w:pPr>
      <w:r w:rsidRPr="00D817FA">
        <w:t xml:space="preserve">To assist Boards </w:t>
      </w:r>
      <w:r w:rsidR="0037524A" w:rsidRPr="00D817FA">
        <w:t>in</w:t>
      </w:r>
      <w:r w:rsidRPr="00D817FA">
        <w:t xml:space="preserve"> </w:t>
      </w:r>
      <w:r w:rsidR="0037524A" w:rsidRPr="00D817FA">
        <w:t>identifying</w:t>
      </w:r>
      <w:r w:rsidR="00F757D0" w:rsidRPr="00D817FA">
        <w:t xml:space="preserve"> and prioritiz</w:t>
      </w:r>
      <w:r w:rsidR="0037524A" w:rsidRPr="00D817FA">
        <w:t>ing</w:t>
      </w:r>
      <w:r w:rsidR="00F757D0" w:rsidRPr="00D817FA">
        <w:t xml:space="preserve"> changes needed to local processes, policies, procedures,</w:t>
      </w:r>
      <w:r w:rsidR="00263CDC" w:rsidRPr="00D817FA">
        <w:t xml:space="preserve"> guidance, and communication.</w:t>
      </w:r>
    </w:p>
    <w:p w14:paraId="2A52BE49" w14:textId="6F29E83B" w:rsidR="00263CDC" w:rsidRPr="00D817FA" w:rsidRDefault="00263CDC" w:rsidP="00934B11">
      <w:pPr>
        <w:pStyle w:val="CommentText"/>
        <w:spacing w:before="120" w:after="60"/>
        <w:rPr>
          <w:b/>
          <w:bCs/>
          <w:color w:val="4472C4" w:themeColor="accent1"/>
          <w:sz w:val="26"/>
          <w:szCs w:val="26"/>
        </w:rPr>
      </w:pPr>
      <w:r w:rsidRPr="00D817FA">
        <w:rPr>
          <w:b/>
          <w:bCs/>
          <w:color w:val="4472C4" w:themeColor="accent1"/>
          <w:sz w:val="26"/>
          <w:szCs w:val="26"/>
        </w:rPr>
        <w:t>Who?</w:t>
      </w:r>
    </w:p>
    <w:p w14:paraId="309D48BC" w14:textId="6B59EBA2" w:rsidR="006F3868" w:rsidRPr="00D817FA" w:rsidRDefault="00CE5B34" w:rsidP="006A7143">
      <w:pPr>
        <w:pStyle w:val="CommentText"/>
        <w:numPr>
          <w:ilvl w:val="0"/>
          <w:numId w:val="7"/>
        </w:numPr>
        <w:ind w:left="1080"/>
      </w:pPr>
      <w:r w:rsidRPr="00D817FA">
        <w:t xml:space="preserve">Child </w:t>
      </w:r>
      <w:r w:rsidR="005243AA" w:rsidRPr="00D817FA">
        <w:t>c</w:t>
      </w:r>
      <w:r w:rsidRPr="00D817FA">
        <w:t xml:space="preserve">are </w:t>
      </w:r>
      <w:r w:rsidR="005243AA" w:rsidRPr="00D817FA">
        <w:t>c</w:t>
      </w:r>
      <w:r w:rsidR="00874275" w:rsidRPr="00D817FA">
        <w:t xml:space="preserve">ontract </w:t>
      </w:r>
      <w:r w:rsidR="005243AA" w:rsidRPr="00D817FA">
        <w:t>m</w:t>
      </w:r>
      <w:r w:rsidR="00874275" w:rsidRPr="00D817FA">
        <w:t xml:space="preserve">anagers </w:t>
      </w:r>
    </w:p>
    <w:p w14:paraId="525E9978" w14:textId="6EDC3EAC" w:rsidR="00C028E7" w:rsidRPr="00D817FA" w:rsidRDefault="00D461BE" w:rsidP="006A7143">
      <w:pPr>
        <w:pStyle w:val="CommentText"/>
        <w:numPr>
          <w:ilvl w:val="0"/>
          <w:numId w:val="7"/>
        </w:numPr>
        <w:ind w:left="1080"/>
      </w:pPr>
      <w:r w:rsidRPr="00D817FA">
        <w:t>F</w:t>
      </w:r>
      <w:r w:rsidR="00C028E7" w:rsidRPr="00D817FA">
        <w:t>iscal manage</w:t>
      </w:r>
      <w:r w:rsidRPr="00D817FA">
        <w:t xml:space="preserve">ment </w:t>
      </w:r>
      <w:r w:rsidR="00EF708D" w:rsidRPr="00D817FA">
        <w:t>staff</w:t>
      </w:r>
    </w:p>
    <w:p w14:paraId="20771678" w14:textId="6B7A76DF" w:rsidR="0042167E" w:rsidRPr="00D817FA" w:rsidRDefault="00120333" w:rsidP="00D33FBA">
      <w:pPr>
        <w:pStyle w:val="CommentText"/>
        <w:numPr>
          <w:ilvl w:val="0"/>
          <w:numId w:val="7"/>
        </w:numPr>
        <w:ind w:left="1080"/>
      </w:pPr>
      <w:r w:rsidRPr="00D817FA">
        <w:t xml:space="preserve">Child Care </w:t>
      </w:r>
      <w:r w:rsidR="00217351" w:rsidRPr="00D817FA">
        <w:t>Services program</w:t>
      </w:r>
      <w:r w:rsidR="00EF708D" w:rsidRPr="00D817FA">
        <w:t xml:space="preserve"> staff</w:t>
      </w:r>
      <w:r w:rsidR="00D451D7" w:rsidRPr="00D817FA">
        <w:t xml:space="preserve"> </w:t>
      </w:r>
      <w:r w:rsidR="00217351" w:rsidRPr="00D817FA">
        <w:t>members who</w:t>
      </w:r>
      <w:r w:rsidR="006B50B0" w:rsidRPr="00D817FA">
        <w:t xml:space="preserve"> develop and implement </w:t>
      </w:r>
      <w:r w:rsidR="00467DC9" w:rsidRPr="00D817FA">
        <w:t xml:space="preserve">local </w:t>
      </w:r>
      <w:r w:rsidR="00217351" w:rsidRPr="00D817FA">
        <w:t>c</w:t>
      </w:r>
      <w:r w:rsidR="00F5617E" w:rsidRPr="00D817FA">
        <w:t xml:space="preserve">hild </w:t>
      </w:r>
      <w:r w:rsidR="00217351" w:rsidRPr="00D817FA">
        <w:t>c</w:t>
      </w:r>
      <w:r w:rsidR="00F5617E" w:rsidRPr="00D817FA">
        <w:t xml:space="preserve">are </w:t>
      </w:r>
      <w:r w:rsidR="006B50B0" w:rsidRPr="00D817FA">
        <w:t>polic</w:t>
      </w:r>
      <w:r w:rsidR="00DA13AB" w:rsidRPr="00D817FA">
        <w:t>ies</w:t>
      </w:r>
      <w:r w:rsidR="006B50B0" w:rsidRPr="00D817FA">
        <w:t xml:space="preserve"> and procedure</w:t>
      </w:r>
      <w:r w:rsidR="00DA13AB" w:rsidRPr="00D817FA">
        <w:t>s</w:t>
      </w:r>
    </w:p>
    <w:p w14:paraId="22D17914" w14:textId="3747C522" w:rsidR="00F85842" w:rsidRPr="00D817FA" w:rsidRDefault="00B17050" w:rsidP="00B05469">
      <w:pPr>
        <w:pStyle w:val="CommentText"/>
        <w:spacing w:before="60" w:after="120"/>
        <w:rPr>
          <w:b/>
          <w:bCs/>
          <w:color w:val="4472C4" w:themeColor="accent1"/>
          <w:sz w:val="26"/>
          <w:szCs w:val="26"/>
        </w:rPr>
      </w:pPr>
      <w:r w:rsidRPr="00D817FA">
        <w:rPr>
          <w:b/>
          <w:bCs/>
          <w:color w:val="4472C4" w:themeColor="accent1"/>
          <w:sz w:val="26"/>
          <w:szCs w:val="26"/>
        </w:rPr>
        <w:t>When?</w:t>
      </w:r>
    </w:p>
    <w:p w14:paraId="749095A3" w14:textId="77777777" w:rsidR="00224332" w:rsidRPr="00D817FA" w:rsidRDefault="000F37D7" w:rsidP="00F85842">
      <w:pPr>
        <w:pStyle w:val="CommentText"/>
        <w:spacing w:before="60" w:after="60"/>
        <w:jc w:val="center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 w:rsidRPr="00D817FA">
        <w:rPr>
          <w:noProof/>
        </w:rPr>
        <w:drawing>
          <wp:inline distT="0" distB="0" distL="0" distR="0" wp14:anchorId="04262E61" wp14:editId="35F97B91">
            <wp:extent cx="8961755" cy="3578915"/>
            <wp:effectExtent l="0" t="0" r="10795" b="21590"/>
            <wp:docPr id="1" name="Diagram 1" descr="Flow Chart of the Delivery System Training.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13E65476" w14:textId="5F151A19" w:rsidR="00133DBC" w:rsidRDefault="00496BB0" w:rsidP="00496BB0">
      <w:pPr>
        <w:tabs>
          <w:tab w:val="left" w:pos="1460"/>
        </w:tabs>
        <w:spacing w:after="0" w:line="240" w:lineRule="auto"/>
        <w:rPr>
          <w:rFonts w:eastAsiaTheme="majorEastAsia" w:cs="Times New Roman"/>
          <w:b/>
          <w:bCs/>
          <w:spacing w:val="-10"/>
          <w:kern w:val="28"/>
          <w:sz w:val="32"/>
          <w:szCs w:val="32"/>
        </w:rPr>
      </w:pPr>
      <w:r>
        <w:rPr>
          <w:rFonts w:eastAsiaTheme="majorEastAsia" w:cs="Times New Roman"/>
          <w:b/>
          <w:bCs/>
          <w:spacing w:val="-10"/>
          <w:kern w:val="28"/>
          <w:sz w:val="32"/>
          <w:szCs w:val="32"/>
        </w:rPr>
        <w:tab/>
      </w:r>
    </w:p>
    <w:p w14:paraId="4C83C5E0" w14:textId="774BE5D4" w:rsidR="00496BB0" w:rsidRPr="00496BB0" w:rsidRDefault="00496BB0" w:rsidP="00496BB0">
      <w:pPr>
        <w:tabs>
          <w:tab w:val="left" w:pos="1460"/>
        </w:tabs>
        <w:rPr>
          <w:rFonts w:cs="Times New Roman"/>
          <w:sz w:val="36"/>
          <w:szCs w:val="32"/>
        </w:rPr>
        <w:sectPr w:rsidR="00496BB0" w:rsidRPr="00496BB0" w:rsidSect="007E6CCF">
          <w:headerReference w:type="default" r:id="rId17"/>
          <w:footerReference w:type="default" r:id="rId18"/>
          <w:footerReference w:type="first" r:id="rId19"/>
          <w:pgSz w:w="15840" w:h="12240" w:orient="landscape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671778DE" w14:textId="576274E1" w:rsidR="005341B9" w:rsidRPr="004750F7" w:rsidRDefault="004B65CE" w:rsidP="00396692">
      <w:pPr>
        <w:pStyle w:val="Heading1"/>
      </w:pPr>
      <w:r w:rsidRPr="004750F7">
        <w:lastRenderedPageBreak/>
        <w:t>New Statewide Policies</w:t>
      </w:r>
    </w:p>
    <w:p w14:paraId="2D52B387" w14:textId="64D47F1B" w:rsidR="00017CD3" w:rsidRPr="00D817FA" w:rsidRDefault="006A4AAC" w:rsidP="00017CD3">
      <w:pPr>
        <w:pStyle w:val="CommentText"/>
      </w:pPr>
      <w:r w:rsidRPr="00D817FA">
        <w:t>T</w:t>
      </w:r>
      <w:r w:rsidR="009801BE" w:rsidRPr="00D817FA">
        <w:t>he following</w:t>
      </w:r>
      <w:r w:rsidRPr="00D817FA">
        <w:t xml:space="preserve"> Child Care</w:t>
      </w:r>
      <w:r w:rsidR="009801BE" w:rsidRPr="00D817FA">
        <w:t xml:space="preserve"> </w:t>
      </w:r>
      <w:r w:rsidR="00017CD3" w:rsidRPr="00D817FA">
        <w:t xml:space="preserve">Services (CCS) </w:t>
      </w:r>
      <w:r w:rsidR="009801BE" w:rsidRPr="00D817FA">
        <w:t>policies</w:t>
      </w:r>
      <w:r w:rsidRPr="00D817FA">
        <w:t xml:space="preserve"> are now set at the state level</w:t>
      </w:r>
      <w:r w:rsidR="00E978E4" w:rsidRPr="00D817FA">
        <w:t>:</w:t>
      </w:r>
    </w:p>
    <w:p w14:paraId="60E3D68E" w14:textId="12D893CE" w:rsidR="00812AA9" w:rsidRPr="00D817FA" w:rsidRDefault="00DC7016" w:rsidP="00577913">
      <w:pPr>
        <w:pStyle w:val="CommentText"/>
        <w:numPr>
          <w:ilvl w:val="0"/>
          <w:numId w:val="13"/>
        </w:numPr>
        <w:ind w:left="1080"/>
      </w:pPr>
      <w:r w:rsidRPr="00D817FA">
        <w:t xml:space="preserve">Prospective </w:t>
      </w:r>
      <w:r w:rsidR="006C7719" w:rsidRPr="00D817FA">
        <w:t>p</w:t>
      </w:r>
      <w:r w:rsidR="00812AA9" w:rsidRPr="00D817FA">
        <w:t>rovider payments</w:t>
      </w:r>
      <w:r w:rsidR="00B71571">
        <w:t xml:space="preserve"> (except for Relative Care)</w:t>
      </w:r>
      <w:r w:rsidR="00401BE7" w:rsidRPr="00D817FA">
        <w:rPr>
          <w:szCs w:val="24"/>
        </w:rPr>
        <w:t>—</w:t>
      </w:r>
      <w:r w:rsidR="00595937" w:rsidRPr="00D817FA">
        <w:t>two</w:t>
      </w:r>
      <w:r w:rsidR="00812AA9" w:rsidRPr="00D817FA">
        <w:t>-week payment periods</w:t>
      </w:r>
      <w:r w:rsidR="007A59EB">
        <w:t xml:space="preserve"> (effective July 1, 2024)</w:t>
      </w:r>
    </w:p>
    <w:p w14:paraId="3F1BAD17" w14:textId="364AEAE7" w:rsidR="00B73C7D" w:rsidRPr="00D817FA" w:rsidRDefault="006A4AAC" w:rsidP="00577913">
      <w:pPr>
        <w:pStyle w:val="CommentText"/>
        <w:numPr>
          <w:ilvl w:val="0"/>
          <w:numId w:val="13"/>
        </w:numPr>
        <w:ind w:left="1080"/>
      </w:pPr>
      <w:r w:rsidRPr="00D817FA">
        <w:t xml:space="preserve">Parent </w:t>
      </w:r>
      <w:r w:rsidR="00562703" w:rsidRPr="00D817FA">
        <w:t>S</w:t>
      </w:r>
      <w:r w:rsidRPr="00D817FA">
        <w:t xml:space="preserve">hare of </w:t>
      </w:r>
      <w:r w:rsidR="00562703" w:rsidRPr="00D817FA">
        <w:t>C</w:t>
      </w:r>
      <w:r w:rsidRPr="00D817FA">
        <w:t>ost</w:t>
      </w:r>
      <w:r w:rsidR="00F52B02" w:rsidRPr="00D817FA">
        <w:t xml:space="preserve"> </w:t>
      </w:r>
      <w:r w:rsidR="00562703" w:rsidRPr="00D817FA">
        <w:t>(</w:t>
      </w:r>
      <w:proofErr w:type="spellStart"/>
      <w:r w:rsidR="00562703" w:rsidRPr="00D817FA">
        <w:t>PSoC</w:t>
      </w:r>
      <w:proofErr w:type="spellEnd"/>
      <w:r w:rsidR="00562703" w:rsidRPr="00D817FA">
        <w:t>)</w:t>
      </w:r>
      <w:r w:rsidR="00F52B02" w:rsidRPr="00D817FA">
        <w:t xml:space="preserve"> methodology</w:t>
      </w:r>
      <w:r w:rsidR="007A59EB">
        <w:t xml:space="preserve"> (effective July 1, 2024)</w:t>
      </w:r>
    </w:p>
    <w:p w14:paraId="43BFBA1B" w14:textId="07592D04" w:rsidR="00B73C7D" w:rsidRPr="00D817FA" w:rsidRDefault="006A4AAC" w:rsidP="00577913">
      <w:pPr>
        <w:pStyle w:val="CommentText"/>
        <w:numPr>
          <w:ilvl w:val="0"/>
          <w:numId w:val="13"/>
        </w:numPr>
        <w:ind w:left="1080"/>
      </w:pPr>
      <w:r w:rsidRPr="00D817FA">
        <w:t>Maximum</w:t>
      </w:r>
      <w:r w:rsidR="00F52B02" w:rsidRPr="00D817FA">
        <w:t xml:space="preserve"> family</w:t>
      </w:r>
      <w:r w:rsidRPr="00D817FA">
        <w:t xml:space="preserve"> income for eligibility</w:t>
      </w:r>
      <w:r w:rsidR="00600A52" w:rsidRPr="00D817FA">
        <w:rPr>
          <w:szCs w:val="24"/>
        </w:rPr>
        <w:t xml:space="preserve"> (</w:t>
      </w:r>
      <w:r w:rsidR="0052497B" w:rsidRPr="00D817FA">
        <w:t xml:space="preserve">effective </w:t>
      </w:r>
      <w:r w:rsidR="00840F5B" w:rsidRPr="00D817FA">
        <w:t>October 3</w:t>
      </w:r>
      <w:r w:rsidR="00F7610B" w:rsidRPr="00D817FA">
        <w:t>, 2022</w:t>
      </w:r>
      <w:r w:rsidR="0052497B" w:rsidRPr="00D817FA">
        <w:t>)</w:t>
      </w:r>
    </w:p>
    <w:p w14:paraId="680740F6" w14:textId="0882F59E" w:rsidR="00B73C7D" w:rsidRPr="00D817FA" w:rsidRDefault="006A4AAC" w:rsidP="00577913">
      <w:pPr>
        <w:pStyle w:val="CommentText"/>
        <w:numPr>
          <w:ilvl w:val="0"/>
          <w:numId w:val="13"/>
        </w:numPr>
        <w:ind w:left="1080"/>
      </w:pPr>
      <w:r w:rsidRPr="00D817FA">
        <w:t>Eligibility for children with disabilities up to age</w:t>
      </w:r>
      <w:r w:rsidR="00DF6027" w:rsidRPr="00D817FA">
        <w:t xml:space="preserve"> 19</w:t>
      </w:r>
      <w:r w:rsidR="00600A52" w:rsidRPr="00D817FA">
        <w:rPr>
          <w:szCs w:val="24"/>
        </w:rPr>
        <w:t xml:space="preserve"> (</w:t>
      </w:r>
      <w:r w:rsidR="00AA69E1" w:rsidRPr="00D817FA">
        <w:t xml:space="preserve">effective </w:t>
      </w:r>
      <w:r w:rsidR="00840F5B" w:rsidRPr="00D817FA">
        <w:t>October 3</w:t>
      </w:r>
      <w:r w:rsidR="00F7610B" w:rsidRPr="00D817FA">
        <w:t>, 2022</w:t>
      </w:r>
      <w:r w:rsidR="00AA69E1" w:rsidRPr="00D817FA">
        <w:t>)</w:t>
      </w:r>
    </w:p>
    <w:p w14:paraId="61C52352" w14:textId="71531C2F" w:rsidR="00B73C7D" w:rsidRPr="00D817FA" w:rsidRDefault="00E17457" w:rsidP="00577913">
      <w:pPr>
        <w:pStyle w:val="CommentText"/>
        <w:numPr>
          <w:ilvl w:val="0"/>
          <w:numId w:val="13"/>
        </w:numPr>
        <w:ind w:left="1080"/>
      </w:pPr>
      <w:r w:rsidRPr="00D817FA">
        <w:t xml:space="preserve">Child </w:t>
      </w:r>
      <w:r w:rsidR="00D16D7E" w:rsidRPr="00D817FA">
        <w:t xml:space="preserve">care </w:t>
      </w:r>
      <w:r w:rsidR="00595937" w:rsidRPr="00D817FA">
        <w:t xml:space="preserve">during </w:t>
      </w:r>
      <w:r w:rsidR="00356C38" w:rsidRPr="00D817FA" w:rsidDel="00E17457">
        <w:t>education</w:t>
      </w:r>
      <w:r w:rsidR="00600A52" w:rsidRPr="00D817FA">
        <w:rPr>
          <w:szCs w:val="24"/>
        </w:rPr>
        <w:t xml:space="preserve"> (</w:t>
      </w:r>
      <w:r w:rsidR="00AA69E1" w:rsidRPr="00D817FA">
        <w:t xml:space="preserve">effective </w:t>
      </w:r>
      <w:r w:rsidR="00840F5B" w:rsidRPr="00D817FA">
        <w:t>October 3</w:t>
      </w:r>
      <w:r w:rsidR="00F7610B" w:rsidRPr="00D817FA">
        <w:t>, 2022</w:t>
      </w:r>
      <w:r w:rsidR="00AA69E1" w:rsidRPr="00D817FA">
        <w:t>)</w:t>
      </w:r>
    </w:p>
    <w:p w14:paraId="3B9EF55F" w14:textId="2DE939E4" w:rsidR="001E1901" w:rsidRPr="00D817FA" w:rsidRDefault="001E1901" w:rsidP="00577913">
      <w:pPr>
        <w:pStyle w:val="CommentText"/>
        <w:numPr>
          <w:ilvl w:val="0"/>
          <w:numId w:val="13"/>
        </w:numPr>
        <w:ind w:left="1080"/>
      </w:pPr>
      <w:r w:rsidRPr="00D817FA">
        <w:t>Wait</w:t>
      </w:r>
      <w:r w:rsidR="00600A52" w:rsidRPr="00D817FA">
        <w:t xml:space="preserve">ing </w:t>
      </w:r>
      <w:r w:rsidRPr="00D817FA">
        <w:t xml:space="preserve">list </w:t>
      </w:r>
      <w:r w:rsidR="00595937" w:rsidRPr="00D817FA">
        <w:t>m</w:t>
      </w:r>
      <w:r w:rsidRPr="00D817FA">
        <w:t>anagement</w:t>
      </w:r>
      <w:r w:rsidR="00B94A5A" w:rsidRPr="00D817FA">
        <w:t xml:space="preserve"> </w:t>
      </w:r>
      <w:r w:rsidR="0040731C">
        <w:t>(effective July 1, 2024)</w:t>
      </w:r>
    </w:p>
    <w:p w14:paraId="232D6842" w14:textId="272BE218" w:rsidR="00356C38" w:rsidRPr="004750F7" w:rsidRDefault="00356C38" w:rsidP="00396692">
      <w:pPr>
        <w:pStyle w:val="Heading1"/>
      </w:pPr>
      <w:r w:rsidRPr="004750F7">
        <w:t>Provider Payment</w:t>
      </w:r>
      <w:r w:rsidR="005341B9" w:rsidRPr="004750F7">
        <w:t xml:space="preserve">s </w:t>
      </w:r>
      <w:r w:rsidR="00AD42D1" w:rsidRPr="004750F7">
        <w:t xml:space="preserve">and </w:t>
      </w:r>
      <w:r w:rsidR="005341B9" w:rsidRPr="004750F7">
        <w:t xml:space="preserve">Fiscal </w:t>
      </w:r>
      <w:r w:rsidR="00AD42D1" w:rsidRPr="004750F7">
        <w:t xml:space="preserve">Monitoring </w:t>
      </w:r>
    </w:p>
    <w:p w14:paraId="7A5327DC" w14:textId="036F0AF6" w:rsidR="00356C38" w:rsidRPr="00D817FA" w:rsidRDefault="00356C38" w:rsidP="00C82946">
      <w:pPr>
        <w:pStyle w:val="CommentText"/>
        <w:spacing w:after="120"/>
      </w:pPr>
      <w:r w:rsidRPr="00D817FA">
        <w:t>Review and update procedures related to the following</w:t>
      </w:r>
      <w:r w:rsidR="00AD42D1" w:rsidRPr="00D817FA">
        <w:t xml:space="preserve"> payment and</w:t>
      </w:r>
      <w:r w:rsidRPr="00D817FA">
        <w:t xml:space="preserve"> </w:t>
      </w:r>
      <w:r w:rsidR="00F9674F" w:rsidRPr="00D817FA">
        <w:t>fiscal</w:t>
      </w:r>
      <w:r w:rsidRPr="00D817FA">
        <w:t xml:space="preserve"> processes:</w:t>
      </w:r>
    </w:p>
    <w:p w14:paraId="44A3810C" w14:textId="68B00798" w:rsidR="00B73C7D" w:rsidRPr="00D817FA" w:rsidRDefault="00B73C7D" w:rsidP="00B73C7D">
      <w:pPr>
        <w:pStyle w:val="CommentText"/>
        <w:numPr>
          <w:ilvl w:val="0"/>
          <w:numId w:val="3"/>
        </w:numPr>
      </w:pPr>
      <w:r w:rsidRPr="00D817FA">
        <w:t>I</w:t>
      </w:r>
      <w:r w:rsidR="00A31598" w:rsidRPr="00D817FA">
        <w:t>mplementing prospective payments:</w:t>
      </w:r>
      <w:r w:rsidR="00356C38" w:rsidRPr="00D817FA">
        <w:t xml:space="preserve"> </w:t>
      </w:r>
    </w:p>
    <w:p w14:paraId="513D5C65" w14:textId="367CB565" w:rsidR="00B73C7D" w:rsidRPr="00D817FA" w:rsidRDefault="00A31598" w:rsidP="006F5A6A">
      <w:pPr>
        <w:pStyle w:val="CommentText"/>
        <w:numPr>
          <w:ilvl w:val="1"/>
          <w:numId w:val="3"/>
        </w:numPr>
      </w:pPr>
      <w:r w:rsidRPr="00D817FA">
        <w:t>Paying providers in advance for two weeks of authorized child care</w:t>
      </w:r>
      <w:r w:rsidR="00356C38" w:rsidRPr="00D817FA">
        <w:t xml:space="preserve"> </w:t>
      </w:r>
      <w:r w:rsidRPr="00D817FA">
        <w:t>(</w:t>
      </w:r>
      <w:r w:rsidR="00401BE7" w:rsidRPr="00D817FA">
        <w:t>e</w:t>
      </w:r>
      <w:r w:rsidR="009410B2" w:rsidRPr="00D817FA">
        <w:t>xcluding</w:t>
      </w:r>
      <w:r w:rsidRPr="00D817FA">
        <w:t xml:space="preserve"> </w:t>
      </w:r>
      <w:r w:rsidR="00F15E4D">
        <w:t>R</w:t>
      </w:r>
      <w:r w:rsidR="00F15E4D" w:rsidRPr="00D817FA">
        <w:t xml:space="preserve">elative </w:t>
      </w:r>
      <w:r w:rsidR="00F15E4D">
        <w:t>C</w:t>
      </w:r>
      <w:r w:rsidR="00F15E4D" w:rsidRPr="00D817FA">
        <w:t xml:space="preserve">hild </w:t>
      </w:r>
      <w:r w:rsidR="00356C38" w:rsidRPr="00D817FA">
        <w:t>care</w:t>
      </w:r>
      <w:r w:rsidRPr="00D817FA">
        <w:t>)</w:t>
      </w:r>
    </w:p>
    <w:p w14:paraId="3FCCACFF" w14:textId="39749774" w:rsidR="005341B9" w:rsidRPr="00D817FA" w:rsidRDefault="002F405C" w:rsidP="00A31598">
      <w:pPr>
        <w:pStyle w:val="CommentText"/>
        <w:numPr>
          <w:ilvl w:val="1"/>
          <w:numId w:val="3"/>
        </w:numPr>
      </w:pPr>
      <w:r w:rsidRPr="00D817FA">
        <w:t>V</w:t>
      </w:r>
      <w:r w:rsidR="00356C38" w:rsidRPr="00D817FA">
        <w:t>erifying authorization</w:t>
      </w:r>
      <w:r w:rsidR="001A1D09" w:rsidRPr="00D817FA">
        <w:t>s</w:t>
      </w:r>
      <w:r w:rsidR="00213795" w:rsidRPr="00D817FA">
        <w:t xml:space="preserve">/checks and balances </w:t>
      </w:r>
      <w:r w:rsidR="00A941C2" w:rsidRPr="00D817FA">
        <w:t>for payment approval</w:t>
      </w:r>
      <w:r w:rsidR="00356C38" w:rsidRPr="00D817FA">
        <w:t xml:space="preserve"> </w:t>
      </w:r>
    </w:p>
    <w:p w14:paraId="51DE2D5E" w14:textId="11E9AD48" w:rsidR="00A31598" w:rsidRPr="00D817FA" w:rsidRDefault="00A31598" w:rsidP="005341B9">
      <w:pPr>
        <w:pStyle w:val="CommentText"/>
        <w:ind w:left="1440"/>
      </w:pPr>
      <w:r w:rsidRPr="00D817FA">
        <w:t>(</w:t>
      </w:r>
      <w:r w:rsidR="009410B2" w:rsidRPr="00D817FA">
        <w:t>Currently</w:t>
      </w:r>
      <w:r w:rsidR="006259E0" w:rsidRPr="00D817FA">
        <w:t xml:space="preserve"> Boards verify child attendance before issuing payment</w:t>
      </w:r>
      <w:r w:rsidR="00401BE7" w:rsidRPr="00D817FA">
        <w:t>.</w:t>
      </w:r>
      <w:r w:rsidR="006259E0" w:rsidRPr="00D817FA">
        <w:t xml:space="preserve"> </w:t>
      </w:r>
      <w:r w:rsidR="00401BE7" w:rsidRPr="00D817FA">
        <w:t>Because</w:t>
      </w:r>
      <w:r w:rsidR="006259E0" w:rsidRPr="00D817FA">
        <w:t xml:space="preserve"> payments </w:t>
      </w:r>
      <w:r w:rsidR="00401BE7" w:rsidRPr="00D817FA">
        <w:t>occur</w:t>
      </w:r>
      <w:r w:rsidR="006259E0" w:rsidRPr="00D817FA">
        <w:t xml:space="preserve"> prior to </w:t>
      </w:r>
      <w:r w:rsidR="00401BE7" w:rsidRPr="00D817FA">
        <w:t>child care service</w:t>
      </w:r>
      <w:r w:rsidR="00FB03D4" w:rsidRPr="00D817FA">
        <w:t xml:space="preserve"> delivery, Boards will now make provider payments after verifying the number of children authorized to </w:t>
      </w:r>
      <w:r w:rsidR="0037524A" w:rsidRPr="00D817FA">
        <w:t xml:space="preserve">receive </w:t>
      </w:r>
      <w:r w:rsidR="00FB03D4" w:rsidRPr="00D817FA">
        <w:t>care</w:t>
      </w:r>
      <w:r w:rsidR="00401BE7" w:rsidRPr="00D817FA">
        <w:t>.</w:t>
      </w:r>
      <w:r w:rsidRPr="00D817FA">
        <w:t>)</w:t>
      </w:r>
    </w:p>
    <w:p w14:paraId="3C8F4DDF" w14:textId="4CA96385" w:rsidR="00E34F48" w:rsidRPr="00D817FA" w:rsidRDefault="00E34F48" w:rsidP="00E34F48">
      <w:pPr>
        <w:pStyle w:val="CommentText"/>
        <w:numPr>
          <w:ilvl w:val="1"/>
          <w:numId w:val="3"/>
        </w:numPr>
      </w:pPr>
      <w:r w:rsidRPr="00D817FA">
        <w:t>For new child care authorizations</w:t>
      </w:r>
      <w:r w:rsidR="00401BE7" w:rsidRPr="00D817FA">
        <w:rPr>
          <w:szCs w:val="24"/>
        </w:rPr>
        <w:t>—</w:t>
      </w:r>
      <w:r w:rsidRPr="00D817FA">
        <w:t xml:space="preserve">prorating care for </w:t>
      </w:r>
      <w:r w:rsidR="00401BE7" w:rsidRPr="00D817FA">
        <w:t xml:space="preserve">the </w:t>
      </w:r>
      <w:r w:rsidRPr="00D817FA">
        <w:t xml:space="preserve">current </w:t>
      </w:r>
      <w:r w:rsidR="002B13C1" w:rsidRPr="00D817FA">
        <w:t xml:space="preserve">two-week </w:t>
      </w:r>
      <w:r w:rsidRPr="00D817FA">
        <w:t>pay period</w:t>
      </w:r>
    </w:p>
    <w:p w14:paraId="235218C4" w14:textId="6A38306E" w:rsidR="00F9674F" w:rsidRPr="00D817FA" w:rsidRDefault="00F9674F" w:rsidP="00F9674F">
      <w:pPr>
        <w:pStyle w:val="CommentText"/>
        <w:numPr>
          <w:ilvl w:val="1"/>
          <w:numId w:val="3"/>
        </w:numPr>
      </w:pPr>
      <w:r w:rsidRPr="00D817FA">
        <w:t xml:space="preserve">Managing changes </w:t>
      </w:r>
      <w:r w:rsidR="00401BE7" w:rsidRPr="00D817FA">
        <w:t xml:space="preserve">that </w:t>
      </w:r>
      <w:r w:rsidRPr="00D817FA">
        <w:t xml:space="preserve">affect a payment (changes </w:t>
      </w:r>
      <w:r w:rsidR="00D3131D">
        <w:t xml:space="preserve">become </w:t>
      </w:r>
      <w:r w:rsidRPr="00D817FA">
        <w:t xml:space="preserve">effective with next </w:t>
      </w:r>
      <w:r w:rsidR="00401BE7" w:rsidRPr="00D817FA">
        <w:t>two</w:t>
      </w:r>
      <w:r w:rsidRPr="00D817FA">
        <w:t>-week pay period):</w:t>
      </w:r>
    </w:p>
    <w:p w14:paraId="310F5408" w14:textId="509E5D17" w:rsidR="00F9674F" w:rsidRPr="00D817FA" w:rsidRDefault="00F9674F" w:rsidP="00F9674F">
      <w:pPr>
        <w:pStyle w:val="CommentText"/>
        <w:numPr>
          <w:ilvl w:val="2"/>
          <w:numId w:val="3"/>
        </w:numPr>
      </w:pPr>
      <w:r w:rsidRPr="00D817FA">
        <w:t>Child age group changes</w:t>
      </w:r>
    </w:p>
    <w:p w14:paraId="666627C6" w14:textId="6A834D69" w:rsidR="00F9674F" w:rsidRPr="00D817FA" w:rsidRDefault="00F9674F" w:rsidP="00F9674F">
      <w:pPr>
        <w:pStyle w:val="CommentText"/>
        <w:numPr>
          <w:ilvl w:val="2"/>
          <w:numId w:val="3"/>
        </w:numPr>
      </w:pPr>
      <w:r w:rsidRPr="00D817FA">
        <w:t>Provider quality</w:t>
      </w:r>
      <w:r w:rsidR="005341B9" w:rsidRPr="00D817FA">
        <w:t xml:space="preserve"> level</w:t>
      </w:r>
      <w:r w:rsidRPr="00D817FA">
        <w:t>/enhanced rate changes</w:t>
      </w:r>
    </w:p>
    <w:p w14:paraId="42430E89" w14:textId="15149180" w:rsidR="00F9674F" w:rsidRPr="00D817FA" w:rsidRDefault="00F9674F" w:rsidP="00F9674F">
      <w:pPr>
        <w:pStyle w:val="CommentText"/>
        <w:numPr>
          <w:ilvl w:val="2"/>
          <w:numId w:val="3"/>
        </w:numPr>
      </w:pPr>
      <w:r w:rsidRPr="00D817FA">
        <w:t>Provider published rate changes</w:t>
      </w:r>
    </w:p>
    <w:p w14:paraId="10585B4D" w14:textId="57F65FA4" w:rsidR="00F70560" w:rsidRPr="00D817FA" w:rsidRDefault="00B73C7D" w:rsidP="0060083B">
      <w:pPr>
        <w:pStyle w:val="CommentText"/>
        <w:numPr>
          <w:ilvl w:val="1"/>
          <w:numId w:val="3"/>
        </w:numPr>
      </w:pPr>
      <w:r w:rsidRPr="00D817FA">
        <w:t>Managing overpayments</w:t>
      </w:r>
      <w:r w:rsidR="008E6A18" w:rsidRPr="00D817FA">
        <w:t>,</w:t>
      </w:r>
      <w:r w:rsidRPr="00D817FA">
        <w:t xml:space="preserve"> including </w:t>
      </w:r>
      <w:r w:rsidR="005341B9" w:rsidRPr="00D817FA">
        <w:t>those related to</w:t>
      </w:r>
      <w:r w:rsidRPr="00D817FA">
        <w:t xml:space="preserve"> transfers</w:t>
      </w:r>
      <w:r w:rsidR="00AD42D1" w:rsidRPr="00D817FA">
        <w:t>,</w:t>
      </w:r>
      <w:r w:rsidRPr="00D817FA">
        <w:t xml:space="preserve"> withdrawals, early terminations</w:t>
      </w:r>
      <w:r w:rsidR="005341B9" w:rsidRPr="00D817FA">
        <w:t>, and fraud</w:t>
      </w:r>
      <w:r w:rsidR="00F70560" w:rsidRPr="00D817FA">
        <w:t xml:space="preserve"> </w:t>
      </w:r>
    </w:p>
    <w:p w14:paraId="2AA18061" w14:textId="36167E25" w:rsidR="00B73C7D" w:rsidRPr="00D817FA" w:rsidRDefault="00AD42D1" w:rsidP="00B73C7D">
      <w:pPr>
        <w:pStyle w:val="CommentText"/>
        <w:numPr>
          <w:ilvl w:val="1"/>
          <w:numId w:val="3"/>
        </w:numPr>
      </w:pPr>
      <w:r w:rsidRPr="00D817FA">
        <w:t>Remediating</w:t>
      </w:r>
      <w:r w:rsidR="00B73C7D" w:rsidRPr="00D817FA">
        <w:t xml:space="preserve"> financial report</w:t>
      </w:r>
      <w:r w:rsidRPr="00D817FA">
        <w:t>s that may be impacted by prospective</w:t>
      </w:r>
      <w:r w:rsidR="00F9674F" w:rsidRPr="00D817FA">
        <w:t xml:space="preserve"> payments</w:t>
      </w:r>
    </w:p>
    <w:p w14:paraId="02491C09" w14:textId="749ED769" w:rsidR="00BA0715" w:rsidRPr="00D817FA" w:rsidRDefault="008676B2" w:rsidP="00C82946">
      <w:pPr>
        <w:pStyle w:val="CommentText"/>
        <w:numPr>
          <w:ilvl w:val="1"/>
          <w:numId w:val="3"/>
        </w:numPr>
        <w:spacing w:after="120"/>
      </w:pPr>
      <w:r w:rsidRPr="00D817FA">
        <w:t xml:space="preserve">Updating cash draw processes to </w:t>
      </w:r>
      <w:r w:rsidR="001508B0">
        <w:t>ensure</w:t>
      </w:r>
      <w:r w:rsidR="00C67B8A" w:rsidRPr="00D817FA">
        <w:t xml:space="preserve"> adequate funds for prospective payments</w:t>
      </w:r>
    </w:p>
    <w:p w14:paraId="1F3F7186" w14:textId="03DF9E69" w:rsidR="002A54F2" w:rsidRPr="00D817FA" w:rsidRDefault="00D2146D" w:rsidP="00C82946">
      <w:pPr>
        <w:pStyle w:val="CommentText"/>
        <w:numPr>
          <w:ilvl w:val="0"/>
          <w:numId w:val="3"/>
        </w:numPr>
        <w:spacing w:after="120"/>
      </w:pPr>
      <w:r w:rsidRPr="00D817FA">
        <w:t>Updating a</w:t>
      </w:r>
      <w:r w:rsidR="002A54F2" w:rsidRPr="00D817FA">
        <w:t>ny out</w:t>
      </w:r>
      <w:r w:rsidR="00D041F8" w:rsidRPr="00D817FA">
        <w:t>-</w:t>
      </w:r>
      <w:r w:rsidR="002A54F2" w:rsidRPr="00D817FA">
        <w:t>of</w:t>
      </w:r>
      <w:r w:rsidR="00D041F8" w:rsidRPr="00D817FA">
        <w:t>-</w:t>
      </w:r>
      <w:r w:rsidR="002A54F2" w:rsidRPr="00D817FA">
        <w:t xml:space="preserve">area </w:t>
      </w:r>
      <w:r w:rsidRPr="00D817FA">
        <w:t>p</w:t>
      </w:r>
      <w:r w:rsidR="002A54F2" w:rsidRPr="00D817FA">
        <w:t xml:space="preserve">rovider </w:t>
      </w:r>
      <w:r w:rsidRPr="00D817FA">
        <w:t>a</w:t>
      </w:r>
      <w:r w:rsidR="002A54F2" w:rsidRPr="00D817FA">
        <w:t>greements</w:t>
      </w:r>
      <w:r w:rsidR="00DD3566" w:rsidRPr="00D817FA">
        <w:t xml:space="preserve"> to ensure </w:t>
      </w:r>
      <w:r w:rsidRPr="00D817FA">
        <w:t xml:space="preserve">that </w:t>
      </w:r>
      <w:r w:rsidR="00DD3566" w:rsidRPr="00D817FA">
        <w:t xml:space="preserve">the provider payment is based on </w:t>
      </w:r>
      <w:r w:rsidR="00DF5B04" w:rsidRPr="00D817FA">
        <w:t xml:space="preserve">the </w:t>
      </w:r>
      <w:r w:rsidRPr="00D817FA">
        <w:t>m</w:t>
      </w:r>
      <w:r w:rsidR="00DF5B04" w:rsidRPr="00D817FA">
        <w:t xml:space="preserve">aximum </w:t>
      </w:r>
      <w:r w:rsidRPr="00D817FA">
        <w:t>r</w:t>
      </w:r>
      <w:r w:rsidR="00DF5B04" w:rsidRPr="00D817FA">
        <w:t xml:space="preserve">ate in place </w:t>
      </w:r>
      <w:r w:rsidRPr="00D817FA">
        <w:t>in</w:t>
      </w:r>
      <w:r w:rsidR="00DF5B04" w:rsidRPr="00D817FA" w:rsidDel="00D2146D">
        <w:t xml:space="preserve"> </w:t>
      </w:r>
      <w:r w:rsidRPr="00D817FA">
        <w:t xml:space="preserve">the local </w:t>
      </w:r>
      <w:r w:rsidR="00571587" w:rsidRPr="00D817FA">
        <w:t xml:space="preserve">workforce </w:t>
      </w:r>
      <w:r w:rsidRPr="00D817FA">
        <w:t xml:space="preserve">development </w:t>
      </w:r>
      <w:r w:rsidR="00571587" w:rsidRPr="00D817FA">
        <w:t>area</w:t>
      </w:r>
      <w:r w:rsidR="00A70696">
        <w:t xml:space="preserve"> where the provider is located</w:t>
      </w:r>
    </w:p>
    <w:p w14:paraId="202E70F5" w14:textId="5CD21288" w:rsidR="0044128C" w:rsidRPr="00D817FA" w:rsidRDefault="00AD42D1" w:rsidP="00C82946">
      <w:pPr>
        <w:pStyle w:val="CommentText"/>
        <w:numPr>
          <w:ilvl w:val="0"/>
          <w:numId w:val="3"/>
        </w:numPr>
        <w:spacing w:after="120"/>
      </w:pPr>
      <w:r w:rsidRPr="00D817FA">
        <w:t>Updating r</w:t>
      </w:r>
      <w:r w:rsidR="00F9674F" w:rsidRPr="00D817FA">
        <w:t xml:space="preserve">ecoupment processes </w:t>
      </w:r>
      <w:r w:rsidRPr="00D817FA">
        <w:t xml:space="preserve">for </w:t>
      </w:r>
      <w:r w:rsidR="00F9674F" w:rsidRPr="00D817FA">
        <w:t>parents and providers</w:t>
      </w:r>
      <w:r w:rsidRPr="00D817FA">
        <w:t xml:space="preserve"> to leverage TX3C</w:t>
      </w:r>
      <w:r w:rsidR="001508B0">
        <w:t xml:space="preserve"> levee and payment adjustment features</w:t>
      </w:r>
    </w:p>
    <w:p w14:paraId="00B7BFB0" w14:textId="5B928ACD" w:rsidR="004750F7" w:rsidRDefault="00D041F8" w:rsidP="009E05CE">
      <w:pPr>
        <w:pStyle w:val="CommentText"/>
        <w:numPr>
          <w:ilvl w:val="0"/>
          <w:numId w:val="15"/>
        </w:numPr>
      </w:pPr>
      <w:r w:rsidRPr="00D817FA">
        <w:t>Developing</w:t>
      </w:r>
      <w:r w:rsidR="00D2146D" w:rsidRPr="00D817FA">
        <w:t xml:space="preserve"> a p</w:t>
      </w:r>
      <w:r w:rsidR="000C06AB" w:rsidRPr="00D817FA">
        <w:t xml:space="preserve">lan for the </w:t>
      </w:r>
      <w:r w:rsidR="00D2146D" w:rsidRPr="00D817FA">
        <w:t>t</w:t>
      </w:r>
      <w:r w:rsidR="0044128C" w:rsidRPr="00D817FA">
        <w:t>ransition</w:t>
      </w:r>
      <w:r w:rsidR="000C06AB" w:rsidRPr="00D817FA">
        <w:t xml:space="preserve"> </w:t>
      </w:r>
      <w:r w:rsidR="00D2146D" w:rsidRPr="00D817FA">
        <w:t>p</w:t>
      </w:r>
      <w:r w:rsidR="000C06AB" w:rsidRPr="00D817FA">
        <w:t>eriod</w:t>
      </w:r>
      <w:r w:rsidR="00FA3EBB" w:rsidRPr="00D817FA">
        <w:t xml:space="preserve"> and the impact on </w:t>
      </w:r>
      <w:r w:rsidR="00D2146D" w:rsidRPr="00D817FA">
        <w:t>p</w:t>
      </w:r>
      <w:r w:rsidR="00FA3EBB" w:rsidRPr="00D817FA">
        <w:t xml:space="preserve">rovider </w:t>
      </w:r>
      <w:r w:rsidR="00D2146D" w:rsidRPr="00D817FA">
        <w:t>p</w:t>
      </w:r>
      <w:r w:rsidR="00FA3EBB" w:rsidRPr="00D817FA">
        <w:t>ayments</w:t>
      </w:r>
    </w:p>
    <w:p w14:paraId="3FC91617" w14:textId="4E0CCD34" w:rsidR="00BC1766" w:rsidRPr="009E05CE" w:rsidRDefault="00BC1766" w:rsidP="00BC1766">
      <w:pPr>
        <w:pStyle w:val="CommentText"/>
        <w:ind w:left="720"/>
      </w:pPr>
      <w:r>
        <w:t>(</w:t>
      </w:r>
      <w:r w:rsidR="00B36DA1">
        <w:t>S</w:t>
      </w:r>
      <w:r>
        <w:t xml:space="preserve">ee </w:t>
      </w:r>
      <w:r w:rsidR="00315E94">
        <w:t xml:space="preserve">page </w:t>
      </w:r>
      <w:r w:rsidR="00B36DA1">
        <w:t>5</w:t>
      </w:r>
      <w:r w:rsidR="00315E94">
        <w:t xml:space="preserve">, </w:t>
      </w:r>
      <w:r w:rsidR="00283B71">
        <w:t xml:space="preserve">a </w:t>
      </w:r>
      <w:r w:rsidR="00315E94">
        <w:t>graphic illustrating transition timeline for payments out of each system</w:t>
      </w:r>
      <w:r w:rsidR="00B36DA1">
        <w:t>.</w:t>
      </w:r>
      <w:r w:rsidR="00315E94">
        <w:t>)</w:t>
      </w:r>
    </w:p>
    <w:p w14:paraId="1CDEAB24" w14:textId="77777777" w:rsidR="009E24A5" w:rsidRDefault="009E24A5">
      <w:pPr>
        <w:rPr>
          <w:rFonts w:eastAsiaTheme="majorEastAsia" w:cs="Times New Roman"/>
          <w:b/>
          <w:bCs/>
          <w:sz w:val="28"/>
          <w:szCs w:val="32"/>
        </w:rPr>
      </w:pPr>
      <w:r>
        <w:br w:type="page"/>
      </w:r>
    </w:p>
    <w:p w14:paraId="120BFA6D" w14:textId="023741A9" w:rsidR="00356C38" w:rsidRPr="004750F7" w:rsidRDefault="00356C38" w:rsidP="00396692">
      <w:pPr>
        <w:pStyle w:val="Heading1"/>
      </w:pPr>
      <w:r w:rsidRPr="004750F7">
        <w:lastRenderedPageBreak/>
        <w:t xml:space="preserve">Intake </w:t>
      </w:r>
      <w:r w:rsidR="00D2146D" w:rsidRPr="004750F7">
        <w:t>and</w:t>
      </w:r>
      <w:r w:rsidRPr="004750F7">
        <w:t xml:space="preserve"> Case Management Procedures</w:t>
      </w:r>
    </w:p>
    <w:p w14:paraId="21211A80" w14:textId="7C279C99" w:rsidR="00943FF0" w:rsidRPr="00D817FA" w:rsidRDefault="00943FF0" w:rsidP="008459D7">
      <w:pPr>
        <w:pStyle w:val="CommentText"/>
        <w:spacing w:after="120"/>
      </w:pPr>
      <w:r w:rsidRPr="00D817FA">
        <w:t xml:space="preserve">Review and update procedures related to the following </w:t>
      </w:r>
      <w:r w:rsidR="006A4AAC" w:rsidRPr="00D817FA">
        <w:t xml:space="preserve">Child Care </w:t>
      </w:r>
      <w:r w:rsidR="00B24449" w:rsidRPr="00D817FA">
        <w:t xml:space="preserve">Services </w:t>
      </w:r>
      <w:r w:rsidR="006A4AAC" w:rsidRPr="00D817FA">
        <w:t>c</w:t>
      </w:r>
      <w:r w:rsidR="00560A29" w:rsidRPr="00D817FA">
        <w:t xml:space="preserve">ase management </w:t>
      </w:r>
      <w:r w:rsidRPr="00D817FA">
        <w:t>business processes:</w:t>
      </w:r>
    </w:p>
    <w:p w14:paraId="7ED34733" w14:textId="5A39969B" w:rsidR="00943FF0" w:rsidRPr="00D817FA" w:rsidRDefault="00943FF0" w:rsidP="008459D7">
      <w:pPr>
        <w:pStyle w:val="CommentText"/>
        <w:spacing w:after="120"/>
      </w:pPr>
      <w:r w:rsidRPr="00D817FA">
        <w:rPr>
          <w:rFonts w:ascii="Webdings" w:eastAsia="Webdings" w:hAnsi="Webdings" w:cs="Webdings"/>
        </w:rPr>
        <w:t>c</w:t>
      </w:r>
      <w:r w:rsidRPr="00D817FA">
        <w:t xml:space="preserve"> Outreach</w:t>
      </w:r>
      <w:r w:rsidR="00D2146D" w:rsidRPr="00D817FA">
        <w:t xml:space="preserve"> and </w:t>
      </w:r>
      <w:r w:rsidRPr="00D817FA">
        <w:t>wait</w:t>
      </w:r>
      <w:r w:rsidR="00600A52" w:rsidRPr="00D817FA">
        <w:t xml:space="preserve">ing </w:t>
      </w:r>
      <w:r w:rsidRPr="00D817FA">
        <w:t>list pulls</w:t>
      </w:r>
    </w:p>
    <w:p w14:paraId="46EED244" w14:textId="31824CD3" w:rsidR="00943FF0" w:rsidRPr="00D817FA" w:rsidRDefault="00943FF0" w:rsidP="00943FF0">
      <w:pPr>
        <w:pStyle w:val="CommentText"/>
      </w:pPr>
      <w:r w:rsidRPr="00D817FA">
        <w:rPr>
          <w:rFonts w:ascii="Webdings" w:eastAsia="Webdings" w:hAnsi="Webdings" w:cs="Webdings"/>
        </w:rPr>
        <w:t>c</w:t>
      </w:r>
      <w:r w:rsidRPr="00D817FA">
        <w:t xml:space="preserve"> Wait</w:t>
      </w:r>
      <w:r w:rsidR="00600A52" w:rsidRPr="00D817FA">
        <w:t xml:space="preserve">ing </w:t>
      </w:r>
      <w:r w:rsidRPr="00D817FA">
        <w:t>list management, including:</w:t>
      </w:r>
    </w:p>
    <w:p w14:paraId="64A98E84" w14:textId="5ED9A77E" w:rsidR="00943FF0" w:rsidRPr="00D817FA" w:rsidRDefault="00943FF0" w:rsidP="00C4010F">
      <w:pPr>
        <w:pStyle w:val="CommentText"/>
        <w:ind w:left="1080" w:hanging="360"/>
      </w:pPr>
      <w:r w:rsidRPr="00D817FA">
        <w:rPr>
          <w:rFonts w:ascii="Webdings" w:eastAsia="Webdings" w:hAnsi="Webdings" w:cs="Webdings"/>
        </w:rPr>
        <w:t>c</w:t>
      </w:r>
      <w:r w:rsidRPr="00D817FA">
        <w:t xml:space="preserve"> </w:t>
      </w:r>
      <w:r w:rsidR="00D2146D" w:rsidRPr="00D817FA">
        <w:tab/>
      </w:r>
      <w:r w:rsidRPr="00D817FA">
        <w:t>Parent</w:t>
      </w:r>
      <w:r w:rsidR="00D2146D" w:rsidRPr="00D817FA">
        <w:t xml:space="preserve"> or </w:t>
      </w:r>
      <w:r w:rsidRPr="00D817FA">
        <w:t>guardian notifications</w:t>
      </w:r>
      <w:r w:rsidR="00C4010F" w:rsidRPr="00D817FA">
        <w:t xml:space="preserve"> </w:t>
      </w:r>
      <w:r w:rsidR="00D2146D" w:rsidRPr="00D817FA">
        <w:t>(N</w:t>
      </w:r>
      <w:r w:rsidR="00C4010F" w:rsidRPr="00D817FA">
        <w:t>ew statewide policy requires Boards to outreach parents every three months</w:t>
      </w:r>
      <w:r w:rsidR="00D2146D" w:rsidRPr="00D817FA">
        <w:t>.)</w:t>
      </w:r>
    </w:p>
    <w:p w14:paraId="3A1A8168" w14:textId="063F6A03" w:rsidR="00943FF0" w:rsidRPr="00D817FA" w:rsidRDefault="00943FF0" w:rsidP="008903E9">
      <w:pPr>
        <w:pStyle w:val="CommentText"/>
        <w:ind w:left="1080" w:hanging="360"/>
      </w:pPr>
      <w:r w:rsidRPr="00D817FA">
        <w:rPr>
          <w:rFonts w:ascii="Webdings" w:eastAsia="Webdings" w:hAnsi="Webdings" w:cs="Webdings"/>
        </w:rPr>
        <w:t>c</w:t>
      </w:r>
      <w:r w:rsidRPr="00D817FA">
        <w:t xml:space="preserve"> </w:t>
      </w:r>
      <w:r w:rsidR="00D2146D" w:rsidRPr="00D817FA">
        <w:tab/>
      </w:r>
      <w:r w:rsidRPr="00D817FA">
        <w:t>Board priority group management</w:t>
      </w:r>
      <w:r w:rsidR="008239B5" w:rsidRPr="00D817FA">
        <w:t xml:space="preserve"> </w:t>
      </w:r>
      <w:r w:rsidR="00D2146D" w:rsidRPr="00D817FA">
        <w:t>(</w:t>
      </w:r>
      <w:r w:rsidR="008239B5" w:rsidRPr="00D817FA">
        <w:t>Boards will now use TX3C to track local Board</w:t>
      </w:r>
      <w:r w:rsidR="00D2146D" w:rsidRPr="00D817FA">
        <w:t xml:space="preserve"> </w:t>
      </w:r>
      <w:r w:rsidR="008239B5" w:rsidRPr="00D817FA">
        <w:t>priorities</w:t>
      </w:r>
      <w:r w:rsidR="00D2146D" w:rsidRPr="00D817FA">
        <w:t>.)</w:t>
      </w:r>
      <w:r w:rsidRPr="00D817FA">
        <w:t xml:space="preserve"> </w:t>
      </w:r>
    </w:p>
    <w:p w14:paraId="6D7BB975" w14:textId="0512FCFC" w:rsidR="00943FF0" w:rsidRPr="00D817FA" w:rsidRDefault="00943FF0" w:rsidP="000775AF">
      <w:pPr>
        <w:pStyle w:val="CommentText"/>
        <w:ind w:left="990" w:hanging="270"/>
      </w:pPr>
      <w:r w:rsidRPr="00D817FA">
        <w:rPr>
          <w:rFonts w:ascii="Webdings" w:eastAsia="Webdings" w:hAnsi="Webdings" w:cs="Webdings"/>
        </w:rPr>
        <w:t>c</w:t>
      </w:r>
      <w:r w:rsidR="00993EC5" w:rsidRPr="00D817FA">
        <w:t xml:space="preserve"> Maintenance</w:t>
      </w:r>
      <w:r w:rsidR="00D2146D" w:rsidRPr="00D817FA">
        <w:t xml:space="preserve"> and/or </w:t>
      </w:r>
      <w:r w:rsidR="00993EC5" w:rsidRPr="00D817FA">
        <w:t xml:space="preserve">purging of </w:t>
      </w:r>
      <w:r w:rsidR="00D2146D" w:rsidRPr="00D817FA">
        <w:t xml:space="preserve">the </w:t>
      </w:r>
      <w:r w:rsidR="00993EC5" w:rsidRPr="00D817FA">
        <w:t>wait</w:t>
      </w:r>
      <w:r w:rsidR="00600A52" w:rsidRPr="00D817FA">
        <w:t xml:space="preserve">ing </w:t>
      </w:r>
      <w:r w:rsidR="00993EC5" w:rsidRPr="00D817FA">
        <w:t>list</w:t>
      </w:r>
      <w:r w:rsidR="008239B5" w:rsidRPr="00D817FA">
        <w:t xml:space="preserve"> </w:t>
      </w:r>
      <w:r w:rsidR="00D2146D" w:rsidRPr="00D817FA">
        <w:t>(N</w:t>
      </w:r>
      <w:r w:rsidR="008239B5" w:rsidRPr="00D817FA">
        <w:t>ew statewide policy requires Boards to outreach parents every three months</w:t>
      </w:r>
      <w:r w:rsidR="00D2146D" w:rsidRPr="00D817FA">
        <w:t>.)</w:t>
      </w:r>
    </w:p>
    <w:p w14:paraId="26DD3433" w14:textId="17419B61" w:rsidR="00943FF0" w:rsidRPr="00D817FA" w:rsidRDefault="00943FF0" w:rsidP="001508B0">
      <w:pPr>
        <w:pStyle w:val="CommentText"/>
        <w:ind w:left="990" w:hanging="270"/>
      </w:pPr>
      <w:r w:rsidRPr="00D817FA">
        <w:rPr>
          <w:rFonts w:ascii="Webdings" w:eastAsia="Webdings" w:hAnsi="Webdings" w:cs="Webdings"/>
        </w:rPr>
        <w:t>c</w:t>
      </w:r>
      <w:r w:rsidRPr="00D817FA">
        <w:t xml:space="preserve"> Application intake</w:t>
      </w:r>
      <w:r w:rsidR="00D87455" w:rsidRPr="00D817FA">
        <w:t xml:space="preserve"> methods</w:t>
      </w:r>
      <w:r w:rsidR="00993EC5" w:rsidRPr="00D817FA">
        <w:t>, including:</w:t>
      </w:r>
    </w:p>
    <w:p w14:paraId="727A0C42" w14:textId="677D9BB8" w:rsidR="00757E31" w:rsidRPr="00D817FA" w:rsidRDefault="00993EC5" w:rsidP="00806B97">
      <w:pPr>
        <w:pStyle w:val="CommentText"/>
        <w:numPr>
          <w:ilvl w:val="0"/>
          <w:numId w:val="15"/>
        </w:numPr>
        <w:ind w:left="1080"/>
      </w:pPr>
      <w:r w:rsidRPr="00D817FA">
        <w:t xml:space="preserve">Processing applications submitted through </w:t>
      </w:r>
      <w:r w:rsidR="00D041F8" w:rsidRPr="00D817FA">
        <w:t xml:space="preserve">the </w:t>
      </w:r>
      <w:r w:rsidRPr="00D817FA">
        <w:t>statewide parent applicati</w:t>
      </w:r>
      <w:r w:rsidR="00F12A77" w:rsidRPr="00D817FA">
        <w:t>on</w:t>
      </w:r>
    </w:p>
    <w:p w14:paraId="268B9821" w14:textId="1FD0DBC9" w:rsidR="004C7456" w:rsidRPr="00D817FA" w:rsidRDefault="004C7456" w:rsidP="004C7456">
      <w:pPr>
        <w:pStyle w:val="CommentText"/>
        <w:numPr>
          <w:ilvl w:val="0"/>
          <w:numId w:val="15"/>
        </w:numPr>
        <w:ind w:left="1080"/>
      </w:pPr>
      <w:r w:rsidRPr="00D817FA">
        <w:t>Disabling any locally developed online application</w:t>
      </w:r>
      <w:r w:rsidR="00A36E98" w:rsidRPr="00D817FA">
        <w:t xml:space="preserve"> or </w:t>
      </w:r>
      <w:r w:rsidR="005B7183" w:rsidRPr="00D817FA">
        <w:t>intake</w:t>
      </w:r>
      <w:r w:rsidR="00A36E98" w:rsidRPr="00D817FA">
        <w:t xml:space="preserve"> form</w:t>
      </w:r>
      <w:r w:rsidR="00250EFA" w:rsidRPr="00D817FA">
        <w:t xml:space="preserve"> and/or workflow</w:t>
      </w:r>
      <w:r w:rsidR="005B7183" w:rsidRPr="00D817FA">
        <w:t xml:space="preserve"> systems</w:t>
      </w:r>
    </w:p>
    <w:p w14:paraId="0872C2F7" w14:textId="6B3A7EC4" w:rsidR="00993EC5" w:rsidRPr="00D817FA" w:rsidRDefault="00A36E98" w:rsidP="008459D7">
      <w:pPr>
        <w:pStyle w:val="CommentText"/>
        <w:numPr>
          <w:ilvl w:val="0"/>
          <w:numId w:val="15"/>
        </w:numPr>
        <w:spacing w:after="120"/>
        <w:ind w:left="1080"/>
      </w:pPr>
      <w:r w:rsidRPr="00D817FA">
        <w:t>Processing s</w:t>
      </w:r>
      <w:r w:rsidR="00993EC5" w:rsidRPr="00D817FA">
        <w:t xml:space="preserve">taff-assisted applications (for customers </w:t>
      </w:r>
      <w:r w:rsidR="0037524A" w:rsidRPr="00D817FA">
        <w:t>who need help with</w:t>
      </w:r>
      <w:r w:rsidR="00993EC5" w:rsidRPr="00D817FA">
        <w:t xml:space="preserve"> complet</w:t>
      </w:r>
      <w:r w:rsidR="0037524A" w:rsidRPr="00D817FA">
        <w:t>ing</w:t>
      </w:r>
      <w:r w:rsidR="00993EC5" w:rsidRPr="00D817FA">
        <w:t xml:space="preserve"> </w:t>
      </w:r>
      <w:r w:rsidR="00D041F8" w:rsidRPr="00D817FA">
        <w:t xml:space="preserve">the </w:t>
      </w:r>
      <w:r w:rsidR="00993EC5" w:rsidRPr="00D817FA">
        <w:t>online application)</w:t>
      </w:r>
    </w:p>
    <w:p w14:paraId="50F09726" w14:textId="3E1E1153" w:rsidR="00620537" w:rsidRPr="00D817FA" w:rsidRDefault="00620537" w:rsidP="00620537">
      <w:pPr>
        <w:pStyle w:val="CommentText"/>
        <w:numPr>
          <w:ilvl w:val="0"/>
          <w:numId w:val="11"/>
        </w:numPr>
      </w:pPr>
      <w:r w:rsidRPr="00D817FA">
        <w:t xml:space="preserve">Calculating family income and </w:t>
      </w:r>
      <w:proofErr w:type="spellStart"/>
      <w:r w:rsidR="00D2146D" w:rsidRPr="00D817FA">
        <w:t>PSoC</w:t>
      </w:r>
      <w:proofErr w:type="spellEnd"/>
    </w:p>
    <w:p w14:paraId="38E36E36" w14:textId="53D03F4D" w:rsidR="00620537" w:rsidRPr="00D817FA" w:rsidRDefault="00620537" w:rsidP="00620537">
      <w:pPr>
        <w:pStyle w:val="CommentText"/>
        <w:numPr>
          <w:ilvl w:val="1"/>
          <w:numId w:val="11"/>
        </w:numPr>
        <w:rPr>
          <w:sz w:val="22"/>
          <w:szCs w:val="22"/>
        </w:rPr>
      </w:pPr>
      <w:r w:rsidRPr="00D817FA">
        <w:t xml:space="preserve">Procedure to calculate </w:t>
      </w:r>
      <w:r w:rsidR="00733763" w:rsidRPr="00D817FA">
        <w:t xml:space="preserve">family </w:t>
      </w:r>
      <w:r w:rsidRPr="00D817FA">
        <w:t>income (TX3C will include a pay stub calculator</w:t>
      </w:r>
      <w:r w:rsidR="00E00013" w:rsidRPr="00D817FA">
        <w:t xml:space="preserve"> that standardizes collection of pay stubs</w:t>
      </w:r>
      <w:r w:rsidR="00A36E98" w:rsidRPr="00D817FA">
        <w:t>.</w:t>
      </w:r>
      <w:r w:rsidRPr="00D817FA">
        <w:rPr>
          <w:szCs w:val="24"/>
        </w:rPr>
        <w:t>)</w:t>
      </w:r>
      <w:r w:rsidR="00A45C69" w:rsidRPr="00D817FA">
        <w:rPr>
          <w:szCs w:val="24"/>
        </w:rPr>
        <w:t xml:space="preserve"> </w:t>
      </w:r>
    </w:p>
    <w:p w14:paraId="0807EC8E" w14:textId="321B7C62" w:rsidR="00620537" w:rsidRPr="00D817FA" w:rsidRDefault="00620537" w:rsidP="008459D7">
      <w:pPr>
        <w:pStyle w:val="CommentText"/>
        <w:numPr>
          <w:ilvl w:val="1"/>
          <w:numId w:val="11"/>
        </w:numPr>
        <w:spacing w:after="120"/>
      </w:pPr>
      <w:r w:rsidRPr="00D817FA">
        <w:t xml:space="preserve">Procedure to calculate </w:t>
      </w:r>
      <w:proofErr w:type="spellStart"/>
      <w:r w:rsidRPr="00D817FA">
        <w:t>PS</w:t>
      </w:r>
      <w:r w:rsidR="00F40A40" w:rsidRPr="00D817FA">
        <w:t>o</w:t>
      </w:r>
      <w:r w:rsidRPr="00D817FA">
        <w:t>C</w:t>
      </w:r>
      <w:proofErr w:type="spellEnd"/>
      <w:r w:rsidRPr="00D817FA">
        <w:t xml:space="preserve"> (TX3C will calculate </w:t>
      </w:r>
      <w:proofErr w:type="spellStart"/>
      <w:r w:rsidR="00A36E98" w:rsidRPr="00D817FA">
        <w:t>PSoC</w:t>
      </w:r>
      <w:proofErr w:type="spellEnd"/>
      <w:r w:rsidR="00A36E98" w:rsidRPr="00D817FA">
        <w:t xml:space="preserve"> </w:t>
      </w:r>
      <w:r w:rsidRPr="00D817FA">
        <w:t xml:space="preserve">based on </w:t>
      </w:r>
      <w:r w:rsidR="00A36E98" w:rsidRPr="00D817FA">
        <w:t xml:space="preserve">the </w:t>
      </w:r>
      <w:r w:rsidRPr="00D817FA">
        <w:t>new statewide methodology</w:t>
      </w:r>
      <w:r w:rsidR="00A36E98" w:rsidRPr="00D817FA">
        <w:t>.</w:t>
      </w:r>
      <w:r w:rsidRPr="00D817FA">
        <w:t>)</w:t>
      </w:r>
    </w:p>
    <w:p w14:paraId="0A20A14D" w14:textId="6610B368" w:rsidR="005950C0" w:rsidRPr="00D817FA" w:rsidRDefault="005950C0" w:rsidP="00943FF0">
      <w:pPr>
        <w:pStyle w:val="CommentText"/>
      </w:pPr>
      <w:r w:rsidRPr="00D817FA">
        <w:rPr>
          <w:rFonts w:ascii="Webdings" w:eastAsia="Webdings" w:hAnsi="Webdings" w:cs="Webdings"/>
        </w:rPr>
        <w:t>c</w:t>
      </w:r>
      <w:r w:rsidRPr="00D817FA">
        <w:t xml:space="preserve"> Eligibility determination, including:</w:t>
      </w:r>
    </w:p>
    <w:p w14:paraId="68858328" w14:textId="12FFC2BB" w:rsidR="009934E0" w:rsidRPr="00D817FA" w:rsidRDefault="006204DB" w:rsidP="00A10012">
      <w:pPr>
        <w:pStyle w:val="CommentText"/>
        <w:numPr>
          <w:ilvl w:val="0"/>
          <w:numId w:val="17"/>
        </w:numPr>
        <w:ind w:left="1080"/>
      </w:pPr>
      <w:r w:rsidRPr="00D817FA">
        <w:t>Implementing verification of digitally submitted eligibility documentation</w:t>
      </w:r>
    </w:p>
    <w:p w14:paraId="2F1D64BB" w14:textId="51872602" w:rsidR="00D87455" w:rsidRPr="00D817FA" w:rsidRDefault="00D87455" w:rsidP="00A10012">
      <w:pPr>
        <w:pStyle w:val="CommentText"/>
        <w:numPr>
          <w:ilvl w:val="0"/>
          <w:numId w:val="16"/>
        </w:numPr>
        <w:ind w:left="1080"/>
        <w:rPr>
          <w:szCs w:val="24"/>
        </w:rPr>
      </w:pPr>
      <w:r w:rsidRPr="00D817FA">
        <w:t xml:space="preserve">Aligning document verification </w:t>
      </w:r>
      <w:r w:rsidR="007F19A6" w:rsidRPr="00D817FA">
        <w:t>procedures</w:t>
      </w:r>
      <w:r w:rsidRPr="00D817FA">
        <w:t xml:space="preserve"> with statewide application requirements</w:t>
      </w:r>
      <w:r w:rsidR="002A1F17" w:rsidRPr="00D817FA">
        <w:t xml:space="preserve"> for standardized</w:t>
      </w:r>
      <w:r w:rsidR="006109A6" w:rsidRPr="00D817FA">
        <w:t xml:space="preserve"> </w:t>
      </w:r>
      <w:r w:rsidR="00B848BE" w:rsidRPr="00D817FA">
        <w:t>residency</w:t>
      </w:r>
      <w:r w:rsidR="00340298" w:rsidRPr="00D817FA">
        <w:t xml:space="preserve"> </w:t>
      </w:r>
      <w:r w:rsidR="002A1F17" w:rsidRPr="00D817FA">
        <w:t>and income</w:t>
      </w:r>
      <w:r w:rsidR="00DB067E" w:rsidRPr="00D817FA">
        <w:t xml:space="preserve"> verification (revised Child Care Eligibility Documentation Log </w:t>
      </w:r>
      <w:r w:rsidR="0037524A" w:rsidRPr="00D817FA">
        <w:t xml:space="preserve">is </w:t>
      </w:r>
      <w:r w:rsidR="00DB067E" w:rsidRPr="00D817FA">
        <w:t>forthcoming</w:t>
      </w:r>
      <w:r w:rsidR="00024B2D" w:rsidRPr="00D817FA">
        <w:rPr>
          <w:szCs w:val="24"/>
        </w:rPr>
        <w:t xml:space="preserve"> as well as</w:t>
      </w:r>
      <w:r w:rsidR="005818E5" w:rsidRPr="00D817FA">
        <w:rPr>
          <w:szCs w:val="24"/>
        </w:rPr>
        <w:t xml:space="preserve"> </w:t>
      </w:r>
      <w:r w:rsidR="005818E5" w:rsidRPr="00D817FA">
        <w:rPr>
          <w:rStyle w:val="CommentReference"/>
          <w:sz w:val="24"/>
          <w:szCs w:val="24"/>
        </w:rPr>
        <w:t>additional detail</w:t>
      </w:r>
      <w:r w:rsidR="0037524A" w:rsidRPr="00D817FA">
        <w:rPr>
          <w:rStyle w:val="CommentReference"/>
          <w:sz w:val="24"/>
          <w:szCs w:val="24"/>
        </w:rPr>
        <w:t>s</w:t>
      </w:r>
      <w:r w:rsidR="005818E5" w:rsidRPr="00D817FA">
        <w:rPr>
          <w:rStyle w:val="CommentReference"/>
          <w:sz w:val="24"/>
          <w:szCs w:val="24"/>
        </w:rPr>
        <w:t xml:space="preserve"> on TX3C processes</w:t>
      </w:r>
      <w:r w:rsidR="005818E5" w:rsidRPr="00D817FA" w:rsidDel="00024B2D">
        <w:rPr>
          <w:rStyle w:val="CommentReference"/>
          <w:sz w:val="24"/>
          <w:szCs w:val="24"/>
        </w:rPr>
        <w:t xml:space="preserve"> </w:t>
      </w:r>
      <w:r w:rsidR="00024B2D" w:rsidRPr="00D817FA">
        <w:rPr>
          <w:rStyle w:val="CommentReference"/>
          <w:sz w:val="24"/>
          <w:szCs w:val="24"/>
        </w:rPr>
        <w:t>regarding</w:t>
      </w:r>
      <w:r w:rsidR="00467F13" w:rsidRPr="00D817FA">
        <w:rPr>
          <w:rStyle w:val="CommentReference"/>
          <w:sz w:val="24"/>
          <w:szCs w:val="24"/>
        </w:rPr>
        <w:t xml:space="preserve"> </w:t>
      </w:r>
      <w:r w:rsidR="009148EE" w:rsidRPr="00D817FA">
        <w:rPr>
          <w:rStyle w:val="CommentReference"/>
          <w:sz w:val="24"/>
          <w:szCs w:val="24"/>
        </w:rPr>
        <w:t>new statewide parameters for residency documentation requirements</w:t>
      </w:r>
      <w:r w:rsidR="00DB067E" w:rsidRPr="00D817FA">
        <w:rPr>
          <w:szCs w:val="24"/>
        </w:rPr>
        <w:t>)</w:t>
      </w:r>
    </w:p>
    <w:p w14:paraId="20915A8C" w14:textId="48CA0EB8" w:rsidR="00C901B8" w:rsidRPr="00D817FA" w:rsidRDefault="006A4AAC" w:rsidP="0008750B">
      <w:pPr>
        <w:pStyle w:val="CommentText"/>
        <w:ind w:left="1080" w:hanging="360"/>
      </w:pPr>
      <w:r w:rsidRPr="00D817FA">
        <w:rPr>
          <w:rFonts w:ascii="Webdings" w:eastAsia="Webdings" w:hAnsi="Webdings" w:cs="Webdings"/>
        </w:rPr>
        <w:t>c</w:t>
      </w:r>
      <w:r w:rsidRPr="00D817FA">
        <w:t xml:space="preserve"> </w:t>
      </w:r>
      <w:r w:rsidR="00C901B8" w:rsidRPr="00D817FA">
        <w:t>Implementing</w:t>
      </w:r>
      <w:r w:rsidR="00DF2656" w:rsidRPr="00D817FA">
        <w:t xml:space="preserve"> statewide policy</w:t>
      </w:r>
      <w:r w:rsidR="00C901B8" w:rsidRPr="00D817FA">
        <w:t xml:space="preserve"> regarding the number of hours of employment or </w:t>
      </w:r>
      <w:r w:rsidR="00852A68" w:rsidRPr="00D817FA">
        <w:t>education</w:t>
      </w:r>
      <w:r w:rsidR="0008750B" w:rsidRPr="00D817FA">
        <w:t xml:space="preserve"> a family must be participating</w:t>
      </w:r>
      <w:r w:rsidR="008D391F" w:rsidRPr="00D817FA">
        <w:t xml:space="preserve"> </w:t>
      </w:r>
      <w:r w:rsidR="000564CC" w:rsidRPr="00D817FA">
        <w:t xml:space="preserve">in </w:t>
      </w:r>
      <w:r w:rsidR="008D391F" w:rsidRPr="00D817FA">
        <w:t>(25 hour</w:t>
      </w:r>
      <w:r w:rsidR="000564CC" w:rsidRPr="00D817FA">
        <w:t>s</w:t>
      </w:r>
      <w:r w:rsidR="008D391F" w:rsidRPr="00D817FA">
        <w:t xml:space="preserve"> for a single-parent family and 50 hours for a </w:t>
      </w:r>
      <w:r w:rsidR="00024B2D" w:rsidRPr="00D817FA">
        <w:t>two</w:t>
      </w:r>
      <w:r w:rsidR="008D391F" w:rsidRPr="00D817FA">
        <w:t>-</w:t>
      </w:r>
      <w:r w:rsidR="00D667C9" w:rsidRPr="00D817FA">
        <w:t>parent family)</w:t>
      </w:r>
    </w:p>
    <w:p w14:paraId="2CF4FD4B" w14:textId="7B6C4F89" w:rsidR="00356C38" w:rsidRPr="00D817FA" w:rsidRDefault="00C901B8" w:rsidP="00D37900">
      <w:pPr>
        <w:pStyle w:val="CommentText"/>
        <w:numPr>
          <w:ilvl w:val="0"/>
          <w:numId w:val="16"/>
        </w:numPr>
        <w:spacing w:after="120"/>
        <w:ind w:left="1080"/>
      </w:pPr>
      <w:r w:rsidRPr="00D817FA">
        <w:t xml:space="preserve">Implementing statewide policy regarding </w:t>
      </w:r>
      <w:r w:rsidR="00743521" w:rsidRPr="00D817FA">
        <w:t xml:space="preserve">the maximum amount of time a parent may receive </w:t>
      </w:r>
      <w:r w:rsidR="00024B2D" w:rsidRPr="00D817FA">
        <w:t>child care services</w:t>
      </w:r>
      <w:r w:rsidR="00DF5164" w:rsidRPr="00D817FA">
        <w:t xml:space="preserve"> while enrolled in full-time education</w:t>
      </w:r>
    </w:p>
    <w:p w14:paraId="20704425" w14:textId="5CE7EAD5" w:rsidR="00943FF0" w:rsidRPr="00D817FA" w:rsidRDefault="00943FF0" w:rsidP="00943FF0">
      <w:pPr>
        <w:pStyle w:val="CommentText"/>
      </w:pPr>
      <w:r w:rsidRPr="00D817FA">
        <w:rPr>
          <w:rFonts w:ascii="Webdings" w:eastAsia="Webdings" w:hAnsi="Webdings" w:cs="Webdings"/>
        </w:rPr>
        <w:t>c</w:t>
      </w:r>
      <w:r w:rsidRPr="00D817FA">
        <w:t xml:space="preserve"> </w:t>
      </w:r>
      <w:r w:rsidR="006F0AC0" w:rsidRPr="00D817FA">
        <w:t>Business proce</w:t>
      </w:r>
      <w:r w:rsidR="00232647" w:rsidRPr="00D817FA">
        <w:t>sses for c</w:t>
      </w:r>
      <w:r w:rsidRPr="00D817FA">
        <w:t>ase status changes</w:t>
      </w:r>
      <w:r w:rsidR="00560A29" w:rsidRPr="00D817FA">
        <w:t>, including:</w:t>
      </w:r>
    </w:p>
    <w:p w14:paraId="78391539" w14:textId="7329C73A" w:rsidR="00560A29" w:rsidRPr="00D817FA" w:rsidRDefault="00560A29" w:rsidP="00560A29">
      <w:pPr>
        <w:pStyle w:val="CommentText"/>
        <w:ind w:firstLine="720"/>
      </w:pPr>
      <w:r w:rsidRPr="00D817FA">
        <w:rPr>
          <w:rFonts w:ascii="Webdings" w:eastAsia="Webdings" w:hAnsi="Webdings" w:cs="Webdings"/>
        </w:rPr>
        <w:t>c</w:t>
      </w:r>
      <w:r w:rsidRPr="00D817FA">
        <w:t xml:space="preserve"> Board-to-Board transfers</w:t>
      </w:r>
    </w:p>
    <w:p w14:paraId="40F025EA" w14:textId="57EB65BC" w:rsidR="00560A29" w:rsidRPr="00D817FA" w:rsidRDefault="00560A29" w:rsidP="00560A29">
      <w:pPr>
        <w:pStyle w:val="CommentText"/>
        <w:ind w:firstLine="720"/>
      </w:pPr>
      <w:r w:rsidRPr="00D817FA">
        <w:rPr>
          <w:rFonts w:ascii="Webdings" w:eastAsia="Webdings" w:hAnsi="Webdings" w:cs="Webdings"/>
        </w:rPr>
        <w:t>c</w:t>
      </w:r>
      <w:r w:rsidRPr="00D817FA">
        <w:t xml:space="preserve"> Provider-to-provider transfers</w:t>
      </w:r>
    </w:p>
    <w:p w14:paraId="7CAAD46E" w14:textId="3F051A1B" w:rsidR="00560A29" w:rsidRPr="00D817FA" w:rsidRDefault="00560A29" w:rsidP="00560A29">
      <w:pPr>
        <w:pStyle w:val="CommentText"/>
        <w:ind w:firstLine="720"/>
      </w:pPr>
      <w:r w:rsidRPr="00D817FA">
        <w:rPr>
          <w:rFonts w:ascii="Webdings" w:eastAsia="Webdings" w:hAnsi="Webdings" w:cs="Webdings"/>
        </w:rPr>
        <w:t>c</w:t>
      </w:r>
      <w:r w:rsidRPr="00D817FA">
        <w:t xml:space="preserve"> </w:t>
      </w:r>
      <w:proofErr w:type="spellStart"/>
      <w:r w:rsidRPr="00D817FA">
        <w:t>P</w:t>
      </w:r>
      <w:r w:rsidR="00024B2D" w:rsidRPr="00D817FA">
        <w:t>SoC</w:t>
      </w:r>
      <w:proofErr w:type="spellEnd"/>
      <w:r w:rsidRPr="00D817FA">
        <w:t xml:space="preserve"> reductions</w:t>
      </w:r>
    </w:p>
    <w:p w14:paraId="63A09AA8" w14:textId="3D85A207" w:rsidR="00560A29" w:rsidRPr="00D817FA" w:rsidDel="00024B2D" w:rsidRDefault="00560A29" w:rsidP="00D37900">
      <w:pPr>
        <w:pStyle w:val="CommentText"/>
        <w:spacing w:after="120"/>
        <w:ind w:firstLine="720"/>
      </w:pPr>
      <w:r w:rsidRPr="00D817FA">
        <w:rPr>
          <w:rFonts w:ascii="Webdings" w:eastAsia="Webdings" w:hAnsi="Webdings" w:cs="Webdings"/>
        </w:rPr>
        <w:t>c</w:t>
      </w:r>
      <w:r w:rsidRPr="00D817FA">
        <w:t xml:space="preserve"> Income and household changes</w:t>
      </w:r>
    </w:p>
    <w:p w14:paraId="3E9096AC" w14:textId="2EB5E9E1" w:rsidR="00943FF0" w:rsidRPr="00D817FA" w:rsidRDefault="00943FF0" w:rsidP="00943FF0">
      <w:pPr>
        <w:pStyle w:val="CommentText"/>
      </w:pPr>
      <w:r w:rsidRPr="00D817FA">
        <w:rPr>
          <w:rFonts w:ascii="Webdings" w:eastAsia="Webdings" w:hAnsi="Webdings" w:cs="Webdings"/>
        </w:rPr>
        <w:t>c</w:t>
      </w:r>
      <w:r w:rsidRPr="00D817FA">
        <w:t xml:space="preserve"> Redetermination</w:t>
      </w:r>
      <w:r w:rsidR="005950C0" w:rsidRPr="00D817FA">
        <w:t xml:space="preserve"> processes</w:t>
      </w:r>
      <w:r w:rsidR="00560A29" w:rsidRPr="00D817FA">
        <w:t>, including:</w:t>
      </w:r>
    </w:p>
    <w:p w14:paraId="13DA3BFA" w14:textId="12BF0946" w:rsidR="00560A29" w:rsidRPr="00D817FA" w:rsidRDefault="00560A29" w:rsidP="00943FF0">
      <w:pPr>
        <w:pStyle w:val="CommentText"/>
      </w:pPr>
      <w:r w:rsidRPr="00D817FA">
        <w:tab/>
      </w:r>
      <w:r w:rsidRPr="00D817FA">
        <w:rPr>
          <w:rFonts w:ascii="Webdings" w:eastAsia="Webdings" w:hAnsi="Webdings" w:cs="Webdings"/>
        </w:rPr>
        <w:t>c</w:t>
      </w:r>
      <w:r w:rsidRPr="00D817FA">
        <w:t xml:space="preserve"> </w:t>
      </w:r>
      <w:r w:rsidR="009801BE" w:rsidRPr="00D817FA">
        <w:t>Managing n</w:t>
      </w:r>
      <w:r w:rsidRPr="00D817FA">
        <w:t>otifications</w:t>
      </w:r>
      <w:r w:rsidR="009801BE" w:rsidRPr="00D817FA">
        <w:t xml:space="preserve"> and redetermination application submissions</w:t>
      </w:r>
    </w:p>
    <w:p w14:paraId="3F33E320" w14:textId="308BFE0C" w:rsidR="00560A29" w:rsidRPr="00D817FA" w:rsidRDefault="00560A29" w:rsidP="00943FF0">
      <w:pPr>
        <w:pStyle w:val="CommentText"/>
      </w:pPr>
      <w:r w:rsidRPr="00D817FA">
        <w:tab/>
      </w:r>
      <w:r w:rsidRPr="00D817FA">
        <w:rPr>
          <w:rFonts w:ascii="Webdings" w:eastAsia="Webdings" w:hAnsi="Webdings" w:cs="Webdings"/>
        </w:rPr>
        <w:t>c</w:t>
      </w:r>
      <w:r w:rsidRPr="00D817FA">
        <w:t xml:space="preserve"> Termination of care</w:t>
      </w:r>
      <w:r w:rsidR="009801BE" w:rsidRPr="00D817FA">
        <w:t xml:space="preserve"> and notifications</w:t>
      </w:r>
    </w:p>
    <w:p w14:paraId="6A6C893E" w14:textId="14BB29E2" w:rsidR="0075784E" w:rsidRPr="00D817FA" w:rsidRDefault="00E77DA7" w:rsidP="008903E9">
      <w:pPr>
        <w:pStyle w:val="CommentText"/>
        <w:numPr>
          <w:ilvl w:val="0"/>
          <w:numId w:val="16"/>
        </w:numPr>
        <w:ind w:left="1080"/>
      </w:pPr>
      <w:r w:rsidRPr="00D817FA">
        <w:t>Implementing statewide policy regarding making progress toward successful completion of a job training or education program</w:t>
      </w:r>
    </w:p>
    <w:p w14:paraId="5D01966F" w14:textId="77777777" w:rsidR="00D37900" w:rsidRDefault="00D37900">
      <w:pPr>
        <w:rPr>
          <w:rFonts w:ascii="Webdings" w:eastAsia="Webdings" w:hAnsi="Webdings" w:cs="Webdings"/>
          <w:szCs w:val="20"/>
        </w:rPr>
      </w:pPr>
      <w:r>
        <w:rPr>
          <w:rFonts w:ascii="Webdings" w:eastAsia="Webdings" w:hAnsi="Webdings" w:cs="Webdings"/>
        </w:rPr>
        <w:br w:type="page"/>
      </w:r>
    </w:p>
    <w:p w14:paraId="7EFD7B25" w14:textId="58C01C11" w:rsidR="008A2B9F" w:rsidRDefault="00560A29" w:rsidP="00943FF0">
      <w:pPr>
        <w:pStyle w:val="CommentText"/>
      </w:pPr>
      <w:r w:rsidRPr="00D817FA">
        <w:rPr>
          <w:rFonts w:ascii="Webdings" w:eastAsia="Webdings" w:hAnsi="Webdings" w:cs="Webdings"/>
        </w:rPr>
        <w:lastRenderedPageBreak/>
        <w:t>c</w:t>
      </w:r>
      <w:r w:rsidRPr="00D817FA">
        <w:t xml:space="preserve"> </w:t>
      </w:r>
      <w:r w:rsidR="009801BE" w:rsidRPr="00D817FA">
        <w:t>Monitoring child attendance, including:</w:t>
      </w:r>
    </w:p>
    <w:p w14:paraId="249A65C7" w14:textId="77777777" w:rsidR="008A2B9F" w:rsidRDefault="009801BE" w:rsidP="005E4856">
      <w:pPr>
        <w:pStyle w:val="CommentText"/>
        <w:numPr>
          <w:ilvl w:val="0"/>
          <w:numId w:val="16"/>
        </w:numPr>
        <w:ind w:left="1080"/>
      </w:pPr>
      <w:r w:rsidRPr="00D817FA">
        <w:t xml:space="preserve">Verifying use of </w:t>
      </w:r>
      <w:r w:rsidR="00EA73D3" w:rsidRPr="00D817FA">
        <w:t xml:space="preserve">the </w:t>
      </w:r>
      <w:r w:rsidRPr="00D817FA">
        <w:t>automated attendance system</w:t>
      </w:r>
    </w:p>
    <w:p w14:paraId="173C3FF0" w14:textId="77777777" w:rsidR="008A2B9F" w:rsidRDefault="009801BE" w:rsidP="005E4856">
      <w:pPr>
        <w:pStyle w:val="CommentText"/>
        <w:numPr>
          <w:ilvl w:val="0"/>
          <w:numId w:val="16"/>
        </w:numPr>
        <w:ind w:left="1080"/>
      </w:pPr>
      <w:r w:rsidRPr="00D817FA">
        <w:t>Parent communication regarding excessive absences</w:t>
      </w:r>
    </w:p>
    <w:p w14:paraId="3AF608F4" w14:textId="6E0778FE" w:rsidR="009801BE" w:rsidRPr="00D817FA" w:rsidRDefault="009801BE" w:rsidP="00D37900">
      <w:pPr>
        <w:pStyle w:val="CommentText"/>
        <w:numPr>
          <w:ilvl w:val="0"/>
          <w:numId w:val="16"/>
        </w:numPr>
        <w:spacing w:after="120"/>
        <w:ind w:left="1080"/>
      </w:pPr>
      <w:r w:rsidRPr="00D817FA">
        <w:t>Attendance data corrections</w:t>
      </w:r>
      <w:r w:rsidR="004750F7">
        <w:t>,</w:t>
      </w:r>
      <w:r w:rsidR="005A68C3" w:rsidRPr="00D817FA">
        <w:t xml:space="preserve"> including </w:t>
      </w:r>
      <w:r w:rsidR="00725339" w:rsidRPr="00D817FA">
        <w:t>for providers using a</w:t>
      </w:r>
      <w:r w:rsidR="007C40FD">
        <w:t>n approved</w:t>
      </w:r>
      <w:r w:rsidR="00725339" w:rsidRPr="00D817FA">
        <w:t xml:space="preserve"> Child</w:t>
      </w:r>
      <w:r w:rsidR="00E77AE0">
        <w:t>c</w:t>
      </w:r>
      <w:r w:rsidR="00725339" w:rsidRPr="00D817FA">
        <w:t>are Management System</w:t>
      </w:r>
      <w:r w:rsidR="00E77AE0">
        <w:t xml:space="preserve"> (CMS) such as </w:t>
      </w:r>
      <w:r w:rsidR="007C40FD">
        <w:t xml:space="preserve">ProCare, </w:t>
      </w:r>
      <w:proofErr w:type="spellStart"/>
      <w:r w:rsidR="007C40FD">
        <w:t>Brightwheel</w:t>
      </w:r>
      <w:proofErr w:type="spellEnd"/>
      <w:r w:rsidR="007C40FD">
        <w:t>, etc</w:t>
      </w:r>
      <w:r w:rsidR="004750F7">
        <w:t>.</w:t>
      </w:r>
    </w:p>
    <w:p w14:paraId="56AE1D19" w14:textId="690DF7DD" w:rsidR="009801BE" w:rsidRPr="00D817FA" w:rsidRDefault="009801BE" w:rsidP="00943FF0">
      <w:pPr>
        <w:pStyle w:val="CommentText"/>
      </w:pPr>
      <w:r w:rsidRPr="00D817FA">
        <w:rPr>
          <w:rFonts w:ascii="Webdings" w:eastAsia="Webdings" w:hAnsi="Webdings" w:cs="Webdings"/>
        </w:rPr>
        <w:t>c</w:t>
      </w:r>
      <w:r w:rsidRPr="00D817FA">
        <w:t xml:space="preserve"> Managing program violations, </w:t>
      </w:r>
      <w:r w:rsidR="004B65CE" w:rsidRPr="00D817FA">
        <w:t>includin</w:t>
      </w:r>
      <w:r w:rsidRPr="00D817FA">
        <w:t>g:</w:t>
      </w:r>
    </w:p>
    <w:p w14:paraId="52615F5E" w14:textId="6B429273" w:rsidR="009801BE" w:rsidRPr="00D817FA" w:rsidRDefault="009801BE" w:rsidP="00943FF0">
      <w:pPr>
        <w:pStyle w:val="CommentText"/>
      </w:pPr>
      <w:r w:rsidRPr="00D817FA">
        <w:tab/>
      </w:r>
      <w:r w:rsidRPr="00D817FA">
        <w:rPr>
          <w:rFonts w:ascii="Webdings" w:eastAsia="Webdings" w:hAnsi="Webdings" w:cs="Webdings"/>
        </w:rPr>
        <w:t>c</w:t>
      </w:r>
      <w:r w:rsidRPr="00D817FA">
        <w:t xml:space="preserve"> Excessive unexplained absences</w:t>
      </w:r>
      <w:r w:rsidR="00EA73D3" w:rsidRPr="00D817FA">
        <w:rPr>
          <w:szCs w:val="24"/>
        </w:rPr>
        <w:t>—</w:t>
      </w:r>
      <w:r w:rsidRPr="00D817FA">
        <w:t>notifications and termination of care</w:t>
      </w:r>
    </w:p>
    <w:p w14:paraId="306E187E" w14:textId="70D5A384" w:rsidR="00750A67" w:rsidRPr="00D817FA" w:rsidRDefault="00A172CF" w:rsidP="00D37900">
      <w:pPr>
        <w:pStyle w:val="CommentText"/>
        <w:spacing w:after="120"/>
        <w:ind w:left="994"/>
      </w:pPr>
      <w:r w:rsidRPr="00D817FA">
        <w:t xml:space="preserve">Note: </w:t>
      </w:r>
      <w:r w:rsidRPr="00D817FA">
        <w:rPr>
          <w:bCs/>
        </w:rPr>
        <w:t xml:space="preserve">Boards must review and update local policies and procedures for absence notifications by </w:t>
      </w:r>
      <w:r w:rsidR="00852698" w:rsidRPr="00D817FA">
        <w:rPr>
          <w:bCs/>
        </w:rPr>
        <w:t>July 1</w:t>
      </w:r>
      <w:r w:rsidRPr="00D817FA">
        <w:rPr>
          <w:bCs/>
        </w:rPr>
        <w:t>, 202</w:t>
      </w:r>
      <w:r w:rsidR="00852698" w:rsidRPr="00D817FA">
        <w:rPr>
          <w:bCs/>
        </w:rPr>
        <w:t>4</w:t>
      </w:r>
      <w:r w:rsidRPr="00D817FA">
        <w:rPr>
          <w:bCs/>
        </w:rPr>
        <w:t xml:space="preserve">, to ensure TX3C is used to track excessive absences and to generate the required notifications. Absence notification procedures must be consistent with the requirements in </w:t>
      </w:r>
      <w:hyperlink r:id="rId20" w:history="1">
        <w:r w:rsidRPr="00D817FA">
          <w:rPr>
            <w:rStyle w:val="Hyperlink"/>
            <w:bCs/>
            <w:shd w:val="clear" w:color="auto" w:fill="FFFFFF" w:themeFill="background1"/>
          </w:rPr>
          <w:t>§809.78</w:t>
        </w:r>
      </w:hyperlink>
      <w:r w:rsidR="00071566" w:rsidRPr="00D817FA">
        <w:rPr>
          <w:bCs/>
        </w:rPr>
        <w:t>.</w:t>
      </w:r>
    </w:p>
    <w:p w14:paraId="0230A42A" w14:textId="5130381F" w:rsidR="009801BE" w:rsidRPr="00D817FA" w:rsidRDefault="009801BE" w:rsidP="00D37900">
      <w:pPr>
        <w:pStyle w:val="CommentText"/>
        <w:spacing w:after="120"/>
      </w:pPr>
      <w:r w:rsidRPr="00D817FA">
        <w:tab/>
      </w:r>
      <w:r w:rsidRPr="00D817FA">
        <w:rPr>
          <w:rFonts w:ascii="Webdings" w:eastAsia="Webdings" w:hAnsi="Webdings" w:cs="Webdings"/>
        </w:rPr>
        <w:t>c</w:t>
      </w:r>
      <w:r w:rsidRPr="00D817FA">
        <w:t xml:space="preserve"> Unpaid </w:t>
      </w:r>
      <w:proofErr w:type="spellStart"/>
      <w:r w:rsidR="00EA73D3" w:rsidRPr="00D817FA">
        <w:t>PSoC</w:t>
      </w:r>
      <w:proofErr w:type="spellEnd"/>
      <w:r w:rsidRPr="00D817FA">
        <w:t xml:space="preserve"> and other parent recoupments</w:t>
      </w:r>
    </w:p>
    <w:p w14:paraId="01AA9B03" w14:textId="2A1EFF30" w:rsidR="009801BE" w:rsidRPr="00D817FA" w:rsidRDefault="009801BE" w:rsidP="009801BE">
      <w:pPr>
        <w:pStyle w:val="CommentText"/>
        <w:ind w:firstLine="720"/>
      </w:pPr>
      <w:r w:rsidRPr="00D817FA">
        <w:rPr>
          <w:rFonts w:ascii="Webdings" w:eastAsia="Webdings" w:hAnsi="Webdings" w:cs="Webdings"/>
        </w:rPr>
        <w:t>c</w:t>
      </w:r>
      <w:r w:rsidRPr="00D817FA">
        <w:t xml:space="preserve"> Substantiated fraud</w:t>
      </w:r>
    </w:p>
    <w:p w14:paraId="460FEB2B" w14:textId="67259158" w:rsidR="004B65CE" w:rsidRPr="004750F7" w:rsidRDefault="004B65CE" w:rsidP="00396692">
      <w:pPr>
        <w:pStyle w:val="Heading1"/>
      </w:pPr>
      <w:r w:rsidRPr="00396692">
        <w:t>Communication</w:t>
      </w:r>
      <w:r w:rsidR="00F93221">
        <w:t xml:space="preserve"> with Parents and Providers</w:t>
      </w:r>
    </w:p>
    <w:p w14:paraId="3F26DBE8" w14:textId="35E8FBC8" w:rsidR="00943FF0" w:rsidRPr="00D817FA" w:rsidRDefault="00D87455" w:rsidP="00AB5A47">
      <w:pPr>
        <w:pStyle w:val="CommentText"/>
        <w:spacing w:after="120"/>
      </w:pPr>
      <w:r w:rsidRPr="00D817FA">
        <w:t xml:space="preserve">Communicate with parents </w:t>
      </w:r>
      <w:r w:rsidR="006A4AAC" w:rsidRPr="00D817FA">
        <w:t>about the following changes</w:t>
      </w:r>
      <w:r w:rsidRPr="00D817FA">
        <w:t>:</w:t>
      </w:r>
    </w:p>
    <w:p w14:paraId="459A0232" w14:textId="66426C95" w:rsidR="00AD42D1" w:rsidRPr="00D817FA" w:rsidRDefault="006A4AAC" w:rsidP="00AD42D1">
      <w:pPr>
        <w:pStyle w:val="CommentText"/>
        <w:numPr>
          <w:ilvl w:val="0"/>
          <w:numId w:val="4"/>
        </w:numPr>
      </w:pPr>
      <w:r w:rsidRPr="00D817FA">
        <w:t>New statewide online application for services</w:t>
      </w:r>
    </w:p>
    <w:p w14:paraId="0F131BC4" w14:textId="77777777" w:rsidR="00AD42D1" w:rsidRPr="00D817FA" w:rsidRDefault="004B65CE" w:rsidP="00AD42D1">
      <w:pPr>
        <w:pStyle w:val="CommentText"/>
        <w:numPr>
          <w:ilvl w:val="1"/>
          <w:numId w:val="4"/>
        </w:numPr>
      </w:pPr>
      <w:r w:rsidRPr="00D817FA">
        <w:t>Notify current customers of changes to redetermination process</w:t>
      </w:r>
    </w:p>
    <w:p w14:paraId="62B318C4" w14:textId="6C142E37" w:rsidR="00AD42D1" w:rsidRPr="00D817FA" w:rsidRDefault="00D87455" w:rsidP="00AD42D1">
      <w:pPr>
        <w:pStyle w:val="CommentText"/>
        <w:numPr>
          <w:ilvl w:val="1"/>
          <w:numId w:val="4"/>
        </w:numPr>
      </w:pPr>
      <w:r w:rsidRPr="00D817FA">
        <w:t xml:space="preserve">Update websites </w:t>
      </w:r>
      <w:r w:rsidR="004B65CE" w:rsidRPr="00D817FA">
        <w:t>(</w:t>
      </w:r>
      <w:r w:rsidR="0037524A" w:rsidRPr="00D817FA">
        <w:t>R</w:t>
      </w:r>
      <w:r w:rsidRPr="00D817FA">
        <w:t xml:space="preserve">emove local applications and </w:t>
      </w:r>
      <w:r w:rsidR="0037524A" w:rsidRPr="00D817FA">
        <w:t>redirect</w:t>
      </w:r>
      <w:r w:rsidRPr="00D817FA">
        <w:t xml:space="preserve"> to TX3C</w:t>
      </w:r>
      <w:r w:rsidR="00EA73D3" w:rsidRPr="00D817FA">
        <w:t xml:space="preserve"> application</w:t>
      </w:r>
      <w:r w:rsidRPr="00D817FA">
        <w:t xml:space="preserve"> instead</w:t>
      </w:r>
      <w:r w:rsidR="0037524A" w:rsidRPr="00D817FA">
        <w:t>, as well as</w:t>
      </w:r>
      <w:r w:rsidR="004B65CE" w:rsidRPr="00D817FA">
        <w:t xml:space="preserve"> update information about eligibility</w:t>
      </w:r>
      <w:r w:rsidR="00EA73D3" w:rsidRPr="00D817FA">
        <w:t xml:space="preserve"> and </w:t>
      </w:r>
      <w:r w:rsidR="004B65CE" w:rsidRPr="00D817FA">
        <w:t>documentation requirements, wait</w:t>
      </w:r>
      <w:r w:rsidR="0037524A" w:rsidRPr="00D817FA">
        <w:t xml:space="preserve">ing </w:t>
      </w:r>
      <w:r w:rsidR="004B65CE" w:rsidRPr="00D817FA">
        <w:t xml:space="preserve">list, </w:t>
      </w:r>
      <w:r w:rsidR="00EA73D3" w:rsidRPr="00D817FA">
        <w:t>and changes to other relevant policies</w:t>
      </w:r>
      <w:r w:rsidR="0092742C" w:rsidRPr="00D817FA">
        <w:t>.</w:t>
      </w:r>
      <w:r w:rsidR="004B65CE" w:rsidRPr="00D817FA">
        <w:t>)</w:t>
      </w:r>
    </w:p>
    <w:p w14:paraId="15DD469C" w14:textId="6DE8F354" w:rsidR="006A4AAC" w:rsidRPr="00D817FA" w:rsidRDefault="003426E8" w:rsidP="00D37900">
      <w:pPr>
        <w:pStyle w:val="CommentText"/>
        <w:numPr>
          <w:ilvl w:val="1"/>
          <w:numId w:val="4"/>
        </w:numPr>
        <w:spacing w:after="120"/>
      </w:pPr>
      <w:r w:rsidRPr="00D817FA">
        <w:t>Post</w:t>
      </w:r>
      <w:r w:rsidR="00560A29" w:rsidRPr="00D817FA">
        <w:t xml:space="preserve"> information for </w:t>
      </w:r>
      <w:r w:rsidR="009801BE" w:rsidRPr="00D817FA">
        <w:t xml:space="preserve">customers </w:t>
      </w:r>
      <w:r w:rsidR="00EA73D3" w:rsidRPr="00D817FA">
        <w:t xml:space="preserve">who </w:t>
      </w:r>
      <w:r w:rsidR="009801BE" w:rsidRPr="00D817FA">
        <w:t xml:space="preserve">need </w:t>
      </w:r>
      <w:r w:rsidR="00C1155B" w:rsidRPr="00D817FA">
        <w:t>assistance accessing</w:t>
      </w:r>
      <w:r w:rsidR="00560A29" w:rsidRPr="00D817FA">
        <w:t xml:space="preserve"> TX3</w:t>
      </w:r>
      <w:r w:rsidR="004B65CE" w:rsidRPr="00D817FA">
        <w:t>C</w:t>
      </w:r>
    </w:p>
    <w:p w14:paraId="7ADD21FD" w14:textId="25262704" w:rsidR="004B65CE" w:rsidRPr="00D817FA" w:rsidRDefault="004B65CE" w:rsidP="00AB5A47">
      <w:pPr>
        <w:pStyle w:val="CommentText"/>
        <w:spacing w:after="120"/>
      </w:pPr>
      <w:r w:rsidRPr="00D817FA">
        <w:t>Communicate with providers about the following changes:</w:t>
      </w:r>
    </w:p>
    <w:p w14:paraId="43B39334" w14:textId="1CCBC85E" w:rsidR="004B65CE" w:rsidRPr="00D817FA" w:rsidRDefault="004B65CE" w:rsidP="00AD42D1">
      <w:pPr>
        <w:pStyle w:val="CommentText"/>
        <w:numPr>
          <w:ilvl w:val="0"/>
          <w:numId w:val="5"/>
        </w:numPr>
      </w:pPr>
      <w:r w:rsidRPr="00D817FA">
        <w:t>New statewide online application for parents</w:t>
      </w:r>
    </w:p>
    <w:p w14:paraId="53138444" w14:textId="50D27286" w:rsidR="00AD42D1" w:rsidRPr="00D817FA" w:rsidRDefault="00AD42D1" w:rsidP="00AD42D1">
      <w:pPr>
        <w:pStyle w:val="CommentText"/>
        <w:numPr>
          <w:ilvl w:val="0"/>
          <w:numId w:val="5"/>
        </w:numPr>
      </w:pPr>
      <w:r w:rsidRPr="00D817FA">
        <w:t xml:space="preserve">New statewide </w:t>
      </w:r>
      <w:proofErr w:type="spellStart"/>
      <w:r w:rsidR="00EA73D3" w:rsidRPr="00D817FA">
        <w:t>PSoC</w:t>
      </w:r>
      <w:proofErr w:type="spellEnd"/>
      <w:r w:rsidRPr="00D817FA">
        <w:t xml:space="preserve"> policy</w:t>
      </w:r>
    </w:p>
    <w:p w14:paraId="2376E9E0" w14:textId="4A5EEC0C" w:rsidR="00AD42D1" w:rsidRPr="00D817FA" w:rsidRDefault="00AD42D1" w:rsidP="00AD42D1">
      <w:pPr>
        <w:pStyle w:val="CommentText"/>
        <w:numPr>
          <w:ilvl w:val="0"/>
          <w:numId w:val="5"/>
        </w:numPr>
      </w:pPr>
      <w:r w:rsidRPr="00D817FA">
        <w:t>New policy to pay providers prospectively (except relative care providers)</w:t>
      </w:r>
    </w:p>
    <w:p w14:paraId="5F511A9D" w14:textId="3480573F" w:rsidR="00A13554" w:rsidRPr="00D817FA" w:rsidRDefault="00AD42D1" w:rsidP="004B65CE">
      <w:pPr>
        <w:pStyle w:val="CommentText"/>
        <w:numPr>
          <w:ilvl w:val="0"/>
          <w:numId w:val="5"/>
        </w:numPr>
      </w:pPr>
      <w:r w:rsidRPr="00D817FA">
        <w:t xml:space="preserve">New policy to pay providers based on provider location, not </w:t>
      </w:r>
      <w:r w:rsidR="00EA73D3" w:rsidRPr="00D817FA">
        <w:t xml:space="preserve">family </w:t>
      </w:r>
      <w:r w:rsidRPr="00D817FA">
        <w:t>residence</w:t>
      </w:r>
    </w:p>
    <w:p w14:paraId="2767F2D5" w14:textId="4088E8A0" w:rsidR="004B65CE" w:rsidRPr="00D817FA" w:rsidRDefault="004B65CE" w:rsidP="004B65CE">
      <w:pPr>
        <w:pStyle w:val="CommentText"/>
        <w:numPr>
          <w:ilvl w:val="0"/>
          <w:numId w:val="5"/>
        </w:numPr>
      </w:pPr>
      <w:r w:rsidRPr="00D817FA">
        <w:t xml:space="preserve">Improvements to the Child Care Availability Portal </w:t>
      </w:r>
    </w:p>
    <w:p w14:paraId="22DD1379" w14:textId="3A9FDA30" w:rsidR="00304D7B" w:rsidRPr="00D817FA" w:rsidRDefault="00304D7B" w:rsidP="004B65CE">
      <w:pPr>
        <w:pStyle w:val="CommentText"/>
        <w:numPr>
          <w:ilvl w:val="0"/>
          <w:numId w:val="5"/>
        </w:numPr>
      </w:pPr>
      <w:r w:rsidRPr="00D817FA">
        <w:t>TWC provider communication</w:t>
      </w:r>
    </w:p>
    <w:p w14:paraId="32EC4340" w14:textId="65BFF390" w:rsidR="00F16AB0" w:rsidRDefault="00A95566" w:rsidP="008903E9">
      <w:pPr>
        <w:pStyle w:val="CommentText"/>
        <w:spacing w:before="240"/>
      </w:pPr>
      <w:r w:rsidRPr="00D37900">
        <w:rPr>
          <w:b/>
          <w:bCs/>
        </w:rPr>
        <w:t>Note</w:t>
      </w:r>
      <w:r w:rsidR="00500B52" w:rsidRPr="00D817FA">
        <w:t xml:space="preserve">: TWC is developing communication </w:t>
      </w:r>
      <w:r w:rsidR="009A4E62" w:rsidRPr="00D817FA">
        <w:t>resources</w:t>
      </w:r>
      <w:r w:rsidR="001A2940" w:rsidRPr="00D817FA">
        <w:t>, including social media,</w:t>
      </w:r>
      <w:r w:rsidR="00500B52" w:rsidRPr="00D817FA">
        <w:t xml:space="preserve"> to assist Boards with communicating changes related to the implementation of TX3C.</w:t>
      </w:r>
      <w:r w:rsidR="00500B52">
        <w:t xml:space="preserve"> </w:t>
      </w:r>
    </w:p>
    <w:p w14:paraId="756DAB03" w14:textId="77777777" w:rsidR="00B36DA1" w:rsidRDefault="00B36DA1" w:rsidP="00CC236F">
      <w:pPr>
        <w:rPr>
          <w:rFonts w:eastAsia="Times New Roman" w:cs="Times New Roman"/>
          <w:szCs w:val="20"/>
        </w:rPr>
        <w:sectPr w:rsidR="00B36DA1" w:rsidSect="00396692">
          <w:headerReference w:type="default" r:id="rId21"/>
          <w:headerReference w:type="first" r:id="rId22"/>
          <w:pgSz w:w="12240" w:h="15840"/>
          <w:pgMar w:top="720" w:right="1080" w:bottom="1440" w:left="1080" w:header="720" w:footer="720" w:gutter="0"/>
          <w:cols w:space="720"/>
          <w:titlePg/>
          <w:docGrid w:linePitch="360"/>
        </w:sectPr>
      </w:pPr>
    </w:p>
    <w:p w14:paraId="2BDE4717" w14:textId="2AD5F3CC" w:rsidR="0070008A" w:rsidRDefault="00826CC0" w:rsidP="00AB5A47">
      <w:pPr>
        <w:pStyle w:val="Heading1"/>
        <w:jc w:val="center"/>
        <w:rPr>
          <w:noProof/>
        </w:rPr>
      </w:pPr>
      <w:r w:rsidRPr="008B435B">
        <w:rPr>
          <w:noProof/>
        </w:rPr>
        <w:lastRenderedPageBreak/>
        <w:t xml:space="preserve">TWIST </w:t>
      </w:r>
      <w:r w:rsidR="008B435B">
        <w:rPr>
          <w:noProof/>
        </w:rPr>
        <w:t>to</w:t>
      </w:r>
      <w:r w:rsidRPr="008B435B">
        <w:rPr>
          <w:noProof/>
        </w:rPr>
        <w:t xml:space="preserve"> TX3C </w:t>
      </w:r>
      <w:r w:rsidR="00FC57E1">
        <w:rPr>
          <w:noProof/>
        </w:rPr>
        <w:t>Transition</w:t>
      </w:r>
      <w:r w:rsidRPr="008B435B">
        <w:rPr>
          <w:noProof/>
        </w:rPr>
        <w:t xml:space="preserve">: </w:t>
      </w:r>
      <w:r w:rsidR="00FC57E1">
        <w:rPr>
          <w:noProof/>
        </w:rPr>
        <w:t xml:space="preserve">Timeline </w:t>
      </w:r>
      <w:r w:rsidR="00396692">
        <w:rPr>
          <w:noProof/>
        </w:rPr>
        <w:t>I</w:t>
      </w:r>
      <w:r w:rsidR="00FC57E1">
        <w:rPr>
          <w:noProof/>
        </w:rPr>
        <w:t>mpact</w:t>
      </w:r>
      <w:r w:rsidR="00396692">
        <w:rPr>
          <w:noProof/>
        </w:rPr>
        <w:t>s</w:t>
      </w:r>
      <w:r w:rsidRPr="008B435B">
        <w:rPr>
          <w:noProof/>
        </w:rPr>
        <w:t xml:space="preserve"> on CCS Payments</w:t>
      </w:r>
    </w:p>
    <w:p w14:paraId="53FA9609" w14:textId="77777777" w:rsidR="008B435B" w:rsidRPr="008B435B" w:rsidRDefault="008B435B" w:rsidP="008B435B"/>
    <w:p w14:paraId="2E32103F" w14:textId="46EA76D9" w:rsidR="00CC236F" w:rsidRDefault="00A56858" w:rsidP="00A56858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noProof/>
          <w:szCs w:val="20"/>
        </w:rPr>
        <w:drawing>
          <wp:inline distT="0" distB="0" distL="0" distR="0" wp14:anchorId="0A4E34BE" wp14:editId="7406D6C7">
            <wp:extent cx="9144000" cy="5362575"/>
            <wp:effectExtent l="0" t="0" r="0" b="9525"/>
            <wp:docPr id="28" name="Picture 28" descr="Timeline illustrating transition from TWIST to TX3C and how it will affect payments:&#10;&#10;- for services provided before July 1st (service months June 2024 and earlier), payments will be made from TWIST in arears as a reimbursement&#10;- for services provided on or after July 1st, payments will be made prospectively from TX3C&#10;- the first prospective payment from TX3C, will include the first few days of July, paid in arears along with the rest of the 2-week pay period that will be paid prospectively&#10;- Boards will start making prospective payments, while still closing out legacy reimbursements for June&#10;- Neither system will be available from COB June 25 through Ju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Timeline illustrating transition from TWIST to TX3C and how it will affect payments:&#10;&#10;- for services provided before July 1st (service months June 2024 and earlier), payments will be made from TWIST in arears as a reimbursement&#10;- for services provided on or after July 1st, payments will be made prospectively from TX3C&#10;- the first prospective payment from TX3C, will include the first few days of July, paid in arears along with the rest of the 2-week pay period that will be paid prospectively&#10;- Boards will start making prospective payments, while still closing out legacy reimbursements for June&#10;- Neither system will be available from COB June 25 through June 30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36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843E4" w14:textId="77777777" w:rsidR="0070008A" w:rsidRPr="00CC236F" w:rsidRDefault="0070008A" w:rsidP="00A56858">
      <w:pPr>
        <w:rPr>
          <w:rFonts w:eastAsia="Times New Roman" w:cs="Times New Roman"/>
          <w:szCs w:val="20"/>
        </w:rPr>
      </w:pPr>
    </w:p>
    <w:sectPr w:rsidR="0070008A" w:rsidRPr="00CC236F" w:rsidSect="00B36DA1"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3D012" w14:textId="77777777" w:rsidR="00C07AA1" w:rsidRDefault="00C07AA1" w:rsidP="00BA51E2">
      <w:pPr>
        <w:spacing w:after="0" w:line="240" w:lineRule="auto"/>
      </w:pPr>
      <w:r>
        <w:separator/>
      </w:r>
    </w:p>
  </w:endnote>
  <w:endnote w:type="continuationSeparator" w:id="0">
    <w:p w14:paraId="1B5DF4B2" w14:textId="77777777" w:rsidR="00C07AA1" w:rsidRDefault="00C07AA1" w:rsidP="00BA51E2">
      <w:pPr>
        <w:spacing w:after="0" w:line="240" w:lineRule="auto"/>
      </w:pPr>
      <w:r>
        <w:continuationSeparator/>
      </w:r>
    </w:p>
  </w:endnote>
  <w:endnote w:type="continuationNotice" w:id="1">
    <w:p w14:paraId="369FA9B7" w14:textId="77777777" w:rsidR="00C07AA1" w:rsidRDefault="00C07A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9FC32" w14:textId="4EBCD844" w:rsidR="0040092B" w:rsidRDefault="00C91FD2">
    <w:pPr>
      <w:pStyle w:val="Footer"/>
      <w:rPr>
        <w:noProof/>
      </w:rPr>
    </w:pPr>
    <w:r>
      <w:t xml:space="preserve">WD Letter </w:t>
    </w:r>
    <w:r w:rsidR="003862F8">
      <w:t>06-24</w:t>
    </w:r>
    <w:r>
      <w:t xml:space="preserve">, Attachment </w:t>
    </w:r>
    <w:r w:rsidR="005154AB">
      <w:t>1</w:t>
    </w:r>
    <w:r w:rsidR="00BA51E2">
      <w:ptab w:relativeTo="margin" w:alignment="center" w:leader="none"/>
    </w:r>
    <w:r w:rsidR="00BA51E2"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8F2F5" w14:textId="2B67C439" w:rsidR="00BA51E2" w:rsidRDefault="00263847">
    <w:pPr>
      <w:pStyle w:val="Footer"/>
      <w:rPr>
        <w:noProof/>
      </w:rPr>
    </w:pPr>
    <w:r>
      <w:t xml:space="preserve">WD Letter </w:t>
    </w:r>
    <w:r w:rsidR="00496BB0">
      <w:t>06</w:t>
    </w:r>
    <w:r w:rsidR="00133DBC">
      <w:t>-24</w:t>
    </w:r>
    <w:r>
      <w:t xml:space="preserve">, Attachment </w:t>
    </w:r>
    <w:r w:rsidR="005154AB">
      <w:t>1</w:t>
    </w: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95152" w14:textId="77777777" w:rsidR="00C07AA1" w:rsidRDefault="00C07AA1" w:rsidP="00BA51E2">
      <w:pPr>
        <w:spacing w:after="0" w:line="240" w:lineRule="auto"/>
      </w:pPr>
      <w:r>
        <w:separator/>
      </w:r>
    </w:p>
  </w:footnote>
  <w:footnote w:type="continuationSeparator" w:id="0">
    <w:p w14:paraId="0A0E39E3" w14:textId="77777777" w:rsidR="00C07AA1" w:rsidRDefault="00C07AA1" w:rsidP="00BA51E2">
      <w:pPr>
        <w:spacing w:after="0" w:line="240" w:lineRule="auto"/>
      </w:pPr>
      <w:r>
        <w:continuationSeparator/>
      </w:r>
    </w:p>
  </w:footnote>
  <w:footnote w:type="continuationNotice" w:id="1">
    <w:p w14:paraId="5739E3B8" w14:textId="77777777" w:rsidR="00C07AA1" w:rsidRDefault="00C07A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D37EE" w14:textId="174A7F39" w:rsidR="00BA51E2" w:rsidRPr="0040092B" w:rsidRDefault="00BA51E2" w:rsidP="00B53440">
    <w:pPr>
      <w:pStyle w:val="Header"/>
      <w:jc w:val="right"/>
      <w:rPr>
        <w:i/>
        <w:iCs/>
        <w:sz w:val="22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6E99E" w14:textId="0D194DB2" w:rsidR="00EB27D4" w:rsidRPr="0040092B" w:rsidRDefault="00EB27D4" w:rsidP="00EB27D4">
    <w:pPr>
      <w:pStyle w:val="Header"/>
      <w:jc w:val="right"/>
      <w:rPr>
        <w:i/>
        <w:iCs/>
        <w:sz w:val="22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823CB" w14:textId="1C21DCDD" w:rsidR="000812CE" w:rsidRPr="000812CE" w:rsidRDefault="000812CE" w:rsidP="000812CE">
    <w:pPr>
      <w:pStyle w:val="Header"/>
      <w:jc w:val="right"/>
      <w:rPr>
        <w:i/>
        <w:iCs/>
        <w:sz w:val="22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7AAA"/>
    <w:multiLevelType w:val="hybridMultilevel"/>
    <w:tmpl w:val="F4DE7318"/>
    <w:lvl w:ilvl="0" w:tplc="D5FCE4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5D59DF"/>
    <w:multiLevelType w:val="hybridMultilevel"/>
    <w:tmpl w:val="C80AC73E"/>
    <w:lvl w:ilvl="0" w:tplc="83FAA7E4"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675BF"/>
    <w:multiLevelType w:val="hybridMultilevel"/>
    <w:tmpl w:val="C7CC819C"/>
    <w:lvl w:ilvl="0" w:tplc="83FAA7E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47928"/>
    <w:multiLevelType w:val="hybridMultilevel"/>
    <w:tmpl w:val="823CA6C8"/>
    <w:lvl w:ilvl="0" w:tplc="83FAA7E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83FAA7E4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F6D79"/>
    <w:multiLevelType w:val="hybridMultilevel"/>
    <w:tmpl w:val="6786E53A"/>
    <w:lvl w:ilvl="0" w:tplc="92B0F71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E5525"/>
    <w:multiLevelType w:val="hybridMultilevel"/>
    <w:tmpl w:val="37CCF8AE"/>
    <w:lvl w:ilvl="0" w:tplc="83FAA7E4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8F57EC"/>
    <w:multiLevelType w:val="hybridMultilevel"/>
    <w:tmpl w:val="2CF63A66"/>
    <w:lvl w:ilvl="0" w:tplc="D8443D4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C85E3C"/>
    <w:multiLevelType w:val="hybridMultilevel"/>
    <w:tmpl w:val="C11E13D4"/>
    <w:lvl w:ilvl="0" w:tplc="83FAA7E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EA70EC"/>
    <w:multiLevelType w:val="hybridMultilevel"/>
    <w:tmpl w:val="9F8A0D9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4F7B20"/>
    <w:multiLevelType w:val="hybridMultilevel"/>
    <w:tmpl w:val="A7922338"/>
    <w:lvl w:ilvl="0" w:tplc="83FAA7E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0C7AE2"/>
    <w:multiLevelType w:val="hybridMultilevel"/>
    <w:tmpl w:val="19203902"/>
    <w:lvl w:ilvl="0" w:tplc="83FAA7E4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689138A"/>
    <w:multiLevelType w:val="hybridMultilevel"/>
    <w:tmpl w:val="5CA82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A65402"/>
    <w:multiLevelType w:val="hybridMultilevel"/>
    <w:tmpl w:val="2212769C"/>
    <w:lvl w:ilvl="0" w:tplc="83FAA7E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B326C3"/>
    <w:multiLevelType w:val="hybridMultilevel"/>
    <w:tmpl w:val="2DE29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A4664D"/>
    <w:multiLevelType w:val="hybridMultilevel"/>
    <w:tmpl w:val="267EF77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670F0268"/>
    <w:multiLevelType w:val="hybridMultilevel"/>
    <w:tmpl w:val="C4081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BF2560"/>
    <w:multiLevelType w:val="hybridMultilevel"/>
    <w:tmpl w:val="F0D0002E"/>
    <w:lvl w:ilvl="0" w:tplc="83FAA7E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83FAA7E4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527686"/>
    <w:multiLevelType w:val="hybridMultilevel"/>
    <w:tmpl w:val="7A5EC58A"/>
    <w:lvl w:ilvl="0" w:tplc="83FAA7E4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83FAA7E4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5061152">
    <w:abstractNumId w:val="12"/>
  </w:num>
  <w:num w:numId="2" w16cid:durableId="592394145">
    <w:abstractNumId w:val="1"/>
  </w:num>
  <w:num w:numId="3" w16cid:durableId="1917475075">
    <w:abstractNumId w:val="3"/>
  </w:num>
  <w:num w:numId="4" w16cid:durableId="82996277">
    <w:abstractNumId w:val="16"/>
  </w:num>
  <w:num w:numId="5" w16cid:durableId="104083480">
    <w:abstractNumId w:val="9"/>
  </w:num>
  <w:num w:numId="6" w16cid:durableId="693074223">
    <w:abstractNumId w:val="4"/>
  </w:num>
  <w:num w:numId="7" w16cid:durableId="1484815210">
    <w:abstractNumId w:val="14"/>
  </w:num>
  <w:num w:numId="8" w16cid:durableId="441189768">
    <w:abstractNumId w:val="0"/>
  </w:num>
  <w:num w:numId="9" w16cid:durableId="23792334">
    <w:abstractNumId w:val="11"/>
  </w:num>
  <w:num w:numId="10" w16cid:durableId="70468698">
    <w:abstractNumId w:val="6"/>
  </w:num>
  <w:num w:numId="11" w16cid:durableId="1608780196">
    <w:abstractNumId w:val="17"/>
  </w:num>
  <w:num w:numId="12" w16cid:durableId="1910767861">
    <w:abstractNumId w:val="15"/>
  </w:num>
  <w:num w:numId="13" w16cid:durableId="848905753">
    <w:abstractNumId w:val="13"/>
  </w:num>
  <w:num w:numId="14" w16cid:durableId="1110007447">
    <w:abstractNumId w:val="2"/>
  </w:num>
  <w:num w:numId="15" w16cid:durableId="1619482888">
    <w:abstractNumId w:val="7"/>
  </w:num>
  <w:num w:numId="16" w16cid:durableId="1747847193">
    <w:abstractNumId w:val="5"/>
  </w:num>
  <w:num w:numId="17" w16cid:durableId="1490364317">
    <w:abstractNumId w:val="10"/>
  </w:num>
  <w:num w:numId="18" w16cid:durableId="3186601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FF0"/>
    <w:rsid w:val="00000BC0"/>
    <w:rsid w:val="00000E09"/>
    <w:rsid w:val="00005423"/>
    <w:rsid w:val="00010FF1"/>
    <w:rsid w:val="00012748"/>
    <w:rsid w:val="00013E1D"/>
    <w:rsid w:val="00014CF5"/>
    <w:rsid w:val="00017CD3"/>
    <w:rsid w:val="000228E3"/>
    <w:rsid w:val="00023CBD"/>
    <w:rsid w:val="00024B2D"/>
    <w:rsid w:val="00027C32"/>
    <w:rsid w:val="00027DED"/>
    <w:rsid w:val="000306A9"/>
    <w:rsid w:val="00043797"/>
    <w:rsid w:val="000516FD"/>
    <w:rsid w:val="0005602E"/>
    <w:rsid w:val="000564CC"/>
    <w:rsid w:val="000622CA"/>
    <w:rsid w:val="00071566"/>
    <w:rsid w:val="00072B36"/>
    <w:rsid w:val="000775AF"/>
    <w:rsid w:val="000812CE"/>
    <w:rsid w:val="00084493"/>
    <w:rsid w:val="00086453"/>
    <w:rsid w:val="0008750B"/>
    <w:rsid w:val="00087977"/>
    <w:rsid w:val="000A082B"/>
    <w:rsid w:val="000A308E"/>
    <w:rsid w:val="000B14B5"/>
    <w:rsid w:val="000B48C5"/>
    <w:rsid w:val="000C06AB"/>
    <w:rsid w:val="000D564E"/>
    <w:rsid w:val="000E06A9"/>
    <w:rsid w:val="000E1349"/>
    <w:rsid w:val="000E326D"/>
    <w:rsid w:val="000E38AD"/>
    <w:rsid w:val="000E441F"/>
    <w:rsid w:val="000E7AC3"/>
    <w:rsid w:val="000F37D7"/>
    <w:rsid w:val="00102697"/>
    <w:rsid w:val="001176C3"/>
    <w:rsid w:val="00120333"/>
    <w:rsid w:val="00133DBC"/>
    <w:rsid w:val="001431B0"/>
    <w:rsid w:val="001446DE"/>
    <w:rsid w:val="001475A5"/>
    <w:rsid w:val="001508B0"/>
    <w:rsid w:val="00152D59"/>
    <w:rsid w:val="00156B09"/>
    <w:rsid w:val="001610D8"/>
    <w:rsid w:val="00177A78"/>
    <w:rsid w:val="00186F14"/>
    <w:rsid w:val="001A1D09"/>
    <w:rsid w:val="001A2940"/>
    <w:rsid w:val="001B72E4"/>
    <w:rsid w:val="001C1696"/>
    <w:rsid w:val="001C4BE5"/>
    <w:rsid w:val="001C5079"/>
    <w:rsid w:val="001D047F"/>
    <w:rsid w:val="001D6414"/>
    <w:rsid w:val="001E18DC"/>
    <w:rsid w:val="001E1901"/>
    <w:rsid w:val="001E2936"/>
    <w:rsid w:val="001E777F"/>
    <w:rsid w:val="002009D2"/>
    <w:rsid w:val="00200B0E"/>
    <w:rsid w:val="0020145A"/>
    <w:rsid w:val="00202637"/>
    <w:rsid w:val="00206944"/>
    <w:rsid w:val="00213795"/>
    <w:rsid w:val="00217351"/>
    <w:rsid w:val="00224332"/>
    <w:rsid w:val="0022578A"/>
    <w:rsid w:val="00226BBD"/>
    <w:rsid w:val="00231FF1"/>
    <w:rsid w:val="00232647"/>
    <w:rsid w:val="002353EA"/>
    <w:rsid w:val="00236ABF"/>
    <w:rsid w:val="00241BDB"/>
    <w:rsid w:val="00241D4E"/>
    <w:rsid w:val="00242D8D"/>
    <w:rsid w:val="002463CA"/>
    <w:rsid w:val="0024643A"/>
    <w:rsid w:val="00250946"/>
    <w:rsid w:val="00250EFA"/>
    <w:rsid w:val="00251527"/>
    <w:rsid w:val="00251733"/>
    <w:rsid w:val="00252B52"/>
    <w:rsid w:val="0026348C"/>
    <w:rsid w:val="00263847"/>
    <w:rsid w:val="00263CDC"/>
    <w:rsid w:val="002645E3"/>
    <w:rsid w:val="00264D8B"/>
    <w:rsid w:val="00266F1B"/>
    <w:rsid w:val="002674CF"/>
    <w:rsid w:val="00272243"/>
    <w:rsid w:val="00283B71"/>
    <w:rsid w:val="00285A33"/>
    <w:rsid w:val="00291F06"/>
    <w:rsid w:val="00292B7A"/>
    <w:rsid w:val="00293AB3"/>
    <w:rsid w:val="00293EB9"/>
    <w:rsid w:val="002A1E7E"/>
    <w:rsid w:val="002A1F17"/>
    <w:rsid w:val="002A4AAE"/>
    <w:rsid w:val="002A54F2"/>
    <w:rsid w:val="002A5C9C"/>
    <w:rsid w:val="002A6124"/>
    <w:rsid w:val="002B13C1"/>
    <w:rsid w:val="002B5E92"/>
    <w:rsid w:val="002B6FC9"/>
    <w:rsid w:val="002C5363"/>
    <w:rsid w:val="002D7C86"/>
    <w:rsid w:val="002E3568"/>
    <w:rsid w:val="002F13BC"/>
    <w:rsid w:val="002F3A14"/>
    <w:rsid w:val="002F405C"/>
    <w:rsid w:val="00302B50"/>
    <w:rsid w:val="00304467"/>
    <w:rsid w:val="00304D7B"/>
    <w:rsid w:val="00313D9B"/>
    <w:rsid w:val="00315E94"/>
    <w:rsid w:val="0031745F"/>
    <w:rsid w:val="00320ED6"/>
    <w:rsid w:val="003213D2"/>
    <w:rsid w:val="00323D03"/>
    <w:rsid w:val="00327A6E"/>
    <w:rsid w:val="003328D2"/>
    <w:rsid w:val="003365A8"/>
    <w:rsid w:val="00336D96"/>
    <w:rsid w:val="00340298"/>
    <w:rsid w:val="003426E8"/>
    <w:rsid w:val="0034789C"/>
    <w:rsid w:val="00356359"/>
    <w:rsid w:val="00356C38"/>
    <w:rsid w:val="003601E0"/>
    <w:rsid w:val="0036481F"/>
    <w:rsid w:val="0036559F"/>
    <w:rsid w:val="00366D79"/>
    <w:rsid w:val="0037020F"/>
    <w:rsid w:val="00372D53"/>
    <w:rsid w:val="0037524A"/>
    <w:rsid w:val="003842C9"/>
    <w:rsid w:val="00384DC6"/>
    <w:rsid w:val="003862F8"/>
    <w:rsid w:val="00386C98"/>
    <w:rsid w:val="003877D9"/>
    <w:rsid w:val="003917CE"/>
    <w:rsid w:val="0039497E"/>
    <w:rsid w:val="00396692"/>
    <w:rsid w:val="003A1038"/>
    <w:rsid w:val="003C0624"/>
    <w:rsid w:val="003D0578"/>
    <w:rsid w:val="003D16E7"/>
    <w:rsid w:val="003D3B36"/>
    <w:rsid w:val="003E057D"/>
    <w:rsid w:val="003E21EE"/>
    <w:rsid w:val="003E6969"/>
    <w:rsid w:val="003F4341"/>
    <w:rsid w:val="003F6656"/>
    <w:rsid w:val="003F72BD"/>
    <w:rsid w:val="0040092B"/>
    <w:rsid w:val="00401BE7"/>
    <w:rsid w:val="00402E7A"/>
    <w:rsid w:val="00406D28"/>
    <w:rsid w:val="0040731C"/>
    <w:rsid w:val="004169E0"/>
    <w:rsid w:val="004213DF"/>
    <w:rsid w:val="0042167E"/>
    <w:rsid w:val="00426F44"/>
    <w:rsid w:val="004317E3"/>
    <w:rsid w:val="004337A0"/>
    <w:rsid w:val="0043385E"/>
    <w:rsid w:val="00435628"/>
    <w:rsid w:val="0044128C"/>
    <w:rsid w:val="00441905"/>
    <w:rsid w:val="00442A33"/>
    <w:rsid w:val="004505F6"/>
    <w:rsid w:val="0045361E"/>
    <w:rsid w:val="0046206C"/>
    <w:rsid w:val="00463666"/>
    <w:rsid w:val="00467C78"/>
    <w:rsid w:val="00467DC9"/>
    <w:rsid w:val="00467F13"/>
    <w:rsid w:val="00471FF5"/>
    <w:rsid w:val="004750F7"/>
    <w:rsid w:val="00476FD0"/>
    <w:rsid w:val="0048055B"/>
    <w:rsid w:val="00487A1B"/>
    <w:rsid w:val="00496BB0"/>
    <w:rsid w:val="004A1771"/>
    <w:rsid w:val="004A4554"/>
    <w:rsid w:val="004A51CB"/>
    <w:rsid w:val="004A6350"/>
    <w:rsid w:val="004A656B"/>
    <w:rsid w:val="004A7A44"/>
    <w:rsid w:val="004B04CA"/>
    <w:rsid w:val="004B31B2"/>
    <w:rsid w:val="004B6170"/>
    <w:rsid w:val="004B65CE"/>
    <w:rsid w:val="004C1F4B"/>
    <w:rsid w:val="004C25B1"/>
    <w:rsid w:val="004C729A"/>
    <w:rsid w:val="004C7456"/>
    <w:rsid w:val="004D3C7C"/>
    <w:rsid w:val="004E17A8"/>
    <w:rsid w:val="004E6997"/>
    <w:rsid w:val="004F389D"/>
    <w:rsid w:val="004F5652"/>
    <w:rsid w:val="00500B52"/>
    <w:rsid w:val="0050214F"/>
    <w:rsid w:val="00502E9E"/>
    <w:rsid w:val="00503825"/>
    <w:rsid w:val="005154AB"/>
    <w:rsid w:val="005243AA"/>
    <w:rsid w:val="0052497B"/>
    <w:rsid w:val="0053115E"/>
    <w:rsid w:val="005341B9"/>
    <w:rsid w:val="00541399"/>
    <w:rsid w:val="0055183D"/>
    <w:rsid w:val="005518A1"/>
    <w:rsid w:val="00556F41"/>
    <w:rsid w:val="00560A29"/>
    <w:rsid w:val="00562703"/>
    <w:rsid w:val="005634E6"/>
    <w:rsid w:val="005638B3"/>
    <w:rsid w:val="00571587"/>
    <w:rsid w:val="00576AEA"/>
    <w:rsid w:val="00577913"/>
    <w:rsid w:val="005818E5"/>
    <w:rsid w:val="00581BC9"/>
    <w:rsid w:val="00582B6D"/>
    <w:rsid w:val="0058669D"/>
    <w:rsid w:val="00586BB2"/>
    <w:rsid w:val="00587521"/>
    <w:rsid w:val="005950C0"/>
    <w:rsid w:val="00595937"/>
    <w:rsid w:val="005A2B45"/>
    <w:rsid w:val="005A2ED4"/>
    <w:rsid w:val="005A4708"/>
    <w:rsid w:val="005A68C3"/>
    <w:rsid w:val="005A7D0E"/>
    <w:rsid w:val="005B7183"/>
    <w:rsid w:val="005C417C"/>
    <w:rsid w:val="005D4679"/>
    <w:rsid w:val="005D5B8B"/>
    <w:rsid w:val="005E2594"/>
    <w:rsid w:val="005E4856"/>
    <w:rsid w:val="005E5AE1"/>
    <w:rsid w:val="005F7AD6"/>
    <w:rsid w:val="00600549"/>
    <w:rsid w:val="0060083B"/>
    <w:rsid w:val="00600A52"/>
    <w:rsid w:val="00600C5F"/>
    <w:rsid w:val="00602214"/>
    <w:rsid w:val="00602EDC"/>
    <w:rsid w:val="006059DB"/>
    <w:rsid w:val="006109A6"/>
    <w:rsid w:val="00613F93"/>
    <w:rsid w:val="006140CB"/>
    <w:rsid w:val="00615D8C"/>
    <w:rsid w:val="006204DB"/>
    <w:rsid w:val="00620537"/>
    <w:rsid w:val="006239A6"/>
    <w:rsid w:val="00625134"/>
    <w:rsid w:val="0062576D"/>
    <w:rsid w:val="006259E0"/>
    <w:rsid w:val="00626C8F"/>
    <w:rsid w:val="006331AF"/>
    <w:rsid w:val="00634CE3"/>
    <w:rsid w:val="006375BA"/>
    <w:rsid w:val="00641C16"/>
    <w:rsid w:val="0064571F"/>
    <w:rsid w:val="00646408"/>
    <w:rsid w:val="006647FA"/>
    <w:rsid w:val="00672CEB"/>
    <w:rsid w:val="00673282"/>
    <w:rsid w:val="00685A5B"/>
    <w:rsid w:val="006877D2"/>
    <w:rsid w:val="00693FFA"/>
    <w:rsid w:val="006A08B3"/>
    <w:rsid w:val="006A3931"/>
    <w:rsid w:val="006A4AAC"/>
    <w:rsid w:val="006A7143"/>
    <w:rsid w:val="006B238D"/>
    <w:rsid w:val="006B4297"/>
    <w:rsid w:val="006B50B0"/>
    <w:rsid w:val="006B51B1"/>
    <w:rsid w:val="006B6A6F"/>
    <w:rsid w:val="006C4A68"/>
    <w:rsid w:val="006C662F"/>
    <w:rsid w:val="006C684A"/>
    <w:rsid w:val="006C7719"/>
    <w:rsid w:val="006D104D"/>
    <w:rsid w:val="006D1228"/>
    <w:rsid w:val="006D1821"/>
    <w:rsid w:val="006D191A"/>
    <w:rsid w:val="006D3B42"/>
    <w:rsid w:val="006D51B7"/>
    <w:rsid w:val="006D6446"/>
    <w:rsid w:val="006E1785"/>
    <w:rsid w:val="006E1900"/>
    <w:rsid w:val="006E2BC7"/>
    <w:rsid w:val="006F0AC0"/>
    <w:rsid w:val="006F0DF1"/>
    <w:rsid w:val="006F3868"/>
    <w:rsid w:val="006F3E39"/>
    <w:rsid w:val="006F5A6A"/>
    <w:rsid w:val="0070008A"/>
    <w:rsid w:val="00707BEF"/>
    <w:rsid w:val="00710918"/>
    <w:rsid w:val="007127C9"/>
    <w:rsid w:val="00712EC8"/>
    <w:rsid w:val="0071541F"/>
    <w:rsid w:val="00722B63"/>
    <w:rsid w:val="00723BF9"/>
    <w:rsid w:val="00725339"/>
    <w:rsid w:val="00730203"/>
    <w:rsid w:val="007328D4"/>
    <w:rsid w:val="00733763"/>
    <w:rsid w:val="00741448"/>
    <w:rsid w:val="00743521"/>
    <w:rsid w:val="007453AA"/>
    <w:rsid w:val="007455B9"/>
    <w:rsid w:val="00746DE9"/>
    <w:rsid w:val="00747DB6"/>
    <w:rsid w:val="00750A67"/>
    <w:rsid w:val="0075173A"/>
    <w:rsid w:val="00752781"/>
    <w:rsid w:val="00755A65"/>
    <w:rsid w:val="00756CE6"/>
    <w:rsid w:val="0075784E"/>
    <w:rsid w:val="007578FA"/>
    <w:rsid w:val="00757E31"/>
    <w:rsid w:val="007641F4"/>
    <w:rsid w:val="00767BBE"/>
    <w:rsid w:val="007708F5"/>
    <w:rsid w:val="00773B10"/>
    <w:rsid w:val="007766CF"/>
    <w:rsid w:val="00780840"/>
    <w:rsid w:val="007825F6"/>
    <w:rsid w:val="007831F0"/>
    <w:rsid w:val="00791306"/>
    <w:rsid w:val="00796164"/>
    <w:rsid w:val="007A24D5"/>
    <w:rsid w:val="007A39C0"/>
    <w:rsid w:val="007A46BC"/>
    <w:rsid w:val="007A59EB"/>
    <w:rsid w:val="007A5A89"/>
    <w:rsid w:val="007B0578"/>
    <w:rsid w:val="007C40FD"/>
    <w:rsid w:val="007C7E79"/>
    <w:rsid w:val="007D321C"/>
    <w:rsid w:val="007D3CFF"/>
    <w:rsid w:val="007D53FC"/>
    <w:rsid w:val="007E23ED"/>
    <w:rsid w:val="007E6CCF"/>
    <w:rsid w:val="007F19A6"/>
    <w:rsid w:val="00801659"/>
    <w:rsid w:val="0080630A"/>
    <w:rsid w:val="00806B97"/>
    <w:rsid w:val="00810790"/>
    <w:rsid w:val="00812AA9"/>
    <w:rsid w:val="008130A3"/>
    <w:rsid w:val="008239B5"/>
    <w:rsid w:val="00826CC0"/>
    <w:rsid w:val="008274BF"/>
    <w:rsid w:val="00835E5D"/>
    <w:rsid w:val="00840F5B"/>
    <w:rsid w:val="008459D7"/>
    <w:rsid w:val="0084718A"/>
    <w:rsid w:val="00852698"/>
    <w:rsid w:val="00852A68"/>
    <w:rsid w:val="00857E42"/>
    <w:rsid w:val="00861D59"/>
    <w:rsid w:val="0086284E"/>
    <w:rsid w:val="0086382A"/>
    <w:rsid w:val="00866255"/>
    <w:rsid w:val="00867236"/>
    <w:rsid w:val="008676B2"/>
    <w:rsid w:val="00872543"/>
    <w:rsid w:val="0087280E"/>
    <w:rsid w:val="00874275"/>
    <w:rsid w:val="00882BA3"/>
    <w:rsid w:val="0088347D"/>
    <w:rsid w:val="008903E9"/>
    <w:rsid w:val="008A1518"/>
    <w:rsid w:val="008A2102"/>
    <w:rsid w:val="008A2B9F"/>
    <w:rsid w:val="008A43F3"/>
    <w:rsid w:val="008B2343"/>
    <w:rsid w:val="008B435B"/>
    <w:rsid w:val="008B584A"/>
    <w:rsid w:val="008D36AF"/>
    <w:rsid w:val="008D391F"/>
    <w:rsid w:val="008D701A"/>
    <w:rsid w:val="008E2C70"/>
    <w:rsid w:val="008E6A18"/>
    <w:rsid w:val="008E7FB1"/>
    <w:rsid w:val="008F1671"/>
    <w:rsid w:val="008F1FC8"/>
    <w:rsid w:val="008F3745"/>
    <w:rsid w:val="008F7816"/>
    <w:rsid w:val="00901388"/>
    <w:rsid w:val="00902211"/>
    <w:rsid w:val="00902A93"/>
    <w:rsid w:val="00903FAF"/>
    <w:rsid w:val="009134CE"/>
    <w:rsid w:val="0091430D"/>
    <w:rsid w:val="009148EE"/>
    <w:rsid w:val="00921B90"/>
    <w:rsid w:val="00923CD1"/>
    <w:rsid w:val="00925532"/>
    <w:rsid w:val="0092742C"/>
    <w:rsid w:val="0093492D"/>
    <w:rsid w:val="00934B11"/>
    <w:rsid w:val="00937237"/>
    <w:rsid w:val="009372D2"/>
    <w:rsid w:val="009409D5"/>
    <w:rsid w:val="009410B2"/>
    <w:rsid w:val="00941ED5"/>
    <w:rsid w:val="00943FF0"/>
    <w:rsid w:val="00947D37"/>
    <w:rsid w:val="009502CE"/>
    <w:rsid w:val="00951F20"/>
    <w:rsid w:val="00957A29"/>
    <w:rsid w:val="00963168"/>
    <w:rsid w:val="00973600"/>
    <w:rsid w:val="009801BE"/>
    <w:rsid w:val="00991301"/>
    <w:rsid w:val="009934E0"/>
    <w:rsid w:val="00993EC5"/>
    <w:rsid w:val="0099473C"/>
    <w:rsid w:val="00997D6B"/>
    <w:rsid w:val="009A4E62"/>
    <w:rsid w:val="009B55C3"/>
    <w:rsid w:val="009B7B7C"/>
    <w:rsid w:val="009D4396"/>
    <w:rsid w:val="009E05CE"/>
    <w:rsid w:val="009E24A5"/>
    <w:rsid w:val="009E531F"/>
    <w:rsid w:val="009F0518"/>
    <w:rsid w:val="009F4408"/>
    <w:rsid w:val="00A02728"/>
    <w:rsid w:val="00A04042"/>
    <w:rsid w:val="00A10012"/>
    <w:rsid w:val="00A11F34"/>
    <w:rsid w:val="00A13554"/>
    <w:rsid w:val="00A139F3"/>
    <w:rsid w:val="00A172CF"/>
    <w:rsid w:val="00A25F8D"/>
    <w:rsid w:val="00A26950"/>
    <w:rsid w:val="00A31598"/>
    <w:rsid w:val="00A36E98"/>
    <w:rsid w:val="00A424D1"/>
    <w:rsid w:val="00A45C69"/>
    <w:rsid w:val="00A46311"/>
    <w:rsid w:val="00A51124"/>
    <w:rsid w:val="00A53465"/>
    <w:rsid w:val="00A56858"/>
    <w:rsid w:val="00A650AB"/>
    <w:rsid w:val="00A6516A"/>
    <w:rsid w:val="00A70696"/>
    <w:rsid w:val="00A75A30"/>
    <w:rsid w:val="00A76EB9"/>
    <w:rsid w:val="00A8483B"/>
    <w:rsid w:val="00A85345"/>
    <w:rsid w:val="00A85CC5"/>
    <w:rsid w:val="00A941C2"/>
    <w:rsid w:val="00A95566"/>
    <w:rsid w:val="00AA35CD"/>
    <w:rsid w:val="00AA69E1"/>
    <w:rsid w:val="00AA738F"/>
    <w:rsid w:val="00AB01F6"/>
    <w:rsid w:val="00AB3DCA"/>
    <w:rsid w:val="00AB5A47"/>
    <w:rsid w:val="00AB6BD2"/>
    <w:rsid w:val="00AB7B56"/>
    <w:rsid w:val="00AC0C60"/>
    <w:rsid w:val="00AC6B6A"/>
    <w:rsid w:val="00AD3C38"/>
    <w:rsid w:val="00AD42D1"/>
    <w:rsid w:val="00AE4502"/>
    <w:rsid w:val="00AF0DC9"/>
    <w:rsid w:val="00AF78FB"/>
    <w:rsid w:val="00B01DB1"/>
    <w:rsid w:val="00B0237D"/>
    <w:rsid w:val="00B023A0"/>
    <w:rsid w:val="00B05469"/>
    <w:rsid w:val="00B16865"/>
    <w:rsid w:val="00B17050"/>
    <w:rsid w:val="00B24449"/>
    <w:rsid w:val="00B245B2"/>
    <w:rsid w:val="00B33CE4"/>
    <w:rsid w:val="00B36DA1"/>
    <w:rsid w:val="00B50472"/>
    <w:rsid w:val="00B5066B"/>
    <w:rsid w:val="00B525E5"/>
    <w:rsid w:val="00B53440"/>
    <w:rsid w:val="00B55E6F"/>
    <w:rsid w:val="00B644B1"/>
    <w:rsid w:val="00B70482"/>
    <w:rsid w:val="00B704F3"/>
    <w:rsid w:val="00B71571"/>
    <w:rsid w:val="00B73C7D"/>
    <w:rsid w:val="00B75675"/>
    <w:rsid w:val="00B76E1F"/>
    <w:rsid w:val="00B83EB5"/>
    <w:rsid w:val="00B848BE"/>
    <w:rsid w:val="00B9422D"/>
    <w:rsid w:val="00B94A5A"/>
    <w:rsid w:val="00B94C88"/>
    <w:rsid w:val="00BA018F"/>
    <w:rsid w:val="00BA050A"/>
    <w:rsid w:val="00BA0715"/>
    <w:rsid w:val="00BA4808"/>
    <w:rsid w:val="00BA51E2"/>
    <w:rsid w:val="00BB4BFC"/>
    <w:rsid w:val="00BB6139"/>
    <w:rsid w:val="00BC0BD0"/>
    <w:rsid w:val="00BC1766"/>
    <w:rsid w:val="00BC54CB"/>
    <w:rsid w:val="00BD0A92"/>
    <w:rsid w:val="00BD3A4D"/>
    <w:rsid w:val="00BD6EFB"/>
    <w:rsid w:val="00BE2BCC"/>
    <w:rsid w:val="00BE3D3F"/>
    <w:rsid w:val="00C02333"/>
    <w:rsid w:val="00C028E7"/>
    <w:rsid w:val="00C07AA1"/>
    <w:rsid w:val="00C1155B"/>
    <w:rsid w:val="00C23215"/>
    <w:rsid w:val="00C2358A"/>
    <w:rsid w:val="00C237CB"/>
    <w:rsid w:val="00C24466"/>
    <w:rsid w:val="00C27ACD"/>
    <w:rsid w:val="00C32245"/>
    <w:rsid w:val="00C3309B"/>
    <w:rsid w:val="00C33515"/>
    <w:rsid w:val="00C339BD"/>
    <w:rsid w:val="00C359DC"/>
    <w:rsid w:val="00C35C61"/>
    <w:rsid w:val="00C4010F"/>
    <w:rsid w:val="00C509E7"/>
    <w:rsid w:val="00C50CC1"/>
    <w:rsid w:val="00C54DEB"/>
    <w:rsid w:val="00C61D48"/>
    <w:rsid w:val="00C67257"/>
    <w:rsid w:val="00C67B8A"/>
    <w:rsid w:val="00C73954"/>
    <w:rsid w:val="00C73C0E"/>
    <w:rsid w:val="00C80124"/>
    <w:rsid w:val="00C80E53"/>
    <w:rsid w:val="00C82161"/>
    <w:rsid w:val="00C82946"/>
    <w:rsid w:val="00C83F85"/>
    <w:rsid w:val="00C901B8"/>
    <w:rsid w:val="00C903C4"/>
    <w:rsid w:val="00C91FD2"/>
    <w:rsid w:val="00CA1DE2"/>
    <w:rsid w:val="00CB5132"/>
    <w:rsid w:val="00CB5AAB"/>
    <w:rsid w:val="00CB6187"/>
    <w:rsid w:val="00CB7BF8"/>
    <w:rsid w:val="00CC236F"/>
    <w:rsid w:val="00CC66F8"/>
    <w:rsid w:val="00CC7175"/>
    <w:rsid w:val="00CD488D"/>
    <w:rsid w:val="00CD71CF"/>
    <w:rsid w:val="00CE0351"/>
    <w:rsid w:val="00CE0F34"/>
    <w:rsid w:val="00CE5817"/>
    <w:rsid w:val="00CE5AF8"/>
    <w:rsid w:val="00CE5B34"/>
    <w:rsid w:val="00CF641F"/>
    <w:rsid w:val="00D0215D"/>
    <w:rsid w:val="00D041F8"/>
    <w:rsid w:val="00D06A5B"/>
    <w:rsid w:val="00D16D7E"/>
    <w:rsid w:val="00D2036D"/>
    <w:rsid w:val="00D2146D"/>
    <w:rsid w:val="00D26F98"/>
    <w:rsid w:val="00D3131D"/>
    <w:rsid w:val="00D31D39"/>
    <w:rsid w:val="00D3300E"/>
    <w:rsid w:val="00D33FBA"/>
    <w:rsid w:val="00D3514F"/>
    <w:rsid w:val="00D37900"/>
    <w:rsid w:val="00D40DFB"/>
    <w:rsid w:val="00D42481"/>
    <w:rsid w:val="00D451D7"/>
    <w:rsid w:val="00D461BE"/>
    <w:rsid w:val="00D51383"/>
    <w:rsid w:val="00D522E7"/>
    <w:rsid w:val="00D53A6D"/>
    <w:rsid w:val="00D53A96"/>
    <w:rsid w:val="00D55DD4"/>
    <w:rsid w:val="00D56DFB"/>
    <w:rsid w:val="00D61F58"/>
    <w:rsid w:val="00D6563F"/>
    <w:rsid w:val="00D66380"/>
    <w:rsid w:val="00D667C9"/>
    <w:rsid w:val="00D71D35"/>
    <w:rsid w:val="00D71E4A"/>
    <w:rsid w:val="00D720D3"/>
    <w:rsid w:val="00D74E9B"/>
    <w:rsid w:val="00D74EE2"/>
    <w:rsid w:val="00D817FA"/>
    <w:rsid w:val="00D84632"/>
    <w:rsid w:val="00D86BDB"/>
    <w:rsid w:val="00D87455"/>
    <w:rsid w:val="00D93F81"/>
    <w:rsid w:val="00DA13AB"/>
    <w:rsid w:val="00DA2CA4"/>
    <w:rsid w:val="00DA3612"/>
    <w:rsid w:val="00DA41B7"/>
    <w:rsid w:val="00DB067E"/>
    <w:rsid w:val="00DB507B"/>
    <w:rsid w:val="00DC6090"/>
    <w:rsid w:val="00DC7016"/>
    <w:rsid w:val="00DC7955"/>
    <w:rsid w:val="00DD3566"/>
    <w:rsid w:val="00DD37F6"/>
    <w:rsid w:val="00DD4DAA"/>
    <w:rsid w:val="00DD7233"/>
    <w:rsid w:val="00DD7498"/>
    <w:rsid w:val="00DE4326"/>
    <w:rsid w:val="00DE67BE"/>
    <w:rsid w:val="00DF2656"/>
    <w:rsid w:val="00DF5164"/>
    <w:rsid w:val="00DF5B04"/>
    <w:rsid w:val="00DF6027"/>
    <w:rsid w:val="00DF7253"/>
    <w:rsid w:val="00E00013"/>
    <w:rsid w:val="00E03640"/>
    <w:rsid w:val="00E06D17"/>
    <w:rsid w:val="00E10978"/>
    <w:rsid w:val="00E12952"/>
    <w:rsid w:val="00E17457"/>
    <w:rsid w:val="00E17DB6"/>
    <w:rsid w:val="00E20B37"/>
    <w:rsid w:val="00E2428C"/>
    <w:rsid w:val="00E27167"/>
    <w:rsid w:val="00E30ED7"/>
    <w:rsid w:val="00E34F48"/>
    <w:rsid w:val="00E35771"/>
    <w:rsid w:val="00E40470"/>
    <w:rsid w:val="00E422A5"/>
    <w:rsid w:val="00E42D0E"/>
    <w:rsid w:val="00E538DB"/>
    <w:rsid w:val="00E54CA4"/>
    <w:rsid w:val="00E572EC"/>
    <w:rsid w:val="00E766BB"/>
    <w:rsid w:val="00E77AE0"/>
    <w:rsid w:val="00E77DA7"/>
    <w:rsid w:val="00E800CF"/>
    <w:rsid w:val="00E82EA4"/>
    <w:rsid w:val="00E85F8C"/>
    <w:rsid w:val="00E860C6"/>
    <w:rsid w:val="00E8722E"/>
    <w:rsid w:val="00E8731F"/>
    <w:rsid w:val="00E978E4"/>
    <w:rsid w:val="00EA5484"/>
    <w:rsid w:val="00EA73D3"/>
    <w:rsid w:val="00EB093C"/>
    <w:rsid w:val="00EB27D4"/>
    <w:rsid w:val="00EB3706"/>
    <w:rsid w:val="00EC0EAA"/>
    <w:rsid w:val="00EC3DB3"/>
    <w:rsid w:val="00EC51BF"/>
    <w:rsid w:val="00EE03D7"/>
    <w:rsid w:val="00EE2E38"/>
    <w:rsid w:val="00EE5A94"/>
    <w:rsid w:val="00EF708D"/>
    <w:rsid w:val="00F01F59"/>
    <w:rsid w:val="00F0520D"/>
    <w:rsid w:val="00F12A77"/>
    <w:rsid w:val="00F1390A"/>
    <w:rsid w:val="00F140A3"/>
    <w:rsid w:val="00F15E4D"/>
    <w:rsid w:val="00F16AB0"/>
    <w:rsid w:val="00F17F63"/>
    <w:rsid w:val="00F23ECC"/>
    <w:rsid w:val="00F24D0B"/>
    <w:rsid w:val="00F40A40"/>
    <w:rsid w:val="00F45A93"/>
    <w:rsid w:val="00F45D4E"/>
    <w:rsid w:val="00F52B02"/>
    <w:rsid w:val="00F5617E"/>
    <w:rsid w:val="00F65114"/>
    <w:rsid w:val="00F66628"/>
    <w:rsid w:val="00F66B20"/>
    <w:rsid w:val="00F70560"/>
    <w:rsid w:val="00F757D0"/>
    <w:rsid w:val="00F7610B"/>
    <w:rsid w:val="00F772DF"/>
    <w:rsid w:val="00F820A2"/>
    <w:rsid w:val="00F82248"/>
    <w:rsid w:val="00F84B48"/>
    <w:rsid w:val="00F85842"/>
    <w:rsid w:val="00F85F7B"/>
    <w:rsid w:val="00F92D31"/>
    <w:rsid w:val="00F93221"/>
    <w:rsid w:val="00F93A7B"/>
    <w:rsid w:val="00F95CA3"/>
    <w:rsid w:val="00F9674F"/>
    <w:rsid w:val="00FA207D"/>
    <w:rsid w:val="00FA3EBB"/>
    <w:rsid w:val="00FB03D4"/>
    <w:rsid w:val="00FB1108"/>
    <w:rsid w:val="00FB50D6"/>
    <w:rsid w:val="00FB5956"/>
    <w:rsid w:val="00FB7333"/>
    <w:rsid w:val="00FC3E1F"/>
    <w:rsid w:val="00FC57E1"/>
    <w:rsid w:val="00FD0DE3"/>
    <w:rsid w:val="00FD54E7"/>
    <w:rsid w:val="00FD5F13"/>
    <w:rsid w:val="00FD706B"/>
    <w:rsid w:val="00FD72A3"/>
    <w:rsid w:val="00FE45A8"/>
    <w:rsid w:val="00FE55B4"/>
    <w:rsid w:val="00FF2FC7"/>
    <w:rsid w:val="00FF4113"/>
    <w:rsid w:val="1B3A4BDA"/>
    <w:rsid w:val="1B5F9D3F"/>
    <w:rsid w:val="42023369"/>
    <w:rsid w:val="4DD066E6"/>
    <w:rsid w:val="5360D78A"/>
    <w:rsid w:val="5B8058A6"/>
    <w:rsid w:val="747EB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2ED6F0"/>
  <w15:chartTrackingRefBased/>
  <w15:docId w15:val="{8EF8A815-2941-48F3-886C-CEA2691F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FF0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24A5"/>
    <w:pPr>
      <w:keepNext/>
      <w:keepLines/>
      <w:spacing w:before="240" w:after="0"/>
      <w:outlineLvl w:val="0"/>
    </w:pPr>
    <w:rPr>
      <w:rFonts w:eastAsiaTheme="majorEastAsia" w:cs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943FF0"/>
    <w:rPr>
      <w:sz w:val="16"/>
    </w:rPr>
  </w:style>
  <w:style w:type="paragraph" w:styleId="CommentText">
    <w:name w:val="annotation text"/>
    <w:basedOn w:val="Normal"/>
    <w:link w:val="CommentTextChar"/>
    <w:semiHidden/>
    <w:rsid w:val="00943FF0"/>
    <w:pPr>
      <w:spacing w:after="0" w:line="240" w:lineRule="auto"/>
    </w:pPr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43FF0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E24A5"/>
    <w:rPr>
      <w:rFonts w:ascii="Times New Roman" w:eastAsiaTheme="majorEastAsia" w:hAnsi="Times New Roman" w:cs="Times New Roman"/>
      <w:b/>
      <w:bCs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B65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6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7A29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57A29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BA5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1E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A5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1E2"/>
    <w:rPr>
      <w:rFonts w:ascii="Times New Roman" w:hAnsi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350"/>
    <w:pPr>
      <w:spacing w:after="160"/>
    </w:pPr>
    <w:rPr>
      <w:rFonts w:eastAsiaTheme="minorHAnsi" w:cstheme="minorBidi"/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35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610D8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uiPriority w:val="99"/>
    <w:rsid w:val="00EE2E38"/>
    <w:rPr>
      <w:color w:val="0000FF"/>
      <w:u w:val="single"/>
    </w:rPr>
  </w:style>
  <w:style w:type="character" w:customStyle="1" w:styleId="cf01">
    <w:name w:val="cf01"/>
    <w:basedOn w:val="DefaultParagraphFont"/>
    <w:rsid w:val="00693FFA"/>
    <w:rPr>
      <w:rFonts w:ascii="Segoe UI" w:hAnsi="Segoe UI" w:cs="Segoe UI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42167E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A0404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diagramLayout" Target="diagrams/layout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diagramData" Target="diagrams/data1.xm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hyperlink" Target="https://texreg.sos.state.tx.us/public/readtac$ext.TacPage?sl=R&amp;app=9&amp;p_dir=&amp;p_rloc=&amp;p_tloc=&amp;p_ploc=&amp;pg=1&amp;p_tac=&amp;ti=40&amp;pt=20&amp;ch=809&amp;rl=78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diagramColors" Target="diagrams/colors1.xml"/><Relationship Id="rId23" Type="http://schemas.openxmlformats.org/officeDocument/2006/relationships/image" Target="media/image1.png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diagramQuickStyle" Target="diagrams/quickStyle1.xml"/><Relationship Id="rId22" Type="http://schemas.openxmlformats.org/officeDocument/2006/relationships/header" Target="header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947EBB1-8CFE-4273-828E-FD2BF59C0D9F}" type="doc">
      <dgm:prSet loTypeId="urn:microsoft.com/office/officeart/2005/8/layout/hProcess1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92C4245C-5E8B-4200-A6F5-4F0C4ED734BB}">
      <dgm:prSet phldrT="[Text]" custT="1"/>
      <dgm:spPr/>
      <dgm:t>
        <a:bodyPr/>
        <a:lstStyle/>
        <a:p>
          <a:pPr algn="l"/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6 PM CT June 25-30, 2024</a:t>
          </a:r>
        </a:p>
        <a:p>
          <a:pPr algn="l"/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TWIST to TX3C data migration</a:t>
          </a:r>
          <a:r>
            <a:rPr lang="en-US" sz="1000"/>
            <a:t>—both s</a:t>
          </a:r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ystems unavailable</a:t>
          </a:r>
          <a:endParaRPr lang="en-US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B018048-07AF-4E48-B9E6-D1C60F804945}" type="parTrans" cxnId="{002FF9DF-2143-4D0A-9C0B-6FE9CC91C489}">
      <dgm:prSet/>
      <dgm:spPr/>
      <dgm:t>
        <a:bodyPr/>
        <a:lstStyle/>
        <a:p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A4FCBDD-FFAB-499C-89F0-5FA5D2F2068D}" type="sibTrans" cxnId="{002FF9DF-2143-4D0A-9C0B-6FE9CC91C489}">
      <dgm:prSet/>
      <dgm:spPr/>
      <dgm:t>
        <a:bodyPr/>
        <a:lstStyle/>
        <a:p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665FE5E-F487-43EE-A3AB-74551578FD4A}">
      <dgm:prSet phldrT="[Text]"/>
      <dgm:spPr/>
      <dgm:t>
        <a:bodyPr/>
        <a:lstStyle/>
        <a:p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July 1, 2024</a:t>
          </a:r>
        </a:p>
      </dgm:t>
    </dgm:pt>
    <dgm:pt modelId="{48D46D2C-E6E9-422C-9BA2-41AAC43550BA}" type="parTrans" cxnId="{A8E795B8-5153-487C-8845-B79148198F7F}">
      <dgm:prSet/>
      <dgm:spPr/>
      <dgm:t>
        <a:bodyPr/>
        <a:lstStyle/>
        <a:p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C9D437F-2325-41EB-82E9-DD5035124ACB}" type="sibTrans" cxnId="{A8E795B8-5153-487C-8845-B79148198F7F}">
      <dgm:prSet/>
      <dgm:spPr/>
      <dgm:t>
        <a:bodyPr/>
        <a:lstStyle/>
        <a:p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ECD604D-E885-4F7B-AAD2-D115DC7C9E78}">
      <dgm:prSet phldrT="[Text]" custT="1"/>
      <dgm:spPr/>
      <dgm:t>
        <a:bodyPr/>
        <a:lstStyle/>
        <a:p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TX3C Phase 2, Release 1 (Case Management) implementation</a:t>
          </a:r>
        </a:p>
      </dgm:t>
    </dgm:pt>
    <dgm:pt modelId="{D66914F4-5E1B-4E4D-AC67-8878CBCC8484}" type="parTrans" cxnId="{72BA174C-DC32-4215-819A-2C30344BE374}">
      <dgm:prSet/>
      <dgm:spPr/>
      <dgm:t>
        <a:bodyPr/>
        <a:lstStyle/>
        <a:p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823E204-88C7-4353-B7D6-621FBEF74F6C}" type="sibTrans" cxnId="{72BA174C-DC32-4215-819A-2C30344BE374}">
      <dgm:prSet/>
      <dgm:spPr/>
      <dgm:t>
        <a:bodyPr/>
        <a:lstStyle/>
        <a:p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02BB022-BDCD-44B0-B78F-79137B6D6DD2}">
      <dgm:prSet phldrT="[Text]" custT="1"/>
      <dgm:spPr/>
      <dgm:t>
        <a:bodyPr/>
        <a:lstStyle/>
        <a:p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Effective date of policy changes</a:t>
          </a:r>
        </a:p>
      </dgm:t>
    </dgm:pt>
    <dgm:pt modelId="{4E0D1668-70BE-45D4-A3D3-952DB8DC1A59}" type="parTrans" cxnId="{794D089B-06BE-4CC4-85EF-01053A5D3724}">
      <dgm:prSet/>
      <dgm:spPr/>
      <dgm:t>
        <a:bodyPr/>
        <a:lstStyle/>
        <a:p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4F2AA69-D590-4076-B904-CFF3035676ED}" type="sibTrans" cxnId="{794D089B-06BE-4CC4-85EF-01053A5D3724}">
      <dgm:prSet/>
      <dgm:spPr/>
      <dgm:t>
        <a:bodyPr/>
        <a:lstStyle/>
        <a:p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4414D24-806E-49AD-BC9B-4550A438AF57}">
      <dgm:prSet phldrT="[Text]" custT="1"/>
      <dgm:spPr/>
      <dgm:t>
        <a:bodyPr/>
        <a:lstStyle/>
        <a:p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May - June 2024</a:t>
          </a:r>
        </a:p>
      </dgm:t>
    </dgm:pt>
    <dgm:pt modelId="{5B693C21-B7C6-43E2-9E01-B522CEA64989}" type="parTrans" cxnId="{722BB32A-EF5A-4259-B9AF-7D4B391385FB}">
      <dgm:prSet/>
      <dgm:spPr/>
      <dgm:t>
        <a:bodyPr/>
        <a:lstStyle/>
        <a:p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4F0D3BD-C008-4432-B448-F8B5AADE52D3}" type="sibTrans" cxnId="{722BB32A-EF5A-4259-B9AF-7D4B391385FB}">
      <dgm:prSet/>
      <dgm:spPr/>
      <dgm:t>
        <a:bodyPr/>
        <a:lstStyle/>
        <a:p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2596B78-27C5-478E-AC3A-0CB97136DC68}">
      <dgm:prSet phldrT="[Text]" custT="1"/>
      <dgm:spPr/>
      <dgm:t>
        <a:bodyPr/>
        <a:lstStyle/>
        <a:p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Delivery of TX3C system training</a:t>
          </a:r>
        </a:p>
      </dgm:t>
    </dgm:pt>
    <dgm:pt modelId="{A1B8D021-A679-4AB6-B40F-5C4DBD858ACF}" type="parTrans" cxnId="{5FF99427-7882-4C33-8BB8-9D72C80B390A}">
      <dgm:prSet/>
      <dgm:spPr/>
      <dgm:t>
        <a:bodyPr/>
        <a:lstStyle/>
        <a:p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FB83929-0DC3-440F-BA46-E6699484C8FF}" type="sibTrans" cxnId="{5FF99427-7882-4C33-8BB8-9D72C80B390A}">
      <dgm:prSet/>
      <dgm:spPr/>
      <dgm:t>
        <a:bodyPr/>
        <a:lstStyle/>
        <a:p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BFEA1BF-FBBF-49D6-984E-780FFDDB34EB}">
      <dgm:prSet phldrT="[Text]" custT="1"/>
      <dgm:spPr/>
      <dgm:t>
        <a:bodyPr/>
        <a:lstStyle/>
        <a:p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Deadline to notify parents and providers of changes</a:t>
          </a:r>
        </a:p>
      </dgm:t>
    </dgm:pt>
    <dgm:pt modelId="{4F9B1802-2B8A-4D16-8706-A82D1265E564}" type="parTrans" cxnId="{9341C916-0B08-408A-A5ED-74234FA99C37}">
      <dgm:prSet/>
      <dgm:spPr/>
      <dgm:t>
        <a:bodyPr/>
        <a:lstStyle/>
        <a:p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5D31692-05BC-487E-8E15-A57EF927D868}" type="sibTrans" cxnId="{9341C916-0B08-408A-A5ED-74234FA99C37}">
      <dgm:prSet/>
      <dgm:spPr/>
      <dgm:t>
        <a:bodyPr/>
        <a:lstStyle/>
        <a:p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E1AA99E-1BCF-4B5F-ADC6-A26E61ED4F34}">
      <dgm:prSet phldrT="[Text]"/>
      <dgm:spPr/>
      <dgm:t>
        <a:bodyPr/>
        <a:lstStyle/>
        <a:p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June 3, 2024</a:t>
          </a:r>
        </a:p>
      </dgm:t>
    </dgm:pt>
    <dgm:pt modelId="{82647A34-51F4-4604-AEA6-EBCCF2CD1115}" type="parTrans" cxnId="{5307B244-2055-47B0-B170-0E8861C234EF}">
      <dgm:prSet/>
      <dgm:spPr/>
      <dgm:t>
        <a:bodyPr/>
        <a:lstStyle/>
        <a:p>
          <a:endParaRPr lang="en-US"/>
        </a:p>
      </dgm:t>
    </dgm:pt>
    <dgm:pt modelId="{9642C3A2-8AA6-400D-8260-40825299CAB8}" type="sibTrans" cxnId="{5307B244-2055-47B0-B170-0E8861C234EF}">
      <dgm:prSet/>
      <dgm:spPr/>
      <dgm:t>
        <a:bodyPr/>
        <a:lstStyle/>
        <a:p>
          <a:endParaRPr lang="en-US"/>
        </a:p>
      </dgm:t>
    </dgm:pt>
    <dgm:pt modelId="{785E9223-D3B6-4ADD-8C97-4B116DD386A9}">
      <dgm:prSet phldrT="[Text]" custT="1"/>
      <dgm:spPr/>
      <dgm:t>
        <a:bodyPr/>
        <a:lstStyle/>
        <a:p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Tentative launch of new statewide parent application</a:t>
          </a:r>
        </a:p>
      </dgm:t>
    </dgm:pt>
    <dgm:pt modelId="{848DEDEB-7A6D-405C-B750-E75B933EAEF5}" type="parTrans" cxnId="{347AC232-3BB4-48F0-AE69-1CC5128245DA}">
      <dgm:prSet/>
      <dgm:spPr/>
      <dgm:t>
        <a:bodyPr/>
        <a:lstStyle/>
        <a:p>
          <a:endParaRPr lang="en-US"/>
        </a:p>
      </dgm:t>
    </dgm:pt>
    <dgm:pt modelId="{209E9B72-A1AF-4890-836D-9CBD433905BE}" type="sibTrans" cxnId="{347AC232-3BB4-48F0-AE69-1CC5128245DA}">
      <dgm:prSet/>
      <dgm:spPr/>
      <dgm:t>
        <a:bodyPr/>
        <a:lstStyle/>
        <a:p>
          <a:endParaRPr lang="en-US"/>
        </a:p>
      </dgm:t>
    </dgm:pt>
    <dgm:pt modelId="{FE7BA595-774A-451C-80A6-E3DF983D6C21}">
      <dgm:prSet phldrT="[Text]" custT="1"/>
      <dgm:spPr/>
      <dgm:t>
        <a:bodyPr/>
        <a:lstStyle/>
        <a:p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TWC-hosted Thursday informational sessions begin</a:t>
          </a:r>
        </a:p>
      </dgm:t>
    </dgm:pt>
    <dgm:pt modelId="{4E9A1D36-D1A2-4B77-81DC-6BD60D5FD783}" type="parTrans" cxnId="{DAE0505C-A70D-4E1D-8045-A022DFBE5247}">
      <dgm:prSet/>
      <dgm:spPr/>
      <dgm:t>
        <a:bodyPr/>
        <a:lstStyle/>
        <a:p>
          <a:endParaRPr lang="en-US"/>
        </a:p>
      </dgm:t>
    </dgm:pt>
    <dgm:pt modelId="{FCA4FBD1-D694-4A04-97A4-469515C77D4C}" type="sibTrans" cxnId="{DAE0505C-A70D-4E1D-8045-A022DFBE5247}">
      <dgm:prSet/>
      <dgm:spPr/>
      <dgm:t>
        <a:bodyPr/>
        <a:lstStyle/>
        <a:p>
          <a:endParaRPr lang="en-US"/>
        </a:p>
      </dgm:t>
    </dgm:pt>
    <dgm:pt modelId="{2B6AD2E5-5090-4113-8931-D1BCE318EDA9}">
      <dgm:prSet phldrT="[Text]" custT="1"/>
      <dgm:spPr/>
      <dgm:t>
        <a:bodyPr/>
        <a:lstStyle/>
        <a:p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Commission consideration of     minimum thresholds for BCY</a:t>
          </a:r>
          <a:r>
            <a:rPr lang="en-US" sz="1000"/>
            <a:t>’</a:t>
          </a:r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24 rates </a:t>
          </a:r>
        </a:p>
      </dgm:t>
    </dgm:pt>
    <dgm:pt modelId="{92E33519-3EA3-47B5-8C3A-3D6DEFB8CD11}" type="parTrans" cxnId="{91B14993-1BE3-42D2-9D77-5B3752BD2E53}">
      <dgm:prSet/>
      <dgm:spPr/>
      <dgm:t>
        <a:bodyPr/>
        <a:lstStyle/>
        <a:p>
          <a:endParaRPr lang="en-US"/>
        </a:p>
      </dgm:t>
    </dgm:pt>
    <dgm:pt modelId="{15124575-B51B-4650-B0D7-0F3223D86B39}" type="sibTrans" cxnId="{91B14993-1BE3-42D2-9D77-5B3752BD2E53}">
      <dgm:prSet/>
      <dgm:spPr/>
      <dgm:t>
        <a:bodyPr/>
        <a:lstStyle/>
        <a:p>
          <a:endParaRPr lang="en-US"/>
        </a:p>
      </dgm:t>
    </dgm:pt>
    <dgm:pt modelId="{23D2DB04-A0D4-4F92-8CDB-00019569EC66}">
      <dgm:prSet custT="1"/>
      <dgm:spPr/>
      <dgm:t>
        <a:bodyPr/>
        <a:lstStyle/>
        <a:p>
          <a:pPr algn="l"/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June 14, 2024</a:t>
          </a:r>
        </a:p>
      </dgm:t>
    </dgm:pt>
    <dgm:pt modelId="{293EF89D-3DC4-44CD-9942-F491D3ECCC20}" type="parTrans" cxnId="{57DDC085-88AA-4A60-8B64-B12673F2AF53}">
      <dgm:prSet/>
      <dgm:spPr/>
      <dgm:t>
        <a:bodyPr/>
        <a:lstStyle/>
        <a:p>
          <a:endParaRPr lang="en-US"/>
        </a:p>
      </dgm:t>
    </dgm:pt>
    <dgm:pt modelId="{D984564F-61FE-4525-90E6-54B25EAE34D0}" type="sibTrans" cxnId="{57DDC085-88AA-4A60-8B64-B12673F2AF53}">
      <dgm:prSet/>
      <dgm:spPr/>
      <dgm:t>
        <a:bodyPr/>
        <a:lstStyle/>
        <a:p>
          <a:endParaRPr lang="en-US"/>
        </a:p>
      </dgm:t>
    </dgm:pt>
    <dgm:pt modelId="{0AB6D47F-B729-43BA-A88D-E8099D8E214C}">
      <dgm:prSet custT="1"/>
      <dgm:spPr/>
      <dgm:t>
        <a:bodyPr/>
        <a:lstStyle/>
        <a:p>
          <a:pPr algn="l"/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Date to remind parents and providers of changes</a:t>
          </a:r>
          <a:endParaRPr lang="en-US"/>
        </a:p>
      </dgm:t>
    </dgm:pt>
    <dgm:pt modelId="{3D62E32D-6B1D-4EF6-BA72-86BFE0483602}" type="parTrans" cxnId="{28E35061-BC7C-42B2-BBD4-B020EB0736BA}">
      <dgm:prSet/>
      <dgm:spPr/>
      <dgm:t>
        <a:bodyPr/>
        <a:lstStyle/>
        <a:p>
          <a:endParaRPr lang="en-US"/>
        </a:p>
      </dgm:t>
    </dgm:pt>
    <dgm:pt modelId="{D4AFA70B-720E-4DFF-87EB-55DAB6E50758}" type="sibTrans" cxnId="{28E35061-BC7C-42B2-BBD4-B020EB0736BA}">
      <dgm:prSet/>
      <dgm:spPr/>
      <dgm:t>
        <a:bodyPr/>
        <a:lstStyle/>
        <a:p>
          <a:endParaRPr lang="en-US"/>
        </a:p>
      </dgm:t>
    </dgm:pt>
    <dgm:pt modelId="{8ED08595-E894-4E12-8B79-E1A53C545643}">
      <dgm:prSet custT="1"/>
      <dgm:spPr/>
      <dgm:t>
        <a:bodyPr/>
        <a:lstStyle/>
        <a:p>
          <a:pPr algn="l"/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Deadline to remove local online applications</a:t>
          </a:r>
          <a:endParaRPr lang="en-US"/>
        </a:p>
      </dgm:t>
    </dgm:pt>
    <dgm:pt modelId="{B76885A9-2228-4534-B3F2-23FC331282E7}" type="parTrans" cxnId="{EF146EB9-0F7F-40A8-BCAF-A51D58C783A2}">
      <dgm:prSet/>
      <dgm:spPr/>
    </dgm:pt>
    <dgm:pt modelId="{17E9B1FC-D82B-486C-A44A-C29BB8B5376A}" type="sibTrans" cxnId="{EF146EB9-0F7F-40A8-BCAF-A51D58C783A2}">
      <dgm:prSet/>
      <dgm:spPr/>
    </dgm:pt>
    <dgm:pt modelId="{E09A48F0-D557-4D36-8DBD-144F4A75008C}" type="pres">
      <dgm:prSet presAssocID="{8947EBB1-8CFE-4273-828E-FD2BF59C0D9F}" presName="Name0" presStyleCnt="0">
        <dgm:presLayoutVars>
          <dgm:dir/>
          <dgm:resizeHandles val="exact"/>
        </dgm:presLayoutVars>
      </dgm:prSet>
      <dgm:spPr/>
    </dgm:pt>
    <dgm:pt modelId="{0249AFD1-67A1-4AC9-B521-1497ACF3C131}" type="pres">
      <dgm:prSet presAssocID="{8947EBB1-8CFE-4273-828E-FD2BF59C0D9F}" presName="arrow" presStyleLbl="bgShp" presStyleIdx="0" presStyleCnt="1"/>
      <dgm:spPr/>
    </dgm:pt>
    <dgm:pt modelId="{17C34BE9-90F5-4BD1-BDC7-F3BDE2D4E705}" type="pres">
      <dgm:prSet presAssocID="{8947EBB1-8CFE-4273-828E-FD2BF59C0D9F}" presName="points" presStyleCnt="0"/>
      <dgm:spPr/>
    </dgm:pt>
    <dgm:pt modelId="{38DAD71C-0299-44D1-B569-AE1DF190062E}" type="pres">
      <dgm:prSet presAssocID="{64414D24-806E-49AD-BC9B-4550A438AF57}" presName="compositeA" presStyleCnt="0"/>
      <dgm:spPr/>
    </dgm:pt>
    <dgm:pt modelId="{01573437-4638-4F7D-AD0D-43D22CE2459C}" type="pres">
      <dgm:prSet presAssocID="{64414D24-806E-49AD-BC9B-4550A438AF57}" presName="textA" presStyleLbl="revTx" presStyleIdx="0" presStyleCnt="5" custScaleX="143342">
        <dgm:presLayoutVars>
          <dgm:bulletEnabled val="1"/>
        </dgm:presLayoutVars>
      </dgm:prSet>
      <dgm:spPr/>
    </dgm:pt>
    <dgm:pt modelId="{63D89AC8-D2E3-4150-B15A-BC8E61B92242}" type="pres">
      <dgm:prSet presAssocID="{64414D24-806E-49AD-BC9B-4550A438AF57}" presName="circleA" presStyleLbl="node1" presStyleIdx="0" presStyleCnt="5"/>
      <dgm:spPr/>
    </dgm:pt>
    <dgm:pt modelId="{CB6F6C54-64A9-4A2A-8E05-D8A460CC9DAC}" type="pres">
      <dgm:prSet presAssocID="{64414D24-806E-49AD-BC9B-4550A438AF57}" presName="spaceA" presStyleCnt="0"/>
      <dgm:spPr/>
    </dgm:pt>
    <dgm:pt modelId="{B83CB3B5-689F-4687-8202-B59DF42B3C7A}" type="pres">
      <dgm:prSet presAssocID="{F4F0D3BD-C008-4432-B448-F8B5AADE52D3}" presName="space" presStyleCnt="0"/>
      <dgm:spPr/>
    </dgm:pt>
    <dgm:pt modelId="{23B51B61-909C-48E9-869A-99170CE0DD75}" type="pres">
      <dgm:prSet presAssocID="{9E1AA99E-1BCF-4B5F-ADC6-A26E61ED4F34}" presName="compositeB" presStyleCnt="0"/>
      <dgm:spPr/>
    </dgm:pt>
    <dgm:pt modelId="{E531B009-FF2D-4333-AF1C-177BAFE037F6}" type="pres">
      <dgm:prSet presAssocID="{9E1AA99E-1BCF-4B5F-ADC6-A26E61ED4F34}" presName="textB" presStyleLbl="revTx" presStyleIdx="1" presStyleCnt="5" custScaleX="135336">
        <dgm:presLayoutVars>
          <dgm:bulletEnabled val="1"/>
        </dgm:presLayoutVars>
      </dgm:prSet>
      <dgm:spPr/>
    </dgm:pt>
    <dgm:pt modelId="{8DB1C253-9BAD-43F1-B08B-01CC47BEC847}" type="pres">
      <dgm:prSet presAssocID="{9E1AA99E-1BCF-4B5F-ADC6-A26E61ED4F34}" presName="circleB" presStyleLbl="node1" presStyleIdx="1" presStyleCnt="5"/>
      <dgm:spPr/>
    </dgm:pt>
    <dgm:pt modelId="{04678208-44D4-48F8-AF6F-36B1BFD8D3F3}" type="pres">
      <dgm:prSet presAssocID="{9E1AA99E-1BCF-4B5F-ADC6-A26E61ED4F34}" presName="spaceB" presStyleCnt="0"/>
      <dgm:spPr/>
    </dgm:pt>
    <dgm:pt modelId="{DE0C8126-58EE-4BDE-8B83-9EAD403DC37A}" type="pres">
      <dgm:prSet presAssocID="{9642C3A2-8AA6-400D-8260-40825299CAB8}" presName="space" presStyleCnt="0"/>
      <dgm:spPr/>
    </dgm:pt>
    <dgm:pt modelId="{F9284E57-C70A-401B-A0E6-6B08249389FF}" type="pres">
      <dgm:prSet presAssocID="{23D2DB04-A0D4-4F92-8CDB-00019569EC66}" presName="compositeA" presStyleCnt="0"/>
      <dgm:spPr/>
    </dgm:pt>
    <dgm:pt modelId="{F320106B-AFBF-4CAC-91FD-2B358041E4D6}" type="pres">
      <dgm:prSet presAssocID="{23D2DB04-A0D4-4F92-8CDB-00019569EC66}" presName="textA" presStyleLbl="revTx" presStyleIdx="2" presStyleCnt="5">
        <dgm:presLayoutVars>
          <dgm:bulletEnabled val="1"/>
        </dgm:presLayoutVars>
      </dgm:prSet>
      <dgm:spPr/>
    </dgm:pt>
    <dgm:pt modelId="{4F8EA3F2-A1BA-458D-BB81-2F9ABA150CB4}" type="pres">
      <dgm:prSet presAssocID="{23D2DB04-A0D4-4F92-8CDB-00019569EC66}" presName="circleA" presStyleLbl="node1" presStyleIdx="2" presStyleCnt="5"/>
      <dgm:spPr/>
    </dgm:pt>
    <dgm:pt modelId="{4F92C69A-D0AA-4A77-9F63-A62AB83ABF06}" type="pres">
      <dgm:prSet presAssocID="{23D2DB04-A0D4-4F92-8CDB-00019569EC66}" presName="spaceA" presStyleCnt="0"/>
      <dgm:spPr/>
    </dgm:pt>
    <dgm:pt modelId="{F2F8650E-2BBB-4F20-8698-F5845809D357}" type="pres">
      <dgm:prSet presAssocID="{D984564F-61FE-4525-90E6-54B25EAE34D0}" presName="space" presStyleCnt="0"/>
      <dgm:spPr/>
    </dgm:pt>
    <dgm:pt modelId="{2931D695-EA82-49CA-A20B-4479B3F42EA6}" type="pres">
      <dgm:prSet presAssocID="{92C4245C-5E8B-4200-A6F5-4F0C4ED734BB}" presName="compositeB" presStyleCnt="0"/>
      <dgm:spPr/>
    </dgm:pt>
    <dgm:pt modelId="{CEEFAC4C-E0D4-4C21-B97D-BF75B2E657B6}" type="pres">
      <dgm:prSet presAssocID="{92C4245C-5E8B-4200-A6F5-4F0C4ED734BB}" presName="textB" presStyleLbl="revTx" presStyleIdx="3" presStyleCnt="5">
        <dgm:presLayoutVars>
          <dgm:bulletEnabled val="1"/>
        </dgm:presLayoutVars>
      </dgm:prSet>
      <dgm:spPr/>
    </dgm:pt>
    <dgm:pt modelId="{A8C07C90-5FA8-41D0-AF05-2085A2A53D6A}" type="pres">
      <dgm:prSet presAssocID="{92C4245C-5E8B-4200-A6F5-4F0C4ED734BB}" presName="circleB" presStyleLbl="node1" presStyleIdx="3" presStyleCnt="5"/>
      <dgm:spPr/>
    </dgm:pt>
    <dgm:pt modelId="{2E9E7ADA-C0FA-424F-960E-1088BC82F14F}" type="pres">
      <dgm:prSet presAssocID="{92C4245C-5E8B-4200-A6F5-4F0C4ED734BB}" presName="spaceB" presStyleCnt="0"/>
      <dgm:spPr/>
    </dgm:pt>
    <dgm:pt modelId="{5A5630C8-C1D6-4BA4-AB70-9C82111D3715}" type="pres">
      <dgm:prSet presAssocID="{CA4FCBDD-FFAB-499C-89F0-5FA5D2F2068D}" presName="space" presStyleCnt="0"/>
      <dgm:spPr/>
    </dgm:pt>
    <dgm:pt modelId="{1D5BFB1B-F033-4D22-9F40-53CE195CE435}" type="pres">
      <dgm:prSet presAssocID="{9665FE5E-F487-43EE-A3AB-74551578FD4A}" presName="compositeA" presStyleCnt="0"/>
      <dgm:spPr/>
    </dgm:pt>
    <dgm:pt modelId="{53399078-0BB0-4DD6-AAD3-42396C44C670}" type="pres">
      <dgm:prSet presAssocID="{9665FE5E-F487-43EE-A3AB-74551578FD4A}" presName="textA" presStyleLbl="revTx" presStyleIdx="4" presStyleCnt="5">
        <dgm:presLayoutVars>
          <dgm:bulletEnabled val="1"/>
        </dgm:presLayoutVars>
      </dgm:prSet>
      <dgm:spPr/>
    </dgm:pt>
    <dgm:pt modelId="{49AFCE55-FB07-483B-B6CC-DB12822C88FC}" type="pres">
      <dgm:prSet presAssocID="{9665FE5E-F487-43EE-A3AB-74551578FD4A}" presName="circleA" presStyleLbl="node1" presStyleIdx="4" presStyleCnt="5"/>
      <dgm:spPr/>
    </dgm:pt>
    <dgm:pt modelId="{3E218B55-79EB-495F-B3A8-92DE4A992FFB}" type="pres">
      <dgm:prSet presAssocID="{9665FE5E-F487-43EE-A3AB-74551578FD4A}" presName="spaceA" presStyleCnt="0"/>
      <dgm:spPr/>
    </dgm:pt>
  </dgm:ptLst>
  <dgm:cxnLst>
    <dgm:cxn modelId="{55745C00-D60C-452B-8F88-060002EAC585}" type="presOf" srcId="{9665FE5E-F487-43EE-A3AB-74551578FD4A}" destId="{53399078-0BB0-4DD6-AAD3-42396C44C670}" srcOrd="0" destOrd="0" presId="urn:microsoft.com/office/officeart/2005/8/layout/hProcess11"/>
    <dgm:cxn modelId="{7A1F9116-67E7-45CB-8CFC-1D43CFE6F9B9}" type="presOf" srcId="{CBFEA1BF-FBBF-49D6-984E-780FFDDB34EB}" destId="{E531B009-FF2D-4333-AF1C-177BAFE037F6}" srcOrd="0" destOrd="1" presId="urn:microsoft.com/office/officeart/2005/8/layout/hProcess11"/>
    <dgm:cxn modelId="{9341C916-0B08-408A-A5ED-74234FA99C37}" srcId="{9E1AA99E-1BCF-4B5F-ADC6-A26E61ED4F34}" destId="{CBFEA1BF-FBBF-49D6-984E-780FFDDB34EB}" srcOrd="0" destOrd="0" parTransId="{4F9B1802-2B8A-4D16-8706-A82D1265E564}" sibTransId="{B5D31692-05BC-487E-8E15-A57EF927D868}"/>
    <dgm:cxn modelId="{012C8319-4C77-4659-86DC-057536E55EF9}" type="presOf" srcId="{502BB022-BDCD-44B0-B78F-79137B6D6DD2}" destId="{53399078-0BB0-4DD6-AAD3-42396C44C670}" srcOrd="0" destOrd="2" presId="urn:microsoft.com/office/officeart/2005/8/layout/hProcess11"/>
    <dgm:cxn modelId="{5FF99427-7882-4C33-8BB8-9D72C80B390A}" srcId="{64414D24-806E-49AD-BC9B-4550A438AF57}" destId="{42596B78-27C5-478E-AC3A-0CB97136DC68}" srcOrd="0" destOrd="0" parTransId="{A1B8D021-A679-4AB6-B40F-5C4DBD858ACF}" sibTransId="{EFB83929-0DC3-440F-BA46-E6699484C8FF}"/>
    <dgm:cxn modelId="{722BB32A-EF5A-4259-B9AF-7D4B391385FB}" srcId="{8947EBB1-8CFE-4273-828E-FD2BF59C0D9F}" destId="{64414D24-806E-49AD-BC9B-4550A438AF57}" srcOrd="0" destOrd="0" parTransId="{5B693C21-B7C6-43E2-9E01-B522CEA64989}" sibTransId="{F4F0D3BD-C008-4432-B448-F8B5AADE52D3}"/>
    <dgm:cxn modelId="{347AC232-3BB4-48F0-AE69-1CC5128245DA}" srcId="{9E1AA99E-1BCF-4B5F-ADC6-A26E61ED4F34}" destId="{785E9223-D3B6-4ADD-8C97-4B116DD386A9}" srcOrd="1" destOrd="0" parTransId="{848DEDEB-7A6D-405C-B750-E75B933EAEF5}" sibTransId="{209E9B72-A1AF-4890-836D-9CBD433905BE}"/>
    <dgm:cxn modelId="{DAE0505C-A70D-4E1D-8045-A022DFBE5247}" srcId="{64414D24-806E-49AD-BC9B-4550A438AF57}" destId="{FE7BA595-774A-451C-80A6-E3DF983D6C21}" srcOrd="1" destOrd="0" parTransId="{4E9A1D36-D1A2-4B77-81DC-6BD60D5FD783}" sibTransId="{FCA4FBD1-D694-4A04-97A4-469515C77D4C}"/>
    <dgm:cxn modelId="{28E35061-BC7C-42B2-BBD4-B020EB0736BA}" srcId="{23D2DB04-A0D4-4F92-8CDB-00019569EC66}" destId="{0AB6D47F-B729-43BA-A88D-E8099D8E214C}" srcOrd="0" destOrd="0" parTransId="{3D62E32D-6B1D-4EF6-BA72-86BFE0483602}" sibTransId="{D4AFA70B-720E-4DFF-87EB-55DAB6E50758}"/>
    <dgm:cxn modelId="{01489842-707B-41F2-B65A-CFEA4F3133BC}" type="presOf" srcId="{8947EBB1-8CFE-4273-828E-FD2BF59C0D9F}" destId="{E09A48F0-D557-4D36-8DBD-144F4A75008C}" srcOrd="0" destOrd="0" presId="urn:microsoft.com/office/officeart/2005/8/layout/hProcess11"/>
    <dgm:cxn modelId="{5307B244-2055-47B0-B170-0E8861C234EF}" srcId="{8947EBB1-8CFE-4273-828E-FD2BF59C0D9F}" destId="{9E1AA99E-1BCF-4B5F-ADC6-A26E61ED4F34}" srcOrd="1" destOrd="0" parTransId="{82647A34-51F4-4604-AEA6-EBCCF2CD1115}" sibTransId="{9642C3A2-8AA6-400D-8260-40825299CAB8}"/>
    <dgm:cxn modelId="{72BA174C-DC32-4215-819A-2C30344BE374}" srcId="{9665FE5E-F487-43EE-A3AB-74551578FD4A}" destId="{2ECD604D-E885-4F7B-AAD2-D115DC7C9E78}" srcOrd="0" destOrd="0" parTransId="{D66914F4-5E1B-4E4D-AC67-8878CBCC8484}" sibTransId="{6823E204-88C7-4353-B7D6-621FBEF74F6C}"/>
    <dgm:cxn modelId="{7F9D1255-32E5-48A6-9621-EAFB25CC0EDB}" type="presOf" srcId="{9E1AA99E-1BCF-4B5F-ADC6-A26E61ED4F34}" destId="{E531B009-FF2D-4333-AF1C-177BAFE037F6}" srcOrd="0" destOrd="0" presId="urn:microsoft.com/office/officeart/2005/8/layout/hProcess11"/>
    <dgm:cxn modelId="{EA966F55-69B4-41E0-9522-CA7037C4FBCA}" type="presOf" srcId="{2ECD604D-E885-4F7B-AAD2-D115DC7C9E78}" destId="{53399078-0BB0-4DD6-AAD3-42396C44C670}" srcOrd="0" destOrd="1" presId="urn:microsoft.com/office/officeart/2005/8/layout/hProcess11"/>
    <dgm:cxn modelId="{C2A21A79-BA61-4C81-8B9F-B38CC8235964}" type="presOf" srcId="{92C4245C-5E8B-4200-A6F5-4F0C4ED734BB}" destId="{CEEFAC4C-E0D4-4C21-B97D-BF75B2E657B6}" srcOrd="0" destOrd="0" presId="urn:microsoft.com/office/officeart/2005/8/layout/hProcess11"/>
    <dgm:cxn modelId="{57DDC085-88AA-4A60-8B64-B12673F2AF53}" srcId="{8947EBB1-8CFE-4273-828E-FD2BF59C0D9F}" destId="{23D2DB04-A0D4-4F92-8CDB-00019569EC66}" srcOrd="2" destOrd="0" parTransId="{293EF89D-3DC4-44CD-9942-F491D3ECCC20}" sibTransId="{D984564F-61FE-4525-90E6-54B25EAE34D0}"/>
    <dgm:cxn modelId="{F26BCD8E-9D06-4E3D-B556-38EF6041143D}" type="presOf" srcId="{23D2DB04-A0D4-4F92-8CDB-00019569EC66}" destId="{F320106B-AFBF-4CAC-91FD-2B358041E4D6}" srcOrd="0" destOrd="0" presId="urn:microsoft.com/office/officeart/2005/8/layout/hProcess11"/>
    <dgm:cxn modelId="{91B14993-1BE3-42D2-9D77-5B3752BD2E53}" srcId="{64414D24-806E-49AD-BC9B-4550A438AF57}" destId="{2B6AD2E5-5090-4113-8931-D1BCE318EDA9}" srcOrd="2" destOrd="0" parTransId="{92E33519-3EA3-47B5-8C3A-3D6DEFB8CD11}" sibTransId="{15124575-B51B-4650-B0D7-0F3223D86B39}"/>
    <dgm:cxn modelId="{794D089B-06BE-4CC4-85EF-01053A5D3724}" srcId="{9665FE5E-F487-43EE-A3AB-74551578FD4A}" destId="{502BB022-BDCD-44B0-B78F-79137B6D6DD2}" srcOrd="1" destOrd="0" parTransId="{4E0D1668-70BE-45D4-A3D3-952DB8DC1A59}" sibTransId="{54F2AA69-D590-4076-B904-CFF3035676ED}"/>
    <dgm:cxn modelId="{D9E7A59B-C54C-400E-A177-D4D0DB2A32E8}" type="presOf" srcId="{42596B78-27C5-478E-AC3A-0CB97136DC68}" destId="{01573437-4638-4F7D-AD0D-43D22CE2459C}" srcOrd="0" destOrd="1" presId="urn:microsoft.com/office/officeart/2005/8/layout/hProcess11"/>
    <dgm:cxn modelId="{B40171AD-9C9B-4D5B-A123-AE57710E161C}" type="presOf" srcId="{64414D24-806E-49AD-BC9B-4550A438AF57}" destId="{01573437-4638-4F7D-AD0D-43D22CE2459C}" srcOrd="0" destOrd="0" presId="urn:microsoft.com/office/officeart/2005/8/layout/hProcess11"/>
    <dgm:cxn modelId="{A8E795B8-5153-487C-8845-B79148198F7F}" srcId="{8947EBB1-8CFE-4273-828E-FD2BF59C0D9F}" destId="{9665FE5E-F487-43EE-A3AB-74551578FD4A}" srcOrd="4" destOrd="0" parTransId="{48D46D2C-E6E9-422C-9BA2-41AAC43550BA}" sibTransId="{5C9D437F-2325-41EB-82E9-DD5035124ACB}"/>
    <dgm:cxn modelId="{EF146EB9-0F7F-40A8-BCAF-A51D58C783A2}" srcId="{23D2DB04-A0D4-4F92-8CDB-00019569EC66}" destId="{8ED08595-E894-4E12-8B79-E1A53C545643}" srcOrd="1" destOrd="0" parTransId="{B76885A9-2228-4534-B3F2-23FC331282E7}" sibTransId="{17E9B1FC-D82B-486C-A44A-C29BB8B5376A}"/>
    <dgm:cxn modelId="{619E41C8-3E9E-41C2-9ADB-5A9B39E4524A}" type="presOf" srcId="{FE7BA595-774A-451C-80A6-E3DF983D6C21}" destId="{01573437-4638-4F7D-AD0D-43D22CE2459C}" srcOrd="0" destOrd="2" presId="urn:microsoft.com/office/officeart/2005/8/layout/hProcess11"/>
    <dgm:cxn modelId="{002FF9DF-2143-4D0A-9C0B-6FE9CC91C489}" srcId="{8947EBB1-8CFE-4273-828E-FD2BF59C0D9F}" destId="{92C4245C-5E8B-4200-A6F5-4F0C4ED734BB}" srcOrd="3" destOrd="0" parTransId="{FB018048-07AF-4E48-B9E6-D1C60F804945}" sibTransId="{CA4FCBDD-FFAB-499C-89F0-5FA5D2F2068D}"/>
    <dgm:cxn modelId="{BA5A57E5-B7F7-40BE-9E28-DF1BC2D10F78}" type="presOf" srcId="{8ED08595-E894-4E12-8B79-E1A53C545643}" destId="{F320106B-AFBF-4CAC-91FD-2B358041E4D6}" srcOrd="0" destOrd="2" presId="urn:microsoft.com/office/officeart/2005/8/layout/hProcess11"/>
    <dgm:cxn modelId="{BC34B3EE-9789-48F5-AA6A-9E57344B215E}" type="presOf" srcId="{2B6AD2E5-5090-4113-8931-D1BCE318EDA9}" destId="{01573437-4638-4F7D-AD0D-43D22CE2459C}" srcOrd="0" destOrd="3" presId="urn:microsoft.com/office/officeart/2005/8/layout/hProcess11"/>
    <dgm:cxn modelId="{8EA103F0-6C3F-49E7-A883-40B1A07EDEE5}" type="presOf" srcId="{785E9223-D3B6-4ADD-8C97-4B116DD386A9}" destId="{E531B009-FF2D-4333-AF1C-177BAFE037F6}" srcOrd="0" destOrd="2" presId="urn:microsoft.com/office/officeart/2005/8/layout/hProcess11"/>
    <dgm:cxn modelId="{CD1487F3-B5BC-422E-ACE2-8E0BAAA3DD95}" type="presOf" srcId="{0AB6D47F-B729-43BA-A88D-E8099D8E214C}" destId="{F320106B-AFBF-4CAC-91FD-2B358041E4D6}" srcOrd="0" destOrd="1" presId="urn:microsoft.com/office/officeart/2005/8/layout/hProcess11"/>
    <dgm:cxn modelId="{87EF86B6-9A56-4739-AEC9-51A6F11488E0}" type="presParOf" srcId="{E09A48F0-D557-4D36-8DBD-144F4A75008C}" destId="{0249AFD1-67A1-4AC9-B521-1497ACF3C131}" srcOrd="0" destOrd="0" presId="urn:microsoft.com/office/officeart/2005/8/layout/hProcess11"/>
    <dgm:cxn modelId="{A0054FD3-637A-4935-94D8-C1D4F7EE1073}" type="presParOf" srcId="{E09A48F0-D557-4D36-8DBD-144F4A75008C}" destId="{17C34BE9-90F5-4BD1-BDC7-F3BDE2D4E705}" srcOrd="1" destOrd="0" presId="urn:microsoft.com/office/officeart/2005/8/layout/hProcess11"/>
    <dgm:cxn modelId="{3DFD7358-36AF-4C48-92F7-EEFCBFD84B32}" type="presParOf" srcId="{17C34BE9-90F5-4BD1-BDC7-F3BDE2D4E705}" destId="{38DAD71C-0299-44D1-B569-AE1DF190062E}" srcOrd="0" destOrd="0" presId="urn:microsoft.com/office/officeart/2005/8/layout/hProcess11"/>
    <dgm:cxn modelId="{8CCB71D0-E03C-4ECE-8286-6A6EE4C27CCD}" type="presParOf" srcId="{38DAD71C-0299-44D1-B569-AE1DF190062E}" destId="{01573437-4638-4F7D-AD0D-43D22CE2459C}" srcOrd="0" destOrd="0" presId="urn:microsoft.com/office/officeart/2005/8/layout/hProcess11"/>
    <dgm:cxn modelId="{507E16D3-601C-4D96-A142-3B8119BD1D59}" type="presParOf" srcId="{38DAD71C-0299-44D1-B569-AE1DF190062E}" destId="{63D89AC8-D2E3-4150-B15A-BC8E61B92242}" srcOrd="1" destOrd="0" presId="urn:microsoft.com/office/officeart/2005/8/layout/hProcess11"/>
    <dgm:cxn modelId="{63117624-C936-462B-A52B-F852D4687AAE}" type="presParOf" srcId="{38DAD71C-0299-44D1-B569-AE1DF190062E}" destId="{CB6F6C54-64A9-4A2A-8E05-D8A460CC9DAC}" srcOrd="2" destOrd="0" presId="urn:microsoft.com/office/officeart/2005/8/layout/hProcess11"/>
    <dgm:cxn modelId="{C881846C-F718-4D97-8573-6A64714180B4}" type="presParOf" srcId="{17C34BE9-90F5-4BD1-BDC7-F3BDE2D4E705}" destId="{B83CB3B5-689F-4687-8202-B59DF42B3C7A}" srcOrd="1" destOrd="0" presId="urn:microsoft.com/office/officeart/2005/8/layout/hProcess11"/>
    <dgm:cxn modelId="{C23855DD-0C45-4B22-922C-0CF6EA914C7F}" type="presParOf" srcId="{17C34BE9-90F5-4BD1-BDC7-F3BDE2D4E705}" destId="{23B51B61-909C-48E9-869A-99170CE0DD75}" srcOrd="2" destOrd="0" presId="urn:microsoft.com/office/officeart/2005/8/layout/hProcess11"/>
    <dgm:cxn modelId="{4149CB22-B322-4F39-8A0A-80F40DF2FC93}" type="presParOf" srcId="{23B51B61-909C-48E9-869A-99170CE0DD75}" destId="{E531B009-FF2D-4333-AF1C-177BAFE037F6}" srcOrd="0" destOrd="0" presId="urn:microsoft.com/office/officeart/2005/8/layout/hProcess11"/>
    <dgm:cxn modelId="{E6635C51-CECE-44A9-9EF6-BF924D1DC4B1}" type="presParOf" srcId="{23B51B61-909C-48E9-869A-99170CE0DD75}" destId="{8DB1C253-9BAD-43F1-B08B-01CC47BEC847}" srcOrd="1" destOrd="0" presId="urn:microsoft.com/office/officeart/2005/8/layout/hProcess11"/>
    <dgm:cxn modelId="{4CE884DA-6E48-4B15-B37E-59BC365D1AA8}" type="presParOf" srcId="{23B51B61-909C-48E9-869A-99170CE0DD75}" destId="{04678208-44D4-48F8-AF6F-36B1BFD8D3F3}" srcOrd="2" destOrd="0" presId="urn:microsoft.com/office/officeart/2005/8/layout/hProcess11"/>
    <dgm:cxn modelId="{711A0180-F8A8-49C1-873F-E88BD9D73F81}" type="presParOf" srcId="{17C34BE9-90F5-4BD1-BDC7-F3BDE2D4E705}" destId="{DE0C8126-58EE-4BDE-8B83-9EAD403DC37A}" srcOrd="3" destOrd="0" presId="urn:microsoft.com/office/officeart/2005/8/layout/hProcess11"/>
    <dgm:cxn modelId="{95FE93AD-BC77-41B7-AE51-8B445BEC3025}" type="presParOf" srcId="{17C34BE9-90F5-4BD1-BDC7-F3BDE2D4E705}" destId="{F9284E57-C70A-401B-A0E6-6B08249389FF}" srcOrd="4" destOrd="0" presId="urn:microsoft.com/office/officeart/2005/8/layout/hProcess11"/>
    <dgm:cxn modelId="{3E191958-54D9-48C6-A129-37F79DBF0E6E}" type="presParOf" srcId="{F9284E57-C70A-401B-A0E6-6B08249389FF}" destId="{F320106B-AFBF-4CAC-91FD-2B358041E4D6}" srcOrd="0" destOrd="0" presId="urn:microsoft.com/office/officeart/2005/8/layout/hProcess11"/>
    <dgm:cxn modelId="{F5217D19-AAC4-4DC7-8D90-D7814D00A3F0}" type="presParOf" srcId="{F9284E57-C70A-401B-A0E6-6B08249389FF}" destId="{4F8EA3F2-A1BA-458D-BB81-2F9ABA150CB4}" srcOrd="1" destOrd="0" presId="urn:microsoft.com/office/officeart/2005/8/layout/hProcess11"/>
    <dgm:cxn modelId="{8566058C-92AD-411D-AA2D-CBC86008A3E1}" type="presParOf" srcId="{F9284E57-C70A-401B-A0E6-6B08249389FF}" destId="{4F92C69A-D0AA-4A77-9F63-A62AB83ABF06}" srcOrd="2" destOrd="0" presId="urn:microsoft.com/office/officeart/2005/8/layout/hProcess11"/>
    <dgm:cxn modelId="{C6A96FAD-541A-453A-BF4E-4A17973FAC6F}" type="presParOf" srcId="{17C34BE9-90F5-4BD1-BDC7-F3BDE2D4E705}" destId="{F2F8650E-2BBB-4F20-8698-F5845809D357}" srcOrd="5" destOrd="0" presId="urn:microsoft.com/office/officeart/2005/8/layout/hProcess11"/>
    <dgm:cxn modelId="{9B938010-6D02-4D40-B7AF-4E8CABE6E507}" type="presParOf" srcId="{17C34BE9-90F5-4BD1-BDC7-F3BDE2D4E705}" destId="{2931D695-EA82-49CA-A20B-4479B3F42EA6}" srcOrd="6" destOrd="0" presId="urn:microsoft.com/office/officeart/2005/8/layout/hProcess11"/>
    <dgm:cxn modelId="{0B38943F-2D6F-4C0B-83AB-1BF10E9D289A}" type="presParOf" srcId="{2931D695-EA82-49CA-A20B-4479B3F42EA6}" destId="{CEEFAC4C-E0D4-4C21-B97D-BF75B2E657B6}" srcOrd="0" destOrd="0" presId="urn:microsoft.com/office/officeart/2005/8/layout/hProcess11"/>
    <dgm:cxn modelId="{376E62CE-042C-4D72-98D6-81DA6ED0F7D4}" type="presParOf" srcId="{2931D695-EA82-49CA-A20B-4479B3F42EA6}" destId="{A8C07C90-5FA8-41D0-AF05-2085A2A53D6A}" srcOrd="1" destOrd="0" presId="urn:microsoft.com/office/officeart/2005/8/layout/hProcess11"/>
    <dgm:cxn modelId="{25A9A98F-245F-4026-8E0A-F03B132DD3B1}" type="presParOf" srcId="{2931D695-EA82-49CA-A20B-4479B3F42EA6}" destId="{2E9E7ADA-C0FA-424F-960E-1088BC82F14F}" srcOrd="2" destOrd="0" presId="urn:microsoft.com/office/officeart/2005/8/layout/hProcess11"/>
    <dgm:cxn modelId="{730C61CB-78FC-49DF-9664-A61637540319}" type="presParOf" srcId="{17C34BE9-90F5-4BD1-BDC7-F3BDE2D4E705}" destId="{5A5630C8-C1D6-4BA4-AB70-9C82111D3715}" srcOrd="7" destOrd="0" presId="urn:microsoft.com/office/officeart/2005/8/layout/hProcess11"/>
    <dgm:cxn modelId="{E1934164-6110-456B-AC25-BEFD1E94D7B6}" type="presParOf" srcId="{17C34BE9-90F5-4BD1-BDC7-F3BDE2D4E705}" destId="{1D5BFB1B-F033-4D22-9F40-53CE195CE435}" srcOrd="8" destOrd="0" presId="urn:microsoft.com/office/officeart/2005/8/layout/hProcess11"/>
    <dgm:cxn modelId="{5CFDE582-5D10-48DB-8248-8F6BA698F52C}" type="presParOf" srcId="{1D5BFB1B-F033-4D22-9F40-53CE195CE435}" destId="{53399078-0BB0-4DD6-AAD3-42396C44C670}" srcOrd="0" destOrd="0" presId="urn:microsoft.com/office/officeart/2005/8/layout/hProcess11"/>
    <dgm:cxn modelId="{96E8FEC8-FD5B-4D2C-8ED6-894290A78C93}" type="presParOf" srcId="{1D5BFB1B-F033-4D22-9F40-53CE195CE435}" destId="{49AFCE55-FB07-483B-B6CC-DB12822C88FC}" srcOrd="1" destOrd="0" presId="urn:microsoft.com/office/officeart/2005/8/layout/hProcess11"/>
    <dgm:cxn modelId="{7542ADE4-DB64-4A41-ACDE-8DDA77019FD4}" type="presParOf" srcId="{1D5BFB1B-F033-4D22-9F40-53CE195CE435}" destId="{3E218B55-79EB-495F-B3A8-92DE4A992FFB}" srcOrd="2" destOrd="0" presId="urn:microsoft.com/office/officeart/2005/8/layout/hProcess11"/>
  </dgm:cxnLst>
  <dgm:bg/>
  <dgm:whole>
    <a:ln>
      <a:solidFill>
        <a:schemeClr val="accent1"/>
      </a:solidFill>
    </a:ln>
  </dgm:whole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249AFD1-67A1-4AC9-B521-1497ACF3C131}">
      <dsp:nvSpPr>
        <dsp:cNvPr id="0" name=""/>
        <dsp:cNvSpPr/>
      </dsp:nvSpPr>
      <dsp:spPr>
        <a:xfrm>
          <a:off x="0" y="1073674"/>
          <a:ext cx="8961755" cy="1431566"/>
        </a:xfrm>
        <a:prstGeom prst="notched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1573437-4638-4F7D-AD0D-43D22CE2459C}">
      <dsp:nvSpPr>
        <dsp:cNvPr id="0" name=""/>
        <dsp:cNvSpPr/>
      </dsp:nvSpPr>
      <dsp:spPr>
        <a:xfrm>
          <a:off x="1026" y="0"/>
          <a:ext cx="1930657" cy="143156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b" anchorCtr="1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May - June 2024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Delivery of TX3C system training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TWC-hosted Thursday informational sessions begin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Commission consideration of     minimum thresholds for BCY</a:t>
          </a:r>
          <a:r>
            <a:rPr lang="en-US" sz="1000" kern="1200"/>
            <a:t>’</a:t>
          </a: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24 rates </a:t>
          </a:r>
        </a:p>
      </dsp:txBody>
      <dsp:txXfrm>
        <a:off x="1026" y="0"/>
        <a:ext cx="1930657" cy="1431566"/>
      </dsp:txXfrm>
    </dsp:sp>
    <dsp:sp modelId="{63D89AC8-D2E3-4150-B15A-BC8E61B92242}">
      <dsp:nvSpPr>
        <dsp:cNvPr id="0" name=""/>
        <dsp:cNvSpPr/>
      </dsp:nvSpPr>
      <dsp:spPr>
        <a:xfrm>
          <a:off x="787409" y="1610511"/>
          <a:ext cx="357891" cy="35789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531B009-FF2D-4333-AF1C-177BAFE037F6}">
      <dsp:nvSpPr>
        <dsp:cNvPr id="0" name=""/>
        <dsp:cNvSpPr/>
      </dsp:nvSpPr>
      <dsp:spPr>
        <a:xfrm>
          <a:off x="1999028" y="2147349"/>
          <a:ext cx="1822825" cy="143156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1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June 3, 2024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Deadline to notify parents and providers of changes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Tentative launch of new statewide parent application</a:t>
          </a:r>
        </a:p>
      </dsp:txBody>
      <dsp:txXfrm>
        <a:off x="1999028" y="2147349"/>
        <a:ext cx="1822825" cy="1431566"/>
      </dsp:txXfrm>
    </dsp:sp>
    <dsp:sp modelId="{8DB1C253-9BAD-43F1-B08B-01CC47BEC847}">
      <dsp:nvSpPr>
        <dsp:cNvPr id="0" name=""/>
        <dsp:cNvSpPr/>
      </dsp:nvSpPr>
      <dsp:spPr>
        <a:xfrm>
          <a:off x="2731495" y="1610511"/>
          <a:ext cx="357891" cy="35789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320106B-AFBF-4CAC-91FD-2B358041E4D6}">
      <dsp:nvSpPr>
        <dsp:cNvPr id="0" name=""/>
        <dsp:cNvSpPr/>
      </dsp:nvSpPr>
      <dsp:spPr>
        <a:xfrm>
          <a:off x="3889197" y="0"/>
          <a:ext cx="1346888" cy="143156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b" anchorCtr="1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June 14, 2024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Date to remind parents and providers of changes</a:t>
          </a:r>
          <a:endParaRPr lang="en-US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Deadline to remove local online applications</a:t>
          </a:r>
          <a:endParaRPr lang="en-US" kern="1200"/>
        </a:p>
      </dsp:txBody>
      <dsp:txXfrm>
        <a:off x="3889197" y="0"/>
        <a:ext cx="1346888" cy="1431566"/>
      </dsp:txXfrm>
    </dsp:sp>
    <dsp:sp modelId="{4F8EA3F2-A1BA-458D-BB81-2F9ABA150CB4}">
      <dsp:nvSpPr>
        <dsp:cNvPr id="0" name=""/>
        <dsp:cNvSpPr/>
      </dsp:nvSpPr>
      <dsp:spPr>
        <a:xfrm>
          <a:off x="4383696" y="1610511"/>
          <a:ext cx="357891" cy="35789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EEFAC4C-E0D4-4C21-B97D-BF75B2E657B6}">
      <dsp:nvSpPr>
        <dsp:cNvPr id="0" name=""/>
        <dsp:cNvSpPr/>
      </dsp:nvSpPr>
      <dsp:spPr>
        <a:xfrm>
          <a:off x="5303431" y="2147349"/>
          <a:ext cx="1346888" cy="143156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6 PM CT June 25-30, 2024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TWIST to TX3C data migration</a:t>
          </a:r>
          <a:r>
            <a:rPr lang="en-US" sz="1000" kern="1200"/>
            <a:t>—both s</a:t>
          </a: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ystems unavailable</a:t>
          </a:r>
          <a:endParaRPr lang="en-US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303431" y="2147349"/>
        <a:ext cx="1346888" cy="1431566"/>
      </dsp:txXfrm>
    </dsp:sp>
    <dsp:sp modelId="{A8C07C90-5FA8-41D0-AF05-2085A2A53D6A}">
      <dsp:nvSpPr>
        <dsp:cNvPr id="0" name=""/>
        <dsp:cNvSpPr/>
      </dsp:nvSpPr>
      <dsp:spPr>
        <a:xfrm>
          <a:off x="5797929" y="1610511"/>
          <a:ext cx="357891" cy="35789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3399078-0BB0-4DD6-AAD3-42396C44C670}">
      <dsp:nvSpPr>
        <dsp:cNvPr id="0" name=""/>
        <dsp:cNvSpPr/>
      </dsp:nvSpPr>
      <dsp:spPr>
        <a:xfrm>
          <a:off x="6717664" y="0"/>
          <a:ext cx="1346888" cy="143156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b" anchorCtr="1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July 1, 2024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TX3C Phase 2, Release 1 (Case Management) implementation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Effective date of policy changes</a:t>
          </a:r>
        </a:p>
      </dsp:txBody>
      <dsp:txXfrm>
        <a:off x="6717664" y="0"/>
        <a:ext cx="1346888" cy="1431566"/>
      </dsp:txXfrm>
    </dsp:sp>
    <dsp:sp modelId="{49AFCE55-FB07-483B-B6CC-DB12822C88FC}">
      <dsp:nvSpPr>
        <dsp:cNvPr id="0" name=""/>
        <dsp:cNvSpPr/>
      </dsp:nvSpPr>
      <dsp:spPr>
        <a:xfrm>
          <a:off x="7212162" y="1610511"/>
          <a:ext cx="357891" cy="35789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11">
  <dgm:title val=""/>
  <dgm:desc val=""/>
  <dgm:catLst>
    <dgm:cat type="process" pri="8000"/>
    <dgm:cat type="convert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l" for="ch" forName="arrow"/>
          <dgm:constr type="w" for="ch" forName="points" refType="w" fact="0.9"/>
          <dgm:constr type="h" for="ch" forName="points" refType="h"/>
          <dgm:constr type="t" for="ch" forName="points"/>
          <dgm:constr type="l" for="ch" forName="points"/>
        </dgm:constrLst>
      </dgm:if>
      <dgm:else name="Name3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r" for="ch" forName="arrow" refType="w"/>
          <dgm:constr type="w" for="ch" forName="points" refType="w" fact="0.9"/>
          <dgm:constr type="h" for="ch" forName="points" refType="h"/>
          <dgm:constr type="t" for="ch" forName="points"/>
          <dgm:constr type="r" for="ch" forName="points" refType="w"/>
        </dgm:constrLst>
      </dgm:else>
    </dgm:choose>
    <dgm:ruleLst/>
    <dgm:layoutNode name="arrow" styleLbl="bgShp">
      <dgm:alg type="sp"/>
      <dgm:choose name="Name4">
        <dgm:if name="Name5" func="var" arg="dir" op="equ" val="norm">
          <dgm:shape xmlns:r="http://schemas.openxmlformats.org/officeDocument/2006/relationships" type="notchedRightArrow" r:blip="">
            <dgm:adjLst/>
          </dgm:shape>
        </dgm:if>
        <dgm:else name="Name6">
          <dgm:shape xmlns:r="http://schemas.openxmlformats.org/officeDocument/2006/relationships" rot="180" type="notchedRightArrow" r:blip="">
            <dgm:adjLst/>
          </dgm:shape>
        </dgm:else>
      </dgm:choose>
      <dgm:presOf/>
      <dgm:constrLst/>
      <dgm:ruleLst/>
    </dgm:layoutNode>
    <dgm:layoutNode name="points">
      <dgm:choose name="Name7">
        <dgm:if name="Name8" func="var" arg="dir" op="equ" val="norm">
          <dgm:alg type="lin">
            <dgm:param type="linDir" val="fromL"/>
          </dgm:alg>
        </dgm:if>
        <dgm:else name="Name9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A" refType="w"/>
        <dgm:constr type="h" for="ch" forName="compositeA" refType="h"/>
        <dgm:constr type="w" for="ch" forName="compositeB" refType="w" refFor="ch" refForName="compositeA" op="equ"/>
        <dgm:constr type="h" for="ch" forName="compositeB" refType="h" refFor="ch" refForName="compositeA" op="equ"/>
        <dgm:constr type="primFontSz" for="des" ptType="node" op="equ" val="65"/>
        <dgm:constr type="w" for="ch" forName="space" refType="w" refFor="ch" refForName="compositeA" op="equ" fact="0.05"/>
      </dgm:constrLst>
      <dgm:ruleLst/>
      <dgm:forEach name="Name10" axis="ch" ptType="node">
        <dgm:choose name="Name11">
          <dgm:if name="Name12" axis="self" ptType="node" func="posOdd" op="equ" val="1">
            <dgm:layoutNode name="compositeA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A" refType="w"/>
                <dgm:constr type="h" for="ch" forName="textA" refType="h" fact="0.4"/>
                <dgm:constr type="t" for="ch" forName="textA"/>
                <dgm:constr type="l" for="ch" forName="textA"/>
                <dgm:constr type="h" for="ch" forName="circleA" refType="h" fact="0.1"/>
                <dgm:constr type="h" for="ch" forName="circleA" refType="w" op="lte"/>
                <dgm:constr type="w" for="ch" forName="circleA" refType="h" refFor="ch" refForName="circleA" op="equ"/>
                <dgm:constr type="ctrY" for="ch" forName="circleA" refType="h" fact="0.5"/>
                <dgm:constr type="ctrX" for="ch" forName="circleA" refType="w" refFor="ch" refForName="textA" fact="0.5"/>
                <dgm:constr type="w" for="ch" forName="spaceA" refType="w"/>
                <dgm:constr type="h" for="ch" forName="spaceA" refType="h" fact="0.4"/>
                <dgm:constr type="b" for="ch" forName="spaceA" refType="h"/>
                <dgm:constr type="l" for="ch" forName="spaceA"/>
              </dgm:constrLst>
              <dgm:ruleLst/>
              <dgm:layoutNode name="textA" styleLbl="revTx">
                <dgm:varLst>
                  <dgm:bulletEnabled val="1"/>
                </dgm:varLst>
                <dgm:alg type="tx">
                  <dgm:param type="txAnchorVert" val="b"/>
                  <dgm:param type="txAnchorVertCh" val="b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A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A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13">
            <dgm:layoutNode name="compositeB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B" refType="w"/>
                <dgm:constr type="h" for="ch" forName="textB" refType="h" fact="0.4"/>
                <dgm:constr type="b" for="ch" forName="textB" refType="h"/>
                <dgm:constr type="l" for="ch" forName="textB"/>
                <dgm:constr type="h" for="ch" forName="circleB" refType="h" fact="0.1"/>
                <dgm:constr type="w" for="ch" forName="circleB" refType="h" refFor="ch" refForName="circleB" op="equ"/>
                <dgm:constr type="h" for="ch" forName="circleB" refType="w" op="lte"/>
                <dgm:constr type="ctrY" for="ch" forName="circleB" refType="h" fact="0.5"/>
                <dgm:constr type="ctrX" for="ch" forName="circleB" refType="w" refFor="ch" refForName="textB" fact="0.5"/>
                <dgm:constr type="w" for="ch" forName="spaceB" refType="w"/>
                <dgm:constr type="h" for="ch" forName="spaceB" refType="h" fact="0.4"/>
                <dgm:constr type="t" for="ch" forName="spaceB"/>
                <dgm:constr type="l" for="ch" forName="spaceB"/>
              </dgm:constrLst>
              <dgm:ruleLst/>
              <dgm:layoutNode name="textB" styleLbl="revTx">
                <dgm:varLst>
                  <dgm:bulletEnabled val="1"/>
                </dgm:varLst>
                <dgm:alg type="tx">
                  <dgm:param type="txAnchorVert" val="t"/>
                  <dgm:param type="txAnchorVertCh" val="t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B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B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else>
        </dgm:choos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1806BBB9D8674CAA5AAB9C6C289D88" ma:contentTypeVersion="35" ma:contentTypeDescription="Create a new document." ma:contentTypeScope="" ma:versionID="3f65cebb27b1fdb06b8d3d9ba0676af0">
  <xsd:schema xmlns:xsd="http://www.w3.org/2001/XMLSchema" xmlns:xs="http://www.w3.org/2001/XMLSchema" xmlns:p="http://schemas.microsoft.com/office/2006/metadata/properties" xmlns:ns1="http://schemas.microsoft.com/sharepoint/v3" xmlns:ns2="7b9cf4e9-9542-46db-be62-ed3b60904562" xmlns:ns3="http://schemas.microsoft.com/sharepoint/v3/fields" xmlns:ns4="436b432c-b2b9-413f-a6b3-6fcaa8f28cb6" xmlns:ns5="d75cc3ea-6d34-48b9-955f-209672471296" targetNamespace="http://schemas.microsoft.com/office/2006/metadata/properties" ma:root="true" ma:fieldsID="fab3b1e0f41407584380943688ead22e" ns1:_="" ns2:_="" ns3:_="" ns4:_="" ns5:_="">
    <xsd:import namespace="http://schemas.microsoft.com/sharepoint/v3"/>
    <xsd:import namespace="7b9cf4e9-9542-46db-be62-ed3b60904562"/>
    <xsd:import namespace="http://schemas.microsoft.com/sharepoint/v3/fields"/>
    <xsd:import namespace="436b432c-b2b9-413f-a6b3-6fcaa8f28cb6"/>
    <xsd:import namespace="d75cc3ea-6d34-48b9-955f-209672471296"/>
    <xsd:element name="properties">
      <xsd:complexType>
        <xsd:sequence>
          <xsd:element name="documentManagement">
            <xsd:complexType>
              <xsd:all>
                <xsd:element ref="ns2:Task_x0020_Priority" minOccurs="0"/>
                <xsd:element ref="ns3:TaskStatus" minOccurs="0"/>
                <xsd:element ref="ns4:Task_x0020_Type" minOccurs="0"/>
                <xsd:element ref="ns4:Team" minOccurs="0"/>
                <xsd:element ref="ns1:AssignedTo" minOccurs="0"/>
                <xsd:element ref="ns4:Secondary" minOccurs="0"/>
                <xsd:element ref="ns4:Tertiary" minOccurs="0"/>
                <xsd:element ref="ns4:Deadline_x0020_to_x0020_Editing" minOccurs="0"/>
                <xsd:element ref="ns4:Commission_x0020_Action" minOccurs="0"/>
                <xsd:element ref="ns4:Final_x0020_Due_x0020_Date" minOccurs="0"/>
                <xsd:element ref="ns4:Actual_x0020_Completion_x0020_Date" minOccurs="0"/>
                <xsd:element ref="ns4:Notes0" minOccurs="0"/>
                <xsd:element ref="ns4:Start_x0020_Date" minOccurs="0"/>
                <xsd:element ref="ns4:Major_x0020_Project" minOccurs="0"/>
                <xsd:element ref="ns4:Track_x0020_Name" minOccurs="0"/>
                <xsd:element ref="ns4:Approvals" minOccurs="0"/>
                <xsd:element ref="ns4:Comments" minOccurs="0"/>
                <xsd:element ref="ns4:Editor0" minOccurs="0"/>
                <xsd:element ref="ns4:Document_x0020_Link" minOccurs="0"/>
                <xsd:element ref="ns4:SharePoint_x0020_Link" minOccurs="0"/>
                <xsd:element ref="ns4:Ongoing_x0020_Frequency" minOccurs="0"/>
                <xsd:element ref="ns4:MediaServiceObjectDetectorVersions" minOccurs="0"/>
                <xsd:element ref="ns5:SharedWithUsers" minOccurs="0"/>
                <xsd:element ref="ns5:SharedWithDetails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1:DocumentSet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6" nillable="true" ma:displayName="Assigned To" ma:format="Dropdown" ma:list="UserInfo" ma:SharePointGroup="0" ma:internalName="AssignedTo" ma:readOnly="false" ma:showField="NameWithPictureAndDetail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SetDescription" ma:index="35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cf4e9-9542-46db-be62-ed3b60904562" elementFormDefault="qualified">
    <xsd:import namespace="http://schemas.microsoft.com/office/2006/documentManagement/types"/>
    <xsd:import namespace="http://schemas.microsoft.com/office/infopath/2007/PartnerControls"/>
    <xsd:element name="Task_x0020_Priority" ma:index="2" nillable="true" ma:displayName="Priority" ma:format="Dropdown" ma:internalName="Task_x0020_Priority" ma:readOnly="false">
      <xsd:simpleType>
        <xsd:restriction base="dms:Choice">
          <xsd:enumeration value="1- Critical"/>
          <xsd:enumeration value="2 - High"/>
          <xsd:enumeration value="3 - Normal"/>
          <xsd:enumeration value="4 - Low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Status" ma:index="3" nillable="true" ma:displayName="Status" ma:format="Dropdown" ma:internalName="TaskStatus">
      <xsd:simpleType>
        <xsd:restriction base="dms:Choice">
          <xsd:enumeration value="1 - Not Started"/>
          <xsd:enumeration value="2 - In Progress"/>
          <xsd:enumeration value="3 - Ongoing"/>
          <xsd:enumeration value="4 - Mgmt Review"/>
          <xsd:enumeration value="5 - Editing"/>
          <xsd:enumeration value="6 - Exec Mgmt Review"/>
          <xsd:enumeration value="7 - Offices Briefing"/>
          <xsd:enumeration value="8 - Notebook"/>
          <xsd:enumeration value="9 - Complete"/>
          <xsd:enumeration value="10 - Deferred/On Hol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b432c-b2b9-413f-a6b3-6fcaa8f28cb6" elementFormDefault="qualified">
    <xsd:import namespace="http://schemas.microsoft.com/office/2006/documentManagement/types"/>
    <xsd:import namespace="http://schemas.microsoft.com/office/infopath/2007/PartnerControls"/>
    <xsd:element name="Task_x0020_Type" ma:index="4" nillable="true" ma:displayName="Task Type" ma:format="Dropdown" ma:internalName="Task_x0020_Type">
      <xsd:simpleType>
        <xsd:restriction base="dms:Choice">
          <xsd:enumeration value="Administration"/>
          <xsd:enumeration value="Briefing Paper"/>
          <xsd:enumeration value="CCRF TA"/>
          <xsd:enumeration value="Comment Letter"/>
          <xsd:enumeration value="Conference-Symposium"/>
          <xsd:enumeration value="Contract"/>
          <xsd:enumeration value="Data"/>
          <xsd:enumeration value="Desk Aid"/>
          <xsd:enumeration value="Discussion Paper"/>
          <xsd:enumeration value="Evaluation"/>
          <xsd:enumeration value="FAQ"/>
          <xsd:enumeration value="Federal Guidance Review"/>
          <xsd:enumeration value="Federal TA Request"/>
          <xsd:enumeration value="Guide"/>
          <xsd:enumeration value="IAC"/>
          <xsd:enumeration value="IT"/>
          <xsd:enumeration value="Legislative Bill Tracking"/>
          <xsd:enumeration value="Legislative Request"/>
          <xsd:enumeration value="Letter of Support/Commitment"/>
          <xsd:enumeration value="Monitoring Review"/>
          <xsd:enumeration value="Meeting Planning"/>
          <xsd:enumeration value="Newsletter"/>
          <xsd:enumeration value="Open Records Request"/>
          <xsd:enumeration value="Other"/>
          <xsd:enumeration value="Plan"/>
          <xsd:enumeration value="Presentation"/>
          <xsd:enumeration value="Project Mgmt. &amp; Devel."/>
          <xsd:enumeration value="Report"/>
          <xsd:enumeration value="Research"/>
          <xsd:enumeration value="RFA"/>
          <xsd:enumeration value="RFA Amendment"/>
          <xsd:enumeration value="RFA Q&amp;A"/>
          <xsd:enumeration value="RFA Selection Decision"/>
          <xsd:enumeration value="RFO"/>
          <xsd:enumeration value="RFP"/>
          <xsd:enumeration value="Rule - Proposed"/>
          <xsd:enumeration value="Rule - Final"/>
          <xsd:enumeration value="SOP"/>
          <xsd:enumeration value="Survey"/>
          <xsd:enumeration value="TAB"/>
          <xsd:enumeration value="Task Order"/>
          <xsd:enumeration value="TRS"/>
          <xsd:enumeration value="Waiver"/>
          <xsd:enumeration value="WD Letter"/>
          <xsd:enumeration value="Web"/>
          <xsd:enumeration value="Webinar"/>
        </xsd:restriction>
      </xsd:simpleType>
    </xsd:element>
    <xsd:element name="Team" ma:index="5" nillable="true" ma:displayName="Team" ma:format="Dropdown" ma:internalName="Team" ma:readOnly="false">
      <xsd:simpleType>
        <xsd:restriction base="dms:Choice">
          <xsd:enumeration value="Data"/>
          <xsd:enumeration value="G&amp;C"/>
          <xsd:enumeration value="Policy"/>
          <xsd:enumeration value="QI"/>
        </xsd:restriction>
      </xsd:simpleType>
    </xsd:element>
    <xsd:element name="Secondary" ma:index="7" nillable="true" ma:displayName="Secondary" ma:format="Dropdown" ma:list="UserInfo" ma:SharePointGroup="0" ma:internalName="Secondar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ertiary" ma:index="8" nillable="true" ma:displayName="Tertiary" ma:format="Dropdown" ma:list="UserInfo" ma:SharePointGroup="0" ma:internalName="Tertiar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adline_x0020_to_x0020_Editing" ma:index="9" nillable="true" ma:displayName="Deadline to Editing" ma:format="DateOnly" ma:internalName="Deadline_x0020_to_x0020_Editing" ma:readOnly="false">
      <xsd:simpleType>
        <xsd:restriction base="dms:DateTime"/>
      </xsd:simpleType>
    </xsd:element>
    <xsd:element name="Commission_x0020_Action" ma:index="10" nillable="true" ma:displayName="Commission Action Date" ma:format="DateOnly" ma:internalName="Commission_x0020_Action" ma:readOnly="false">
      <xsd:simpleType>
        <xsd:restriction base="dms:DateTime"/>
      </xsd:simpleType>
    </xsd:element>
    <xsd:element name="Final_x0020_Due_x0020_Date" ma:index="11" nillable="true" ma:displayName="Due Date" ma:format="DateOnly" ma:internalName="Final_x0020_Due_x0020_Date" ma:readOnly="false">
      <xsd:simpleType>
        <xsd:restriction base="dms:DateTime"/>
      </xsd:simpleType>
    </xsd:element>
    <xsd:element name="Actual_x0020_Completion_x0020_Date" ma:index="12" nillable="true" ma:displayName="Completion Date" ma:format="DateOnly" ma:internalName="Actual_x0020_Completion_x0020_Date" ma:readOnly="false">
      <xsd:simpleType>
        <xsd:restriction base="dms:DateTime"/>
      </xsd:simpleType>
    </xsd:element>
    <xsd:element name="Notes0" ma:index="13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Start_x0020_Date" ma:index="14" nillable="true" ma:displayName="Start Date" ma:format="DateOnly" ma:internalName="Start_x0020_Date" ma:readOnly="false">
      <xsd:simpleType>
        <xsd:restriction base="dms:DateTime"/>
      </xsd:simpleType>
    </xsd:element>
    <xsd:element name="Major_x0020_Project" ma:index="15" nillable="true" ma:displayName="Major Project" ma:indexed="true" ma:list="{ededbbbb-24cf-4a9b-a2b9-9b2fb3a71230}" ma:internalName="Major_x0020_Project" ma:readOnly="false" ma:showField="Title">
      <xsd:simpleType>
        <xsd:restriction base="dms:Lookup"/>
      </xsd:simpleType>
    </xsd:element>
    <xsd:element name="Track_x0020_Name" ma:index="16" nillable="true" ma:displayName="Track Name" ma:list="{69d396dc-5f42-43fe-a4eb-db2c113d82fa}" ma:internalName="Track_x0020_Name" ma:readOnly="false" ma:showField="Track_x0020_and_x0020_Name">
      <xsd:simpleType>
        <xsd:restriction base="dms:Lookup"/>
      </xsd:simpleType>
    </xsd:element>
    <xsd:element name="Approvals" ma:index="17" nillable="true" ma:displayName="Approvals" ma:internalName="Approvals" ma:readOnly="false">
      <xsd:simpleType>
        <xsd:restriction base="dms:Note">
          <xsd:maxLength value="255"/>
        </xsd:restriction>
      </xsd:simpleType>
    </xsd:element>
    <xsd:element name="Comments" ma:index="18" nillable="true" ma:displayName="Task Comments" ma:internalName="Comments" ma:readOnly="false">
      <xsd:simpleType>
        <xsd:restriction base="dms:Note">
          <xsd:maxLength value="255"/>
        </xsd:restriction>
      </xsd:simpleType>
    </xsd:element>
    <xsd:element name="Editor0" ma:index="19" nillable="true" ma:displayName="Editor" ma:list="UserInfo" ma:SearchPeopleOnly="false" ma:SharePointGroup="0" ma:internalName="Editor0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Link" ma:index="20" nillable="true" ma:displayName="Resource Document Link" ma:description="Link to resource or related background document." ma:format="Hyperlink" ma:internalName="Document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harePoint_x0020_Link" ma:index="21" nillable="true" ma:displayName="SharePoint Link" ma:description="Link to SP library/folder for the Task documents" ma:format="Hyperlink" ma:internalName="SharePoint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ngoing_x0020_Frequency" ma:index="22" nillable="true" ma:displayName="Ongoing Frequency" ma:format="Dropdown" ma:internalName="Ongoing_x0020_Frequency" ma:readOnly="false">
      <xsd:simpleType>
        <xsd:restriction base="dms:Choice">
          <xsd:enumeration value="Daily"/>
          <xsd:enumeration value="Weekly"/>
          <xsd:enumeration value="Semi-Monthly"/>
          <xsd:enumeration value="Monthly"/>
          <xsd:enumeration value="Quarterly"/>
          <xsd:enumeration value="As Needed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cc3ea-6d34-48b9-955f-209672471296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36b432c-b2b9-413f-a6b3-6fcaa8f28cb6" xsi:nil="true"/>
    <Track_x0020_Name xmlns="436b432c-b2b9-413f-a6b3-6fcaa8f28cb6" xsi:nil="true"/>
    <Commission_x0020_Action xmlns="436b432c-b2b9-413f-a6b3-6fcaa8f28cb6" xsi:nil="true"/>
    <Document_x0020_Link xmlns="436b432c-b2b9-413f-a6b3-6fcaa8f28cb6">
      <Url xsi:nil="true"/>
      <Description xsi:nil="true"/>
    </Document_x0020_Link>
    <TaskStatus xmlns="http://schemas.microsoft.com/sharepoint/v3/fields">5 - Editing</TaskStatus>
    <AssignedTo xmlns="http://schemas.microsoft.com/sharepoint/v3">
      <UserInfo>
        <DisplayName>Wilson,Allison P</DisplayName>
        <AccountId>20</AccountId>
        <AccountType/>
      </UserInfo>
    </AssignedTo>
    <Deadline_x0020_to_x0020_Editing xmlns="436b432c-b2b9-413f-a6b3-6fcaa8f28cb6">2024-03-22T05:00:00+00:00</Deadline_x0020_to_x0020_Editing>
    <Major_x0020_Project xmlns="436b432c-b2b9-413f-a6b3-6fcaa8f28cb6">1</Major_x0020_Project>
    <Task_x0020_Priority xmlns="7b9cf4e9-9542-46db-be62-ed3b60904562">1- Critical</Task_x0020_Priority>
    <Final_x0020_Due_x0020_Date xmlns="436b432c-b2b9-413f-a6b3-6fcaa8f28cb6">2024-04-30T05:00:00+00:00</Final_x0020_Due_x0020_Date>
    <Notes0 xmlns="436b432c-b2b9-413f-a6b3-6fcaa8f28cb6" xsi:nil="true"/>
    <Approvals xmlns="436b432c-b2b9-413f-a6b3-6fcaa8f28cb6" xsi:nil="true"/>
    <Ongoing_x0020_Frequency xmlns="436b432c-b2b9-413f-a6b3-6fcaa8f28cb6" xsi:nil="true"/>
    <Start_x0020_Date xmlns="436b432c-b2b9-413f-a6b3-6fcaa8f28cb6">2022-09-09T05:00:00+00:00</Start_x0020_Date>
    <SharePoint_x0020_Link xmlns="436b432c-b2b9-413f-a6b3-6fcaa8f28cb6">
      <Url xsi:nil="true"/>
      <Description xsi:nil="true"/>
    </SharePoint_x0020_Link>
    <Task_x0020_Type xmlns="436b432c-b2b9-413f-a6b3-6fcaa8f28cb6">WD Letter</Task_x0020_Type>
    <Tertiary xmlns="436b432c-b2b9-413f-a6b3-6fcaa8f28cb6">
      <UserInfo>
        <DisplayName/>
        <AccountId xsi:nil="true"/>
        <AccountType/>
      </UserInfo>
    </Tertiary>
    <Editor0 xmlns="436b432c-b2b9-413f-a6b3-6fcaa8f28cb6">
      <UserInfo>
        <DisplayName/>
        <AccountId xsi:nil="true"/>
        <AccountType/>
      </UserInfo>
    </Editor0>
    <Secondary xmlns="436b432c-b2b9-413f-a6b3-6fcaa8f28cb6">
      <UserInfo>
        <DisplayName>Broussard,Dawnielle</DisplayName>
        <AccountId>5547</AccountId>
        <AccountType/>
      </UserInfo>
    </Secondary>
    <Team xmlns="436b432c-b2b9-413f-a6b3-6fcaa8f28cb6">Policy</Team>
    <Actual_x0020_Completion_x0020_Date xmlns="436b432c-b2b9-413f-a6b3-6fcaa8f28cb6" xsi:nil="true"/>
    <DocumentSet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673DEF8-77B5-4812-8672-2D1241C427DC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A63919D6-15B9-4679-8BEB-36F9ADB172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5637DC-8CB8-433C-9279-1EFD5DCF0E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BF0F86-F504-4EDA-850F-15597DA82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9cf4e9-9542-46db-be62-ed3b60904562"/>
    <ds:schemaRef ds:uri="http://schemas.microsoft.com/sharepoint/v3/fields"/>
    <ds:schemaRef ds:uri="436b432c-b2b9-413f-a6b3-6fcaa8f28cb6"/>
    <ds:schemaRef ds:uri="d75cc3ea-6d34-48b9-955f-209672471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D31D7D7-9923-49E6-B13E-F831F8871B2F}">
  <ds:schemaRefs>
    <ds:schemaRef ds:uri="http://schemas.microsoft.com/sharepoint/v3"/>
    <ds:schemaRef ds:uri="http://www.w3.org/XML/1998/namespace"/>
    <ds:schemaRef ds:uri="http://purl.org/dc/terms/"/>
    <ds:schemaRef ds:uri="http://schemas.openxmlformats.org/package/2006/metadata/core-properties"/>
    <ds:schemaRef ds:uri="436b432c-b2b9-413f-a6b3-6fcaa8f28cb6"/>
    <ds:schemaRef ds:uri="http://schemas.microsoft.com/sharepoint/v3/field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d75cc3ea-6d34-48b9-955f-209672471296"/>
    <ds:schemaRef ds:uri="7b9cf4e9-9542-46db-be62-ed3b609045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Links>
    <vt:vector size="6" baseType="variant">
      <vt:variant>
        <vt:i4>2228245</vt:i4>
      </vt:variant>
      <vt:variant>
        <vt:i4>0</vt:i4>
      </vt:variant>
      <vt:variant>
        <vt:i4>0</vt:i4>
      </vt:variant>
      <vt:variant>
        <vt:i4>5</vt:i4>
      </vt:variant>
      <vt:variant>
        <vt:lpwstr>https://texreg.sos.state.tx.us/public/readtac$ext.TacPage?sl=R&amp;app=9&amp;p_dir=&amp;p_rloc=&amp;p_tloc=&amp;p_ploc=&amp;pg=1&amp;p_tac=&amp;ti=40&amp;pt=20&amp;ch=809&amp;rl=78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06-24 att1</dc:title>
  <dc:subject/>
  <dc:creator>Wilson,Allison P</dc:creator>
  <cp:keywords/>
  <dc:description/>
  <cp:lastModifiedBy>Robinson,Bryce R</cp:lastModifiedBy>
  <cp:revision>3</cp:revision>
  <dcterms:created xsi:type="dcterms:W3CDTF">2024-05-24T13:52:00Z</dcterms:created>
  <dcterms:modified xsi:type="dcterms:W3CDTF">2024-05-24T13:56:00Z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0x010100A71806BBB9D8674CAA5AAB9C6C289D88</vt:lpwstr>
  </property>
  <property fmtid="{D5CDD505-2E9C-101B-9397-08002B2CF9AE}" pid="3" name="_docset_NoMedatataSyncRequired">
    <vt:lpwstr>False</vt:lpwstr>
  </property>
</Properties>
</file>