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8CE4" w14:textId="5EDE4C46" w:rsidR="00DB2CA5" w:rsidRDefault="0096458B" w:rsidP="00DB32B4">
      <w:pPr>
        <w:pStyle w:val="Heading1"/>
      </w:pPr>
      <w:r w:rsidRPr="006127E1">
        <w:t>Child Care Services Provider Rate Addendum</w:t>
      </w:r>
      <w:r w:rsidR="00294050" w:rsidRPr="006127E1">
        <w:t xml:space="preserve"> Template</w:t>
      </w:r>
    </w:p>
    <w:p w14:paraId="74D329ED" w14:textId="44A84C40" w:rsidR="00380726" w:rsidRDefault="00DE281E" w:rsidP="00E37D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20167" wp14:editId="45E717E3">
                <wp:simplePos x="0" y="0"/>
                <wp:positionH relativeFrom="column">
                  <wp:posOffset>218872</wp:posOffset>
                </wp:positionH>
                <wp:positionV relativeFrom="paragraph">
                  <wp:posOffset>109179</wp:posOffset>
                </wp:positionV>
                <wp:extent cx="6016558" cy="982494"/>
                <wp:effectExtent l="0" t="0" r="22860" b="27305"/>
                <wp:wrapNone/>
                <wp:docPr id="89494728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58" cy="9824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00D8A" id="Rectangle 1" o:spid="_x0000_s1026" alt="&quot;&quot;" style="position:absolute;margin-left:17.25pt;margin-top:8.6pt;width:473.75pt;height:77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" filled="f" strokecolor="black [3213]" strokeweight=".5pt"/>
            </w:pict>
          </mc:Fallback>
        </mc:AlternateContent>
      </w:r>
    </w:p>
    <w:p w14:paraId="2800ED4A" w14:textId="52768C07" w:rsidR="00380726" w:rsidRDefault="00380726" w:rsidP="00FB67FE">
      <w:pPr>
        <w:spacing w:after="0"/>
        <w:ind w:left="720" w:hanging="180"/>
        <w:rPr>
          <w:rFonts w:ascii="Times New Roman" w:hAnsi="Times New Roman" w:cs="Times New Roman"/>
          <w:b/>
          <w:bCs/>
          <w:sz w:val="28"/>
          <w:szCs w:val="28"/>
        </w:rPr>
      </w:pPr>
      <w:r w:rsidRPr="000B6DB3">
        <w:rPr>
          <w:rFonts w:ascii="Times New Roman" w:hAnsi="Times New Roman" w:cs="Times New Roman"/>
          <w:b/>
          <w:bCs/>
          <w:sz w:val="24"/>
          <w:szCs w:val="24"/>
        </w:rPr>
        <w:t xml:space="preserve">Provider Name: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9510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F4015C">
        <w:rPr>
          <w:rFonts w:ascii="Times New Roman" w:hAnsi="Times New Roman" w:cs="Times New Roman"/>
          <w:b/>
          <w:bCs/>
          <w:sz w:val="24"/>
          <w:szCs w:val="24"/>
        </w:rPr>
        <w:t xml:space="preserve">Contact Name: 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F4015C">
        <w:rPr>
          <w:rFonts w:ascii="Times New Roman" w:hAnsi="Times New Roman" w:cs="Times New Roman"/>
          <w:b/>
          <w:bCs/>
          <w:sz w:val="24"/>
          <w:szCs w:val="24"/>
        </w:rPr>
        <w:t>License #: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</w:p>
    <w:p w14:paraId="280117C0" w14:textId="5155D049" w:rsidR="00380726" w:rsidRDefault="006C0571" w:rsidP="00FB67FE">
      <w:pPr>
        <w:spacing w:before="160" w:after="0"/>
        <w:ind w:left="720" w:hanging="180"/>
        <w:rPr>
          <w:rFonts w:ascii="Times New Roman" w:hAnsi="Times New Roman" w:cs="Times New Roman"/>
          <w:b/>
          <w:bCs/>
          <w:sz w:val="28"/>
          <w:szCs w:val="28"/>
        </w:rPr>
      </w:pPr>
      <w:r w:rsidRPr="000B6DB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Location:</w:t>
      </w:r>
      <w:r w:rsidRPr="000B6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3D4730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F4015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Email: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3D4730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F4015C">
        <w:rPr>
          <w:rFonts w:ascii="Times New Roman" w:hAnsi="Times New Roman" w:cs="Times New Roman"/>
          <w:b/>
          <w:bCs/>
          <w:sz w:val="24"/>
          <w:szCs w:val="24"/>
        </w:rPr>
        <w:t xml:space="preserve">Phone #: 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FORMTEXT </w:instrTex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t> </w:t>
      </w:r>
      <w:r w:rsidRPr="00F4015C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</w:p>
    <w:p w14:paraId="685E021B" w14:textId="61D21AE8" w:rsidR="00380726" w:rsidRPr="00FB67FE" w:rsidRDefault="009510FA" w:rsidP="00FB67FE">
      <w:pPr>
        <w:spacing w:before="160" w:after="4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0B6DB3">
        <w:rPr>
          <w:rFonts w:ascii="Times New Roman" w:hAnsi="Times New Roman" w:cs="Times New Roman"/>
          <w:b/>
          <w:bCs/>
          <w:sz w:val="24"/>
          <w:szCs w:val="24"/>
        </w:rPr>
        <w:t xml:space="preserve">Texas Rising Star Status:  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FORMCHECKBOX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Entry Level  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FORMCHECKBOX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Two-Star    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FORMCHECKBOX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Three-Star   </w: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instrText xml:space="preserve"> FORMCHECKBOX </w:instrText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separate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fldChar w:fldCharType="end"/>
      </w:r>
      <w:r w:rsidRPr="000B6DB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Four-Star </w:t>
      </w:r>
    </w:p>
    <w:p w14:paraId="1442C0E0" w14:textId="77777777" w:rsidR="00BB785A" w:rsidRPr="00CA21EE" w:rsidRDefault="00BB785A" w:rsidP="00824936">
      <w:pPr>
        <w:spacing w:after="0"/>
        <w:rPr>
          <w:rFonts w:ascii="Times New Roman" w:hAnsi="Times New Roman" w:cs="Times New Roman"/>
        </w:rPr>
      </w:pPr>
    </w:p>
    <w:p w14:paraId="33078432" w14:textId="0E55FFCB" w:rsidR="00824936" w:rsidRPr="005F5322" w:rsidRDefault="00824936" w:rsidP="008249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5322">
        <w:rPr>
          <w:rFonts w:ascii="Times New Roman" w:hAnsi="Times New Roman" w:cs="Times New Roman"/>
          <w:b/>
          <w:bCs/>
          <w:sz w:val="24"/>
          <w:szCs w:val="24"/>
        </w:rPr>
        <w:t xml:space="preserve">Provider’s </w:t>
      </w:r>
      <w:r w:rsidR="0034120E" w:rsidRPr="005F5322">
        <w:rPr>
          <w:rFonts w:ascii="Times New Roman" w:hAnsi="Times New Roman" w:cs="Times New Roman"/>
          <w:b/>
          <w:bCs/>
          <w:sz w:val="24"/>
          <w:szCs w:val="24"/>
        </w:rPr>
        <w:t>Published</w:t>
      </w:r>
      <w:r w:rsidRPr="005F5322">
        <w:rPr>
          <w:rFonts w:ascii="Times New Roman" w:hAnsi="Times New Roman" w:cs="Times New Roman"/>
          <w:b/>
          <w:bCs/>
          <w:sz w:val="24"/>
          <w:szCs w:val="24"/>
        </w:rPr>
        <w:t xml:space="preserve"> Rates</w:t>
      </w:r>
      <w:r w:rsidR="0034120E" w:rsidRPr="005F532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F6882" w:rsidRPr="005F5322">
        <w:rPr>
          <w:rFonts w:ascii="Times New Roman" w:hAnsi="Times New Roman" w:cs="Times New Roman"/>
          <w:b/>
          <w:bCs/>
          <w:sz w:val="24"/>
          <w:szCs w:val="24"/>
        </w:rPr>
        <w:t xml:space="preserve"> (regular rates charged to private-</w:t>
      </w:r>
      <w:proofErr w:type="gramStart"/>
      <w:r w:rsidR="006F6882" w:rsidRPr="005F5322">
        <w:rPr>
          <w:rFonts w:ascii="Times New Roman" w:hAnsi="Times New Roman" w:cs="Times New Roman"/>
          <w:b/>
          <w:bCs/>
          <w:sz w:val="24"/>
          <w:szCs w:val="24"/>
        </w:rPr>
        <w:t>pay</w:t>
      </w:r>
      <w:proofErr w:type="gramEnd"/>
      <w:r w:rsidR="006F6882" w:rsidRPr="005F5322">
        <w:rPr>
          <w:rFonts w:ascii="Times New Roman" w:hAnsi="Times New Roman" w:cs="Times New Roman"/>
          <w:b/>
          <w:bCs/>
          <w:sz w:val="24"/>
          <w:szCs w:val="24"/>
        </w:rPr>
        <w:t xml:space="preserve"> families)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3362"/>
        <w:gridCol w:w="3347"/>
      </w:tblGrid>
      <w:tr w:rsidR="00976DFC" w:rsidRPr="00CA21EE" w14:paraId="59048D5A" w14:textId="77777777" w:rsidTr="00655C38">
        <w:trPr>
          <w:cantSplit/>
          <w:trHeight w:val="464"/>
          <w:tblHeader/>
        </w:trPr>
        <w:tc>
          <w:tcPr>
            <w:tcW w:w="3596" w:type="dxa"/>
            <w:shd w:val="clear" w:color="auto" w:fill="E7E6E6" w:themeFill="background2"/>
            <w:vAlign w:val="center"/>
          </w:tcPr>
          <w:p w14:paraId="42673F57" w14:textId="77777777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Ages Served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0DF5C9E5" w14:textId="4FFCDABB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Part-Day</w:t>
            </w:r>
            <w:r w:rsidR="0097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Daily Rate</w:t>
            </w:r>
            <w:r w:rsidRPr="005F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020B30" w:rsidRPr="005F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294F0F23" w14:textId="1013420A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Full-Day</w:t>
            </w:r>
            <w:r w:rsidR="0097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Daily Rate</w:t>
            </w:r>
          </w:p>
        </w:tc>
      </w:tr>
      <w:tr w:rsidR="00824936" w:rsidRPr="00CA21EE" w14:paraId="4904907C" w14:textId="77777777" w:rsidTr="00751925">
        <w:trPr>
          <w:trHeight w:val="288"/>
        </w:trPr>
        <w:tc>
          <w:tcPr>
            <w:tcW w:w="3596" w:type="dxa"/>
          </w:tcPr>
          <w:p w14:paraId="1EAF9528" w14:textId="042CDD50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D7A" w:rsidRPr="005F53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412" w:rsidRPr="005F5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 xml:space="preserve"> months</w:t>
            </w:r>
          </w:p>
        </w:tc>
        <w:tc>
          <w:tcPr>
            <w:tcW w:w="3597" w:type="dxa"/>
          </w:tcPr>
          <w:p w14:paraId="50F9E2BE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1D7C6A3E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F22264" w:rsidRPr="00CA21EE" w14:paraId="356F0825" w14:textId="77777777" w:rsidTr="00751925">
        <w:trPr>
          <w:trHeight w:val="288"/>
        </w:trPr>
        <w:tc>
          <w:tcPr>
            <w:tcW w:w="3596" w:type="dxa"/>
          </w:tcPr>
          <w:p w14:paraId="41D49196" w14:textId="2D044742" w:rsidR="00F22264" w:rsidRPr="005F5322" w:rsidRDefault="00F22264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412" w:rsidRPr="005F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774" w:rsidRPr="005F5322">
              <w:rPr>
                <w:rFonts w:ascii="Times New Roman" w:hAnsi="Times New Roman" w:cs="Times New Roman"/>
                <w:sz w:val="24"/>
                <w:szCs w:val="24"/>
              </w:rPr>
              <w:t>–17</w:t>
            </w:r>
            <w:r w:rsidR="006D56AE" w:rsidRPr="005F5322">
              <w:rPr>
                <w:rFonts w:ascii="Times New Roman" w:hAnsi="Times New Roman" w:cs="Times New Roman"/>
                <w:sz w:val="24"/>
                <w:szCs w:val="24"/>
              </w:rPr>
              <w:t xml:space="preserve"> months</w:t>
            </w:r>
          </w:p>
        </w:tc>
        <w:tc>
          <w:tcPr>
            <w:tcW w:w="3597" w:type="dxa"/>
          </w:tcPr>
          <w:p w14:paraId="12E20515" w14:textId="2ED3DE17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03E9A517" w14:textId="5B430262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824936" w:rsidRPr="00CA21EE" w14:paraId="3EB9E3E1" w14:textId="77777777" w:rsidTr="00751925">
        <w:trPr>
          <w:trHeight w:val="288"/>
        </w:trPr>
        <w:tc>
          <w:tcPr>
            <w:tcW w:w="3596" w:type="dxa"/>
          </w:tcPr>
          <w:p w14:paraId="4F27B538" w14:textId="36D71718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6D7A" w:rsidRPr="005F53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5774" w:rsidRPr="005F53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 xml:space="preserve"> months</w:t>
            </w:r>
          </w:p>
        </w:tc>
        <w:tc>
          <w:tcPr>
            <w:tcW w:w="3597" w:type="dxa"/>
          </w:tcPr>
          <w:p w14:paraId="41600CD2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1CD8A836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F22264" w:rsidRPr="00CA21EE" w14:paraId="71AAAA9B" w14:textId="77777777" w:rsidTr="00751925">
        <w:trPr>
          <w:trHeight w:val="288"/>
        </w:trPr>
        <w:tc>
          <w:tcPr>
            <w:tcW w:w="3596" w:type="dxa"/>
          </w:tcPr>
          <w:p w14:paraId="3F8A9060" w14:textId="5051F913" w:rsidR="00F22264" w:rsidRPr="005F5322" w:rsidRDefault="00E52E9C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  <w:tc>
          <w:tcPr>
            <w:tcW w:w="3597" w:type="dxa"/>
          </w:tcPr>
          <w:p w14:paraId="41D1776F" w14:textId="7884B8C1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1BDFBEE2" w14:textId="29C9407E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824936" w:rsidRPr="00CA21EE" w14:paraId="15B79FD2" w14:textId="77777777" w:rsidTr="00751925">
        <w:trPr>
          <w:trHeight w:val="288"/>
        </w:trPr>
        <w:tc>
          <w:tcPr>
            <w:tcW w:w="3596" w:type="dxa"/>
          </w:tcPr>
          <w:p w14:paraId="7C67F46B" w14:textId="73C4B4D0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597" w:type="dxa"/>
          </w:tcPr>
          <w:p w14:paraId="3B18AA3A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3C474890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F22264" w:rsidRPr="00CA21EE" w14:paraId="1B689595" w14:textId="77777777" w:rsidTr="00751925">
        <w:trPr>
          <w:trHeight w:val="288"/>
        </w:trPr>
        <w:tc>
          <w:tcPr>
            <w:tcW w:w="3596" w:type="dxa"/>
          </w:tcPr>
          <w:p w14:paraId="4F6E306E" w14:textId="6DE62285" w:rsidR="00F22264" w:rsidRPr="005F5322" w:rsidRDefault="006D56AE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3597" w:type="dxa"/>
          </w:tcPr>
          <w:p w14:paraId="5144C49A" w14:textId="48AE18E7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56371D36" w14:textId="717502C8" w:rsidR="00F22264" w:rsidRPr="00CA21EE" w:rsidRDefault="00614842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E954A5" w:rsidRPr="00CA21EE" w14:paraId="00010239" w14:textId="77777777" w:rsidTr="00751925">
        <w:trPr>
          <w:trHeight w:val="288"/>
        </w:trPr>
        <w:tc>
          <w:tcPr>
            <w:tcW w:w="3596" w:type="dxa"/>
          </w:tcPr>
          <w:p w14:paraId="1A04CCB8" w14:textId="762BC85B" w:rsidR="00E954A5" w:rsidRPr="005F5322" w:rsidRDefault="00E954A5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597" w:type="dxa"/>
          </w:tcPr>
          <w:p w14:paraId="452E737A" w14:textId="30CDD77F" w:rsidR="00E954A5" w:rsidRPr="00CA21EE" w:rsidRDefault="00E954A5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2210F7D9" w14:textId="70F39B2E" w:rsidR="00E954A5" w:rsidRPr="00CA21EE" w:rsidRDefault="00E954A5" w:rsidP="00B109DE">
            <w:pPr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  <w:tr w:rsidR="00824936" w:rsidRPr="00CA21EE" w14:paraId="100C1C24" w14:textId="77777777" w:rsidTr="00751925">
        <w:trPr>
          <w:trHeight w:val="288"/>
        </w:trPr>
        <w:tc>
          <w:tcPr>
            <w:tcW w:w="3596" w:type="dxa"/>
          </w:tcPr>
          <w:p w14:paraId="407AF728" w14:textId="74011788" w:rsidR="00824936" w:rsidRPr="005F5322" w:rsidRDefault="00824936" w:rsidP="00B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22">
              <w:rPr>
                <w:rFonts w:ascii="Times New Roman" w:hAnsi="Times New Roman" w:cs="Times New Roman"/>
                <w:sz w:val="24"/>
                <w:szCs w:val="24"/>
              </w:rPr>
              <w:t>6 years</w:t>
            </w:r>
            <w:r w:rsidR="00614842" w:rsidRPr="005F5322">
              <w:rPr>
                <w:rFonts w:ascii="Times New Roman" w:hAnsi="Times New Roman" w:cs="Times New Roman"/>
                <w:sz w:val="24"/>
                <w:szCs w:val="24"/>
              </w:rPr>
              <w:t xml:space="preserve"> and older</w:t>
            </w:r>
          </w:p>
        </w:tc>
        <w:tc>
          <w:tcPr>
            <w:tcW w:w="3597" w:type="dxa"/>
          </w:tcPr>
          <w:p w14:paraId="48689864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  <w:tc>
          <w:tcPr>
            <w:tcW w:w="3597" w:type="dxa"/>
          </w:tcPr>
          <w:p w14:paraId="6FAB0C84" w14:textId="77777777" w:rsidR="00824936" w:rsidRPr="00CA21EE" w:rsidRDefault="00824936" w:rsidP="00B109DE">
            <w:pPr>
              <w:jc w:val="center"/>
              <w:rPr>
                <w:rFonts w:ascii="Times New Roman" w:hAnsi="Times New Roman" w:cs="Times New Roman"/>
              </w:rPr>
            </w:pP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</w:p>
        </w:tc>
      </w:tr>
    </w:tbl>
    <w:p w14:paraId="31123BF5" w14:textId="7795149E" w:rsidR="00BD7662" w:rsidRPr="00655B0E" w:rsidRDefault="00824936" w:rsidP="005305CD">
      <w:pPr>
        <w:spacing w:after="0" w:line="20" w:lineRule="atLeast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655B0E">
        <w:rPr>
          <w:rFonts w:ascii="Times New Roman" w:hAnsi="Times New Roman" w:cs="Times New Roman"/>
          <w:b/>
          <w:sz w:val="24"/>
          <w:szCs w:val="24"/>
        </w:rPr>
        <w:t>*</w:t>
      </w:r>
      <w:r w:rsidR="00BD7662" w:rsidRPr="00655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5CD">
        <w:rPr>
          <w:rFonts w:ascii="Times New Roman" w:hAnsi="Times New Roman" w:cs="Times New Roman"/>
          <w:b/>
          <w:sz w:val="24"/>
          <w:szCs w:val="24"/>
        </w:rPr>
        <w:tab/>
      </w:r>
      <w:r w:rsidRPr="00655B0E">
        <w:rPr>
          <w:rFonts w:ascii="Times New Roman" w:hAnsi="Times New Roman" w:cs="Times New Roman"/>
          <w:bCs/>
          <w:sz w:val="24"/>
          <w:szCs w:val="24"/>
        </w:rPr>
        <w:t xml:space="preserve">The Provider’s </w:t>
      </w:r>
      <w:r w:rsidR="00FA3CEC" w:rsidRPr="00655B0E">
        <w:rPr>
          <w:rFonts w:ascii="Times New Roman" w:hAnsi="Times New Roman" w:cs="Times New Roman"/>
          <w:bCs/>
          <w:sz w:val="24"/>
          <w:szCs w:val="24"/>
        </w:rPr>
        <w:t xml:space="preserve">published rates </w:t>
      </w:r>
      <w:r w:rsidR="008E5AE3" w:rsidRPr="00655B0E">
        <w:rPr>
          <w:rFonts w:ascii="Times New Roman" w:hAnsi="Times New Roman" w:cs="Times New Roman"/>
          <w:bCs/>
          <w:sz w:val="24"/>
          <w:szCs w:val="24"/>
        </w:rPr>
        <w:t>must include</w:t>
      </w:r>
      <w:r w:rsidRPr="00655B0E">
        <w:rPr>
          <w:rFonts w:ascii="Times New Roman" w:hAnsi="Times New Roman" w:cs="Times New Roman"/>
          <w:bCs/>
          <w:sz w:val="24"/>
          <w:szCs w:val="24"/>
        </w:rPr>
        <w:t xml:space="preserve"> any required fees</w:t>
      </w:r>
      <w:r w:rsidR="0004493B" w:rsidRPr="00655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D38" w:rsidRPr="00655B0E">
        <w:rPr>
          <w:rFonts w:ascii="Times New Roman" w:hAnsi="Times New Roman" w:cs="Times New Roman"/>
          <w:bCs/>
          <w:sz w:val="24"/>
          <w:szCs w:val="24"/>
        </w:rPr>
        <w:t>(</w:t>
      </w:r>
      <w:r w:rsidR="0004493B" w:rsidRPr="00655B0E">
        <w:rPr>
          <w:rFonts w:ascii="Times New Roman" w:hAnsi="Times New Roman" w:cs="Times New Roman"/>
          <w:bCs/>
          <w:sz w:val="24"/>
          <w:szCs w:val="24"/>
        </w:rPr>
        <w:t>including transportation</w:t>
      </w:r>
      <w:r w:rsidR="00687D38" w:rsidRPr="00655B0E">
        <w:rPr>
          <w:rFonts w:ascii="Times New Roman" w:hAnsi="Times New Roman" w:cs="Times New Roman"/>
          <w:bCs/>
          <w:sz w:val="24"/>
          <w:szCs w:val="24"/>
        </w:rPr>
        <w:t>)</w:t>
      </w:r>
      <w:r w:rsidRPr="00655B0E">
        <w:rPr>
          <w:rFonts w:ascii="Times New Roman" w:hAnsi="Times New Roman" w:cs="Times New Roman"/>
          <w:bCs/>
          <w:sz w:val="24"/>
          <w:szCs w:val="24"/>
        </w:rPr>
        <w:t xml:space="preserve"> prorated to a daily rate.</w:t>
      </w:r>
      <w:r w:rsidR="00976DFC">
        <w:rPr>
          <w:rFonts w:ascii="Times New Roman" w:hAnsi="Times New Roman" w:cs="Times New Roman"/>
          <w:bCs/>
          <w:sz w:val="24"/>
          <w:szCs w:val="24"/>
        </w:rPr>
        <w:t xml:space="preserve"> Required fees may include, but are not limited to, registration, enrollment, supply</w:t>
      </w:r>
      <w:r w:rsidR="00C04AC7">
        <w:rPr>
          <w:rFonts w:ascii="Times New Roman" w:hAnsi="Times New Roman" w:cs="Times New Roman"/>
          <w:bCs/>
          <w:sz w:val="24"/>
          <w:szCs w:val="24"/>
        </w:rPr>
        <w:t>,</w:t>
      </w:r>
      <w:r w:rsidR="00976DFC">
        <w:rPr>
          <w:rFonts w:ascii="Times New Roman" w:hAnsi="Times New Roman" w:cs="Times New Roman"/>
          <w:bCs/>
          <w:sz w:val="24"/>
          <w:szCs w:val="24"/>
        </w:rPr>
        <w:t xml:space="preserve"> and activity fees.</w:t>
      </w:r>
      <w:r w:rsidR="00A90D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40F98F" w14:textId="400BF989" w:rsidR="007F0D35" w:rsidRPr="00655B0E" w:rsidRDefault="007F0D35" w:rsidP="00891D8C">
      <w:pPr>
        <w:spacing w:after="240" w:line="20" w:lineRule="atLeast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655B0E">
        <w:rPr>
          <w:rFonts w:ascii="Times New Roman" w:hAnsi="Times New Roman" w:cs="Times New Roman"/>
          <w:bCs/>
          <w:sz w:val="24"/>
          <w:szCs w:val="24"/>
        </w:rPr>
        <w:t>**</w:t>
      </w:r>
      <w:r w:rsidR="00BD7662" w:rsidRPr="00655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5B0E">
        <w:rPr>
          <w:rFonts w:ascii="Times New Roman" w:hAnsi="Times New Roman" w:cs="Times New Roman"/>
          <w:bCs/>
          <w:sz w:val="24"/>
          <w:szCs w:val="24"/>
        </w:rPr>
        <w:t xml:space="preserve">Providers that </w:t>
      </w:r>
      <w:r w:rsidR="0064415C" w:rsidRPr="00655B0E">
        <w:rPr>
          <w:rFonts w:ascii="Times New Roman" w:hAnsi="Times New Roman" w:cs="Times New Roman"/>
          <w:bCs/>
          <w:sz w:val="24"/>
          <w:szCs w:val="24"/>
        </w:rPr>
        <w:t>offer</w:t>
      </w:r>
      <w:r w:rsidRPr="00655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C78" w:rsidRPr="00655B0E">
        <w:rPr>
          <w:rFonts w:ascii="Times New Roman" w:hAnsi="Times New Roman" w:cs="Times New Roman"/>
          <w:bCs/>
          <w:sz w:val="24"/>
          <w:szCs w:val="24"/>
        </w:rPr>
        <w:t>before</w:t>
      </w:r>
      <w:r w:rsidR="008D5B10" w:rsidRPr="00655B0E">
        <w:rPr>
          <w:rFonts w:ascii="Times New Roman" w:hAnsi="Times New Roman" w:cs="Times New Roman"/>
          <w:bCs/>
          <w:sz w:val="24"/>
          <w:szCs w:val="24"/>
        </w:rPr>
        <w:t>-school, after-school, and school-holiday care</w:t>
      </w:r>
      <w:r w:rsidR="008D5B10" w:rsidRPr="00655B0E" w:rsidDel="008D5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C78" w:rsidRPr="00655B0E">
        <w:rPr>
          <w:rFonts w:ascii="Times New Roman" w:hAnsi="Times New Roman" w:cs="Times New Roman"/>
          <w:bCs/>
          <w:sz w:val="24"/>
          <w:szCs w:val="24"/>
        </w:rPr>
        <w:t xml:space="preserve">must provide </w:t>
      </w:r>
      <w:r w:rsidR="00BD7662" w:rsidRPr="00655B0E">
        <w:rPr>
          <w:rFonts w:ascii="Times New Roman" w:hAnsi="Times New Roman" w:cs="Times New Roman"/>
          <w:bCs/>
          <w:sz w:val="24"/>
          <w:szCs w:val="24"/>
        </w:rPr>
        <w:t>p</w:t>
      </w:r>
      <w:r w:rsidR="005F6C78" w:rsidRPr="00655B0E">
        <w:rPr>
          <w:rFonts w:ascii="Times New Roman" w:hAnsi="Times New Roman" w:cs="Times New Roman"/>
          <w:bCs/>
          <w:sz w:val="24"/>
          <w:szCs w:val="24"/>
        </w:rPr>
        <w:t>art-</w:t>
      </w:r>
      <w:r w:rsidR="00BD7662" w:rsidRPr="00655B0E">
        <w:rPr>
          <w:rFonts w:ascii="Times New Roman" w:hAnsi="Times New Roman" w:cs="Times New Roman"/>
          <w:bCs/>
          <w:sz w:val="24"/>
          <w:szCs w:val="24"/>
        </w:rPr>
        <w:t>d</w:t>
      </w:r>
      <w:r w:rsidR="005F6C78" w:rsidRPr="00655B0E">
        <w:rPr>
          <w:rFonts w:ascii="Times New Roman" w:hAnsi="Times New Roman" w:cs="Times New Roman"/>
          <w:bCs/>
          <w:sz w:val="24"/>
          <w:szCs w:val="24"/>
        </w:rPr>
        <w:t xml:space="preserve">ay </w:t>
      </w:r>
      <w:r w:rsidR="00BD7662" w:rsidRPr="00655B0E">
        <w:rPr>
          <w:rFonts w:ascii="Times New Roman" w:hAnsi="Times New Roman" w:cs="Times New Roman"/>
          <w:bCs/>
          <w:sz w:val="24"/>
          <w:szCs w:val="24"/>
        </w:rPr>
        <w:t xml:space="preserve">rates </w:t>
      </w:r>
      <w:r w:rsidR="00BF0C47" w:rsidRPr="00655B0E">
        <w:rPr>
          <w:rFonts w:ascii="Times New Roman" w:hAnsi="Times New Roman" w:cs="Times New Roman"/>
          <w:bCs/>
          <w:sz w:val="24"/>
          <w:szCs w:val="24"/>
        </w:rPr>
        <w:t>for applicable age groups</w:t>
      </w:r>
      <w:r w:rsidR="00AA7949" w:rsidRPr="00655B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91C918" w14:textId="34256888" w:rsidR="008108CD" w:rsidRPr="00655B0E" w:rsidRDefault="008108CD" w:rsidP="002B24A4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b/>
          <w:bCs/>
          <w:sz w:val="24"/>
          <w:szCs w:val="24"/>
        </w:rPr>
        <w:t xml:space="preserve">Inclusion Assistance: </w:t>
      </w:r>
      <w:r w:rsidRPr="00655B0E">
        <w:rPr>
          <w:rFonts w:ascii="Times New Roman" w:hAnsi="Times New Roman" w:cs="Times New Roman"/>
          <w:sz w:val="24"/>
          <w:szCs w:val="24"/>
        </w:rPr>
        <w:t xml:space="preserve">The provider may receive </w:t>
      </w:r>
      <w:r w:rsidR="00FA5E9E" w:rsidRPr="00655B0E">
        <w:rPr>
          <w:rFonts w:ascii="Times New Roman" w:hAnsi="Times New Roman" w:cs="Times New Roman"/>
          <w:sz w:val="24"/>
          <w:szCs w:val="24"/>
        </w:rPr>
        <w:t>a child-specific</w:t>
      </w:r>
      <w:r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="00706000" w:rsidRPr="00655B0E">
        <w:rPr>
          <w:rFonts w:ascii="Times New Roman" w:hAnsi="Times New Roman" w:cs="Times New Roman"/>
          <w:sz w:val="24"/>
          <w:szCs w:val="24"/>
        </w:rPr>
        <w:t>i</w:t>
      </w:r>
      <w:r w:rsidRPr="00655B0E">
        <w:rPr>
          <w:rFonts w:ascii="Times New Roman" w:hAnsi="Times New Roman" w:cs="Times New Roman"/>
          <w:sz w:val="24"/>
          <w:szCs w:val="24"/>
        </w:rPr>
        <w:t>nclusion assistance rate if authorized by the Board. The allowable inclusion rate is up to</w:t>
      </w:r>
      <w:r w:rsidR="003B74D7"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Pr="00655B0E">
        <w:rPr>
          <w:rFonts w:ascii="Times New Roman" w:hAnsi="Times New Roman" w:cs="Times New Roman"/>
          <w:sz w:val="24"/>
          <w:szCs w:val="24"/>
        </w:rPr>
        <w:t>190</w:t>
      </w:r>
      <w:r w:rsidR="00EE48A1" w:rsidRPr="00655B0E">
        <w:rPr>
          <w:rFonts w:ascii="Times New Roman" w:hAnsi="Times New Roman" w:cs="Times New Roman"/>
          <w:sz w:val="24"/>
          <w:szCs w:val="24"/>
        </w:rPr>
        <w:t xml:space="preserve"> percent</w:t>
      </w:r>
      <w:r w:rsidRPr="00655B0E">
        <w:rPr>
          <w:rFonts w:ascii="Times New Roman" w:hAnsi="Times New Roman" w:cs="Times New Roman"/>
          <w:sz w:val="24"/>
          <w:szCs w:val="24"/>
        </w:rPr>
        <w:t xml:space="preserve"> of the Board</w:t>
      </w:r>
      <w:r w:rsidR="00036749" w:rsidRPr="00655B0E">
        <w:rPr>
          <w:rFonts w:ascii="Times New Roman" w:hAnsi="Times New Roman" w:cs="Times New Roman"/>
          <w:sz w:val="24"/>
          <w:szCs w:val="24"/>
        </w:rPr>
        <w:t>’s</w:t>
      </w:r>
      <w:r w:rsidRPr="00655B0E">
        <w:rPr>
          <w:rFonts w:ascii="Times New Roman" w:hAnsi="Times New Roman" w:cs="Times New Roman"/>
          <w:sz w:val="24"/>
          <w:szCs w:val="24"/>
        </w:rPr>
        <w:t xml:space="preserve"> maximum reimbursement rate.</w:t>
      </w:r>
      <w:r w:rsidR="00A8358D" w:rsidRPr="00655B0E">
        <w:rPr>
          <w:rFonts w:ascii="Times New Roman" w:hAnsi="Times New Roman" w:cs="Times New Roman"/>
          <w:sz w:val="24"/>
          <w:szCs w:val="24"/>
        </w:rPr>
        <w:t xml:space="preserve"> Parents of children with documented disabilities </w:t>
      </w:r>
      <w:r w:rsidR="009E4E45" w:rsidRPr="00655B0E">
        <w:rPr>
          <w:rFonts w:ascii="Times New Roman" w:hAnsi="Times New Roman" w:cs="Times New Roman"/>
          <w:sz w:val="24"/>
          <w:szCs w:val="24"/>
        </w:rPr>
        <w:t>must</w:t>
      </w:r>
      <w:r w:rsidR="00A8358D" w:rsidRPr="00655B0E">
        <w:rPr>
          <w:rFonts w:ascii="Times New Roman" w:hAnsi="Times New Roman" w:cs="Times New Roman"/>
          <w:sz w:val="24"/>
          <w:szCs w:val="24"/>
        </w:rPr>
        <w:t xml:space="preserve"> request inclusion assistance from the Board.</w:t>
      </w:r>
      <w:r w:rsidR="00FA5E9E" w:rsidRPr="00655B0E">
        <w:rPr>
          <w:rFonts w:ascii="Times New Roman" w:hAnsi="Times New Roman" w:cs="Times New Roman"/>
          <w:sz w:val="24"/>
          <w:szCs w:val="24"/>
        </w:rPr>
        <w:t xml:space="preserve"> For more </w:t>
      </w:r>
      <w:r w:rsidR="00A36721" w:rsidRPr="00655B0E">
        <w:rPr>
          <w:rFonts w:ascii="Times New Roman" w:hAnsi="Times New Roman" w:cs="Times New Roman"/>
          <w:sz w:val="24"/>
          <w:szCs w:val="24"/>
        </w:rPr>
        <w:t>information about inclusive care, contact</w:t>
      </w:r>
      <w:r w:rsidR="00A00962" w:rsidRPr="00655B0E">
        <w:rPr>
          <w:rFonts w:ascii="Times New Roman" w:hAnsi="Times New Roman" w:cs="Times New Roman"/>
          <w:sz w:val="24"/>
          <w:szCs w:val="24"/>
        </w:rPr>
        <w:t>:</w:t>
      </w:r>
      <w:r w:rsidR="00F052F9"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="00F052F9" w:rsidRPr="00655B0E">
        <w:rPr>
          <w:rFonts w:ascii="Times New Roman" w:hAnsi="Times New Roman" w:cs="Times New Roman"/>
          <w:sz w:val="24"/>
          <w:szCs w:val="24"/>
          <w:highlight w:val="yellow"/>
        </w:rPr>
        <w:t>[Board</w:t>
      </w:r>
      <w:r w:rsidR="00EE48A1" w:rsidRPr="00655B0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F052F9" w:rsidRPr="00655B0E">
        <w:rPr>
          <w:rFonts w:ascii="Times New Roman" w:hAnsi="Times New Roman" w:cs="Times New Roman"/>
          <w:sz w:val="24"/>
          <w:szCs w:val="24"/>
          <w:highlight w:val="yellow"/>
        </w:rPr>
        <w:t>specific information</w:t>
      </w:r>
      <w:r w:rsidR="005820A1" w:rsidRPr="00655B0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820A1" w:rsidRPr="00655B0E">
        <w:rPr>
          <w:rFonts w:ascii="Times New Roman" w:hAnsi="Times New Roman" w:cs="Times New Roman"/>
          <w:sz w:val="24"/>
          <w:szCs w:val="24"/>
        </w:rPr>
        <w:t>.</w:t>
      </w:r>
    </w:p>
    <w:p w14:paraId="0297BEBD" w14:textId="58A780C7" w:rsidR="002364F5" w:rsidRPr="00655B0E" w:rsidRDefault="00A825D8" w:rsidP="00236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b/>
          <w:bCs/>
          <w:sz w:val="24"/>
          <w:szCs w:val="24"/>
        </w:rPr>
        <w:t>Provider Acknowledgment:</w:t>
      </w:r>
      <w:r w:rsidR="002364F5" w:rsidRPr="0065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4F5" w:rsidRPr="00655B0E">
        <w:rPr>
          <w:rFonts w:ascii="Times New Roman" w:hAnsi="Times New Roman" w:cs="Times New Roman"/>
          <w:sz w:val="24"/>
          <w:szCs w:val="24"/>
        </w:rPr>
        <w:t>The Provider certifies</w:t>
      </w:r>
      <w:r w:rsidR="00C8393B" w:rsidRPr="00655B0E">
        <w:rPr>
          <w:rFonts w:ascii="Times New Roman" w:hAnsi="Times New Roman" w:cs="Times New Roman"/>
          <w:sz w:val="24"/>
          <w:szCs w:val="24"/>
        </w:rPr>
        <w:t xml:space="preserve"> that</w:t>
      </w:r>
      <w:r w:rsidR="002364F5" w:rsidRPr="00655B0E">
        <w:rPr>
          <w:rFonts w:ascii="Times New Roman" w:hAnsi="Times New Roman" w:cs="Times New Roman"/>
          <w:sz w:val="24"/>
          <w:szCs w:val="24"/>
        </w:rPr>
        <w:t>: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258A" w14:textId="0676E3FB" w:rsidR="002364F5" w:rsidRPr="00655B0E" w:rsidRDefault="007F6A3C" w:rsidP="00BD571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B0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="00BB785A" w:rsidRPr="00655B0E">
        <w:rPr>
          <w:rFonts w:ascii="Times New Roman" w:hAnsi="Times New Roman" w:cs="Times New Roman"/>
          <w:sz w:val="24"/>
          <w:szCs w:val="24"/>
        </w:rPr>
        <w:t xml:space="preserve">above </w:t>
      </w:r>
      <w:r w:rsidR="00AC5061" w:rsidRPr="00655B0E"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="00B41AFC" w:rsidRPr="00655B0E">
        <w:rPr>
          <w:rFonts w:ascii="Times New Roman" w:hAnsi="Times New Roman" w:cs="Times New Roman"/>
          <w:sz w:val="24"/>
          <w:szCs w:val="24"/>
        </w:rPr>
        <w:t xml:space="preserve">published </w:t>
      </w:r>
      <w:r w:rsidR="002364F5" w:rsidRPr="00655B0E">
        <w:rPr>
          <w:rFonts w:ascii="Times New Roman" w:hAnsi="Times New Roman" w:cs="Times New Roman"/>
          <w:sz w:val="24"/>
          <w:szCs w:val="24"/>
        </w:rPr>
        <w:t>P</w:t>
      </w:r>
      <w:r w:rsidRPr="00655B0E">
        <w:rPr>
          <w:rFonts w:ascii="Times New Roman" w:hAnsi="Times New Roman" w:cs="Times New Roman"/>
          <w:sz w:val="24"/>
          <w:szCs w:val="24"/>
        </w:rPr>
        <w:t xml:space="preserve">rovider </w:t>
      </w:r>
      <w:r w:rsidR="00FA3CEC" w:rsidRPr="00655B0E">
        <w:rPr>
          <w:rFonts w:ascii="Times New Roman" w:hAnsi="Times New Roman" w:cs="Times New Roman"/>
          <w:sz w:val="24"/>
          <w:szCs w:val="24"/>
        </w:rPr>
        <w:t>R</w:t>
      </w:r>
      <w:r w:rsidRPr="00655B0E">
        <w:rPr>
          <w:rFonts w:ascii="Times New Roman" w:hAnsi="Times New Roman" w:cs="Times New Roman"/>
          <w:sz w:val="24"/>
          <w:szCs w:val="24"/>
        </w:rPr>
        <w:t>ates</w:t>
      </w:r>
      <w:r w:rsidR="00BB785A" w:rsidRPr="00655B0E">
        <w:rPr>
          <w:rFonts w:ascii="Times New Roman" w:hAnsi="Times New Roman" w:cs="Times New Roman"/>
          <w:sz w:val="24"/>
          <w:szCs w:val="24"/>
        </w:rPr>
        <w:t>, including fees and transportation costs,</w:t>
      </w:r>
      <w:r w:rsidRPr="00655B0E">
        <w:rPr>
          <w:rFonts w:ascii="Times New Roman" w:hAnsi="Times New Roman" w:cs="Times New Roman"/>
          <w:sz w:val="24"/>
          <w:szCs w:val="24"/>
        </w:rPr>
        <w:t xml:space="preserve"> is true and </w:t>
      </w:r>
      <w:proofErr w:type="gramStart"/>
      <w:r w:rsidRPr="00655B0E">
        <w:rPr>
          <w:rFonts w:ascii="Times New Roman" w:hAnsi="Times New Roman" w:cs="Times New Roman"/>
          <w:sz w:val="24"/>
          <w:szCs w:val="24"/>
        </w:rPr>
        <w:t>accurate</w:t>
      </w:r>
      <w:r w:rsidR="002364F5" w:rsidRPr="00655B0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FEE113" w14:textId="4BC54EB2" w:rsidR="002364F5" w:rsidRPr="00655B0E" w:rsidRDefault="002364F5" w:rsidP="00CD20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>t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he </w:t>
      </w:r>
      <w:r w:rsidR="00BB785A" w:rsidRPr="00655B0E">
        <w:rPr>
          <w:rFonts w:ascii="Times New Roman" w:hAnsi="Times New Roman" w:cs="Times New Roman"/>
          <w:sz w:val="24"/>
          <w:szCs w:val="24"/>
        </w:rPr>
        <w:t>P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rovider agrees to accept payment in accordance with </w:t>
      </w:r>
      <w:r w:rsidR="00CD2007" w:rsidRPr="00CD2007">
        <w:rPr>
          <w:rFonts w:ascii="Times New Roman" w:hAnsi="Times New Roman" w:cs="Times New Roman"/>
          <w:sz w:val="24"/>
          <w:szCs w:val="24"/>
        </w:rPr>
        <w:t xml:space="preserve">40 Texas Administrative Code, Part 20, </w:t>
      </w:r>
      <w:r w:rsidR="003F0C9B" w:rsidRPr="00655B0E">
        <w:rPr>
          <w:rFonts w:ascii="Times New Roman" w:hAnsi="Times New Roman" w:cs="Times New Roman"/>
          <w:sz w:val="24"/>
          <w:szCs w:val="24"/>
        </w:rPr>
        <w:t xml:space="preserve">Chapter 809 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Child Care Services </w:t>
      </w:r>
      <w:proofErr w:type="gramStart"/>
      <w:r w:rsidR="007F6A3C" w:rsidRPr="00655B0E">
        <w:rPr>
          <w:rFonts w:ascii="Times New Roman" w:hAnsi="Times New Roman" w:cs="Times New Roman"/>
          <w:sz w:val="24"/>
          <w:szCs w:val="24"/>
        </w:rPr>
        <w:t>rules</w:t>
      </w:r>
      <w:r w:rsidRPr="00655B0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5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0C958" w14:textId="28F79EAF" w:rsidR="005D40CC" w:rsidRPr="00655B0E" w:rsidRDefault="005D40CC" w:rsidP="005D40C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>the Provider agrees that the changes in Texas Rising Star certification status or participation in Texas School Ready will result in changes to payment rates</w:t>
      </w:r>
      <w:r w:rsidR="005E6221" w:rsidRPr="00655B0E">
        <w:rPr>
          <w:rFonts w:ascii="Times New Roman" w:hAnsi="Times New Roman" w:cs="Times New Roman"/>
          <w:sz w:val="24"/>
          <w:szCs w:val="24"/>
        </w:rPr>
        <w:t>;</w:t>
      </w:r>
      <w:r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="000F021B" w:rsidRPr="00655B0E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1603D420" w14:textId="3E8F57EC" w:rsidR="007F6A3C" w:rsidRPr="00655B0E" w:rsidRDefault="002364F5" w:rsidP="002364F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>f</w:t>
      </w:r>
      <w:r w:rsidR="000717EC" w:rsidRPr="00655B0E">
        <w:rPr>
          <w:rFonts w:ascii="Times New Roman" w:hAnsi="Times New Roman" w:cs="Times New Roman"/>
          <w:sz w:val="24"/>
          <w:szCs w:val="24"/>
        </w:rPr>
        <w:t>or the applicable type of care, age of child, and level of quality</w:t>
      </w:r>
      <w:r w:rsidR="00916D67" w:rsidRPr="00655B0E">
        <w:rPr>
          <w:rFonts w:ascii="Times New Roman" w:hAnsi="Times New Roman" w:cs="Times New Roman"/>
          <w:sz w:val="24"/>
          <w:szCs w:val="24"/>
        </w:rPr>
        <w:t>,</w:t>
      </w:r>
      <w:r w:rsidR="000717EC" w:rsidRPr="00655B0E">
        <w:rPr>
          <w:rFonts w:ascii="Times New Roman" w:hAnsi="Times New Roman" w:cs="Times New Roman"/>
          <w:sz w:val="24"/>
          <w:szCs w:val="24"/>
        </w:rPr>
        <w:t xml:space="preserve"> </w:t>
      </w:r>
      <w:r w:rsidR="00916D67" w:rsidRPr="00655B0E">
        <w:rPr>
          <w:rFonts w:ascii="Times New Roman" w:hAnsi="Times New Roman" w:cs="Times New Roman"/>
          <w:sz w:val="24"/>
          <w:szCs w:val="24"/>
        </w:rPr>
        <w:t>t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he </w:t>
      </w:r>
      <w:r w:rsidR="00BB785A" w:rsidRPr="00655B0E">
        <w:rPr>
          <w:rFonts w:ascii="Times New Roman" w:hAnsi="Times New Roman" w:cs="Times New Roman"/>
          <w:sz w:val="24"/>
          <w:szCs w:val="24"/>
        </w:rPr>
        <w:t>P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rovider </w:t>
      </w:r>
      <w:r w:rsidR="008D191A" w:rsidRPr="00655B0E">
        <w:rPr>
          <w:rFonts w:ascii="Times New Roman" w:hAnsi="Times New Roman" w:cs="Times New Roman"/>
          <w:sz w:val="24"/>
          <w:szCs w:val="24"/>
        </w:rPr>
        <w:t xml:space="preserve">agrees to </w:t>
      </w:r>
      <w:r w:rsidR="007F6A3C" w:rsidRPr="00655B0E">
        <w:rPr>
          <w:rFonts w:ascii="Times New Roman" w:hAnsi="Times New Roman" w:cs="Times New Roman"/>
          <w:sz w:val="24"/>
          <w:szCs w:val="24"/>
        </w:rPr>
        <w:t xml:space="preserve">be paid </w:t>
      </w:r>
      <w:r w:rsidR="007F6A3C" w:rsidRPr="00655B0E">
        <w:rPr>
          <w:rFonts w:ascii="Times New Roman" w:hAnsi="Times New Roman" w:cs="Times New Roman"/>
          <w:b/>
          <w:bCs/>
          <w:sz w:val="24"/>
          <w:szCs w:val="24"/>
        </w:rPr>
        <w:t>the lower of</w:t>
      </w:r>
      <w:r w:rsidR="007F6A3C" w:rsidRPr="00655B0E">
        <w:rPr>
          <w:rFonts w:ascii="Times New Roman" w:hAnsi="Times New Roman" w:cs="Times New Roman"/>
          <w:sz w:val="24"/>
          <w:szCs w:val="24"/>
        </w:rPr>
        <w:t>:</w:t>
      </w:r>
    </w:p>
    <w:p w14:paraId="28907E46" w14:textId="3DB891EB" w:rsidR="00A9406A" w:rsidRPr="00655B0E" w:rsidRDefault="00A9406A" w:rsidP="00036749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>the provider’s published rate</w:t>
      </w:r>
      <w:r w:rsidR="00EB1457" w:rsidRPr="00655B0E">
        <w:rPr>
          <w:rFonts w:ascii="Times New Roman" w:hAnsi="Times New Roman" w:cs="Times New Roman"/>
          <w:sz w:val="24"/>
          <w:szCs w:val="24"/>
        </w:rPr>
        <w:t>s</w:t>
      </w:r>
      <w:r w:rsidR="00036749" w:rsidRPr="00655B0E">
        <w:rPr>
          <w:rFonts w:ascii="Times New Roman" w:hAnsi="Times New Roman" w:cs="Times New Roman"/>
          <w:sz w:val="24"/>
          <w:szCs w:val="24"/>
        </w:rPr>
        <w:t xml:space="preserve">; </w:t>
      </w:r>
      <w:r w:rsidR="00945A5C" w:rsidRPr="00655B0E">
        <w:rPr>
          <w:rFonts w:ascii="Times New Roman" w:hAnsi="Times New Roman" w:cs="Times New Roman"/>
          <w:sz w:val="24"/>
          <w:szCs w:val="24"/>
        </w:rPr>
        <w:t>or</w:t>
      </w:r>
    </w:p>
    <w:p w14:paraId="4A490BA9" w14:textId="57FF7170" w:rsidR="00A9406A" w:rsidRPr="00655B0E" w:rsidRDefault="00A9406A" w:rsidP="00036749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>the Board’s maximum rate</w:t>
      </w:r>
      <w:r w:rsidR="005E6221" w:rsidRPr="00655B0E">
        <w:rPr>
          <w:rFonts w:ascii="Times New Roman" w:hAnsi="Times New Roman" w:cs="Times New Roman"/>
          <w:sz w:val="24"/>
          <w:szCs w:val="24"/>
        </w:rPr>
        <w:t>.</w:t>
      </w:r>
    </w:p>
    <w:p w14:paraId="73B8490F" w14:textId="29989772" w:rsidR="4C03AB9C" w:rsidRPr="00655B0E" w:rsidRDefault="4C03AB9C" w:rsidP="00362A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55B0E">
        <w:rPr>
          <w:rFonts w:ascii="Times New Roman" w:hAnsi="Times New Roman" w:cs="Times New Roman"/>
          <w:sz w:val="24"/>
          <w:szCs w:val="24"/>
        </w:rPr>
        <w:t xml:space="preserve">These rates are effective </w:t>
      </w:r>
      <w:r w:rsidRPr="00ED1F63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655B0E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Pr="00ED1F63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655B0E">
        <w:rPr>
          <w:rFonts w:ascii="Times New Roman" w:hAnsi="Times New Roman" w:cs="Times New Roman"/>
          <w:sz w:val="24"/>
          <w:szCs w:val="24"/>
        </w:rPr>
        <w:t xml:space="preserve">, which is the next payment cycle </w:t>
      </w:r>
      <w:r w:rsidR="00212CE3" w:rsidRPr="00655B0E">
        <w:rPr>
          <w:rFonts w:ascii="Times New Roman" w:hAnsi="Times New Roman" w:cs="Times New Roman"/>
          <w:sz w:val="24"/>
          <w:szCs w:val="24"/>
        </w:rPr>
        <w:t xml:space="preserve">start </w:t>
      </w:r>
      <w:r w:rsidRPr="00655B0E">
        <w:rPr>
          <w:rFonts w:ascii="Times New Roman" w:hAnsi="Times New Roman" w:cs="Times New Roman"/>
          <w:sz w:val="24"/>
          <w:szCs w:val="24"/>
        </w:rPr>
        <w:t>date.</w:t>
      </w:r>
    </w:p>
    <w:p w14:paraId="7949D6ED" w14:textId="77777777" w:rsidR="00EA277E" w:rsidRPr="00CA21EE" w:rsidRDefault="00EA277E" w:rsidP="00EA277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2240"/>
      </w:tblGrid>
      <w:tr w:rsidR="004A72A4" w:rsidRPr="00CA21EE" w14:paraId="50924FB1" w14:textId="77777777" w:rsidTr="0099706A">
        <w:trPr>
          <w:trHeight w:val="458"/>
        </w:trPr>
        <w:tc>
          <w:tcPr>
            <w:tcW w:w="7830" w:type="dxa"/>
            <w:vAlign w:val="center"/>
          </w:tcPr>
          <w:p w14:paraId="4F9099A0" w14:textId="41D9F2DD" w:rsidR="00A9406A" w:rsidRPr="00CA21EE" w:rsidRDefault="002364F5" w:rsidP="0099706A">
            <w:pPr>
              <w:rPr>
                <w:rFonts w:ascii="Times New Roman" w:hAnsi="Times New Roman" w:cs="Times New Roman"/>
                <w:b/>
                <w:bCs/>
              </w:rPr>
            </w:pPr>
            <w:r w:rsidRPr="00CA21EE">
              <w:rPr>
                <w:rFonts w:ascii="Times New Roman" w:hAnsi="Times New Roman" w:cs="Times New Roman"/>
                <w:b/>
                <w:bCs/>
              </w:rPr>
              <w:t xml:space="preserve">Name of </w:t>
            </w:r>
            <w:r w:rsidR="004A72A4" w:rsidRPr="00CA21EE">
              <w:rPr>
                <w:rFonts w:ascii="Times New Roman" w:hAnsi="Times New Roman" w:cs="Times New Roman"/>
                <w:b/>
                <w:bCs/>
              </w:rPr>
              <w:t xml:space="preserve">Authorized Provider </w:t>
            </w:r>
            <w:r w:rsidRPr="00CA21EE">
              <w:rPr>
                <w:rFonts w:ascii="Times New Roman" w:hAnsi="Times New Roman" w:cs="Times New Roman"/>
                <w:b/>
                <w:bCs/>
              </w:rPr>
              <w:t>Representative</w:t>
            </w:r>
            <w:r w:rsidR="004A72A4" w:rsidRPr="00CA21EE">
              <w:rPr>
                <w:rFonts w:ascii="Times New Roman" w:hAnsi="Times New Roman" w:cs="Times New Roman"/>
                <w:b/>
                <w:bCs/>
              </w:rPr>
              <w:t>: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 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instrText xml:space="preserve"> FORMTEXT </w:instrTex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separate"/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="004A72A4"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14:paraId="796270E7" w14:textId="7F26A4B3" w:rsidR="004A72A4" w:rsidRPr="00CA21EE" w:rsidRDefault="004A72A4" w:rsidP="009970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06A" w:rsidRPr="00CA21EE" w14:paraId="0B073F19" w14:textId="77777777" w:rsidTr="0099706A">
        <w:trPr>
          <w:trHeight w:val="396"/>
        </w:trPr>
        <w:tc>
          <w:tcPr>
            <w:tcW w:w="7830" w:type="dxa"/>
            <w:vAlign w:val="center"/>
          </w:tcPr>
          <w:p w14:paraId="5F9C1084" w14:textId="08948A39" w:rsidR="00A9406A" w:rsidRPr="00CA21EE" w:rsidRDefault="00A9406A" w:rsidP="0099706A">
            <w:pPr>
              <w:rPr>
                <w:rFonts w:ascii="Times New Roman" w:hAnsi="Times New Roman" w:cs="Times New Roman"/>
                <w:b/>
                <w:bCs/>
              </w:rPr>
            </w:pPr>
            <w:r w:rsidRPr="00CA21EE">
              <w:rPr>
                <w:rFonts w:ascii="Times New Roman" w:hAnsi="Times New Roman" w:cs="Times New Roman"/>
                <w:b/>
                <w:bCs/>
              </w:rPr>
              <w:t xml:space="preserve">Signature of Authorized Provider Representative: 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14:paraId="01328AE6" w14:textId="761162EC" w:rsidR="00A9406A" w:rsidRPr="00CA21EE" w:rsidRDefault="00A9406A" w:rsidP="0099706A">
            <w:pPr>
              <w:rPr>
                <w:rFonts w:ascii="Times New Roman" w:hAnsi="Times New Roman" w:cs="Times New Roman"/>
                <w:b/>
                <w:bCs/>
              </w:rPr>
            </w:pPr>
            <w:r w:rsidRPr="00CA21EE">
              <w:rPr>
                <w:rFonts w:ascii="Times New Roman" w:hAnsi="Times New Roman" w:cs="Times New Roman"/>
                <w:b/>
                <w:bCs/>
              </w:rPr>
              <w:t>Date: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 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instrText xml:space="preserve"> FORMTEXT </w:instrTex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separate"/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 </w:t>
            </w:r>
            <w:r w:rsidRPr="00CA21EE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fldChar w:fldCharType="end"/>
            </w:r>
          </w:p>
        </w:tc>
      </w:tr>
    </w:tbl>
    <w:p w14:paraId="39E5EB3B" w14:textId="13988E36" w:rsidR="00A9406A" w:rsidRDefault="00A9406A" w:rsidP="00A9406A">
      <w:pPr>
        <w:spacing w:after="0"/>
        <w:sectPr w:rsidR="00A9406A" w:rsidSect="00FD2C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6DFF15F7" w14:textId="77777777" w:rsidR="003A01D7" w:rsidRDefault="003A01D7" w:rsidP="003A01D7">
      <w:pPr>
        <w:pStyle w:val="Heading1"/>
      </w:pPr>
      <w:r w:rsidRPr="006127E1">
        <w:rPr>
          <w:highlight w:val="yellow"/>
        </w:rPr>
        <w:lastRenderedPageBreak/>
        <w:t>[Board Name]</w:t>
      </w:r>
      <w:r w:rsidRPr="006127E1">
        <w:t xml:space="preserve"> Maximum Daily Rates</w:t>
      </w:r>
      <w:r>
        <w:t xml:space="preserve"> – Effective [</w:t>
      </w:r>
      <w:r w:rsidRPr="003A01D7">
        <w:rPr>
          <w:highlight w:val="yellow"/>
        </w:rPr>
        <w:t>Date</w:t>
      </w:r>
      <w:r>
        <w:t>]</w:t>
      </w:r>
    </w:p>
    <w:p w14:paraId="11CAC487" w14:textId="586F5D03" w:rsidR="001574C8" w:rsidRPr="00696019" w:rsidRDefault="0052602C" w:rsidP="00696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019">
        <w:rPr>
          <w:rFonts w:ascii="Times New Roman" w:hAnsi="Times New Roman" w:cs="Times New Roman"/>
          <w:sz w:val="24"/>
          <w:szCs w:val="24"/>
          <w:highlight w:val="yellow"/>
        </w:rPr>
        <w:t>[Insert the Board’s maximum payment rates chart</w:t>
      </w:r>
      <w:r w:rsidR="00696019" w:rsidRPr="00696019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080"/>
        <w:gridCol w:w="889"/>
        <w:gridCol w:w="962"/>
        <w:gridCol w:w="960"/>
        <w:gridCol w:w="960"/>
        <w:gridCol w:w="960"/>
        <w:gridCol w:w="960"/>
        <w:gridCol w:w="961"/>
        <w:gridCol w:w="960"/>
        <w:gridCol w:w="960"/>
      </w:tblGrid>
      <w:tr w:rsidR="001574C8" w:rsidRPr="00696019" w14:paraId="7345F6D4" w14:textId="77777777" w:rsidTr="00C631AD">
        <w:trPr>
          <w:trHeight w:val="1690"/>
          <w:jc w:val="center"/>
        </w:trPr>
        <w:tc>
          <w:tcPr>
            <w:tcW w:w="1711" w:type="dxa"/>
            <w:tcBorders>
              <w:right w:val="single" w:sz="4" w:space="0" w:color="000000"/>
            </w:tcBorders>
          </w:tcPr>
          <w:p w14:paraId="0C0D4F0B" w14:textId="4119184D" w:rsidR="001574C8" w:rsidRPr="00696019" w:rsidRDefault="00CE357C" w:rsidP="001F2B15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  <w:highlight w:val="yellow"/>
              </w:rPr>
              <w:br w:type="page"/>
            </w:r>
          </w:p>
          <w:p w14:paraId="759E09C5" w14:textId="77777777" w:rsidR="001574C8" w:rsidRPr="00696019" w:rsidRDefault="001574C8" w:rsidP="001F2B15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  <w:szCs w:val="24"/>
              </w:rPr>
            </w:pPr>
          </w:p>
          <w:p w14:paraId="4AE9D449" w14:textId="77777777" w:rsidR="001574C8" w:rsidRPr="00696019" w:rsidRDefault="001574C8" w:rsidP="00C631AD">
            <w:pPr>
              <w:pStyle w:val="TableParagraph"/>
              <w:spacing w:before="0" w:line="240" w:lineRule="auto"/>
              <w:ind w:left="75"/>
              <w:jc w:val="left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</w:rPr>
              <w:t>Provider</w:t>
            </w:r>
            <w:r w:rsidRPr="00696019">
              <w:rPr>
                <w:spacing w:val="-8"/>
                <w:sz w:val="24"/>
                <w:szCs w:val="24"/>
              </w:rPr>
              <w:t xml:space="preserve"> </w:t>
            </w:r>
            <w:r w:rsidRPr="00696019">
              <w:rPr>
                <w:spacing w:val="-4"/>
                <w:sz w:val="24"/>
                <w:szCs w:val="24"/>
              </w:rPr>
              <w:t>Type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781C8F8" w14:textId="77777777" w:rsidR="001574C8" w:rsidRPr="00696019" w:rsidRDefault="001574C8" w:rsidP="00C631AD">
            <w:pPr>
              <w:pStyle w:val="TableParagraph"/>
              <w:spacing w:before="118" w:line="240" w:lineRule="auto"/>
              <w:ind w:left="76"/>
              <w:jc w:val="left"/>
              <w:rPr>
                <w:sz w:val="24"/>
                <w:szCs w:val="24"/>
              </w:rPr>
            </w:pPr>
          </w:p>
          <w:p w14:paraId="19077A68" w14:textId="77777777" w:rsidR="001574C8" w:rsidRPr="00696019" w:rsidRDefault="001574C8" w:rsidP="00C631AD">
            <w:pPr>
              <w:pStyle w:val="TableParagraph"/>
              <w:spacing w:before="0" w:line="240" w:lineRule="auto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 xml:space="preserve">Provider </w:t>
            </w:r>
            <w:r w:rsidRPr="00696019">
              <w:rPr>
                <w:spacing w:val="-2"/>
                <w:sz w:val="24"/>
                <w:szCs w:val="24"/>
              </w:rPr>
              <w:t>Rating</w:t>
            </w:r>
          </w:p>
        </w:tc>
        <w:tc>
          <w:tcPr>
            <w:tcW w:w="889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4B94CC" w14:textId="77777777" w:rsidR="001574C8" w:rsidRPr="00696019" w:rsidRDefault="001574C8" w:rsidP="00C631AD">
            <w:pPr>
              <w:pStyle w:val="TableParagraph"/>
              <w:spacing w:before="0" w:line="240" w:lineRule="auto"/>
              <w:ind w:left="197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</w:rPr>
              <w:t>Infant</w:t>
            </w:r>
            <w:r w:rsidRPr="00696019">
              <w:rPr>
                <w:spacing w:val="-14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FT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D8BEE9" w14:textId="77777777" w:rsidR="001574C8" w:rsidRPr="00696019" w:rsidRDefault="001574C8" w:rsidP="00C631AD">
            <w:pPr>
              <w:pStyle w:val="TableParagraph"/>
              <w:spacing w:before="0" w:line="240" w:lineRule="auto"/>
              <w:ind w:left="197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</w:rPr>
              <w:t>Infant</w:t>
            </w:r>
            <w:r w:rsidRPr="00696019">
              <w:rPr>
                <w:spacing w:val="-14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PT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DBDC7D" w14:textId="77777777" w:rsidR="001574C8" w:rsidRPr="00696019" w:rsidRDefault="001574C8" w:rsidP="00C631AD">
            <w:pPr>
              <w:pStyle w:val="TableParagraph"/>
              <w:spacing w:before="0" w:line="240" w:lineRule="auto"/>
              <w:ind w:left="118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</w:rPr>
              <w:t>Toddler</w:t>
            </w:r>
            <w:r w:rsidRPr="00696019">
              <w:rPr>
                <w:spacing w:val="-12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FT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29355E" w14:textId="77777777" w:rsidR="001574C8" w:rsidRPr="00696019" w:rsidRDefault="001574C8" w:rsidP="00C631AD">
            <w:pPr>
              <w:pStyle w:val="TableParagraph"/>
              <w:spacing w:before="0" w:line="240" w:lineRule="auto"/>
              <w:ind w:left="118"/>
              <w:rPr>
                <w:sz w:val="24"/>
                <w:szCs w:val="24"/>
              </w:rPr>
            </w:pPr>
            <w:r w:rsidRPr="00696019">
              <w:rPr>
                <w:sz w:val="24"/>
                <w:szCs w:val="24"/>
              </w:rPr>
              <w:t>Toddler</w:t>
            </w:r>
            <w:r w:rsidRPr="00696019">
              <w:rPr>
                <w:spacing w:val="-12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PT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4FDBE2" w14:textId="77777777" w:rsidR="001574C8" w:rsidRPr="00696019" w:rsidRDefault="001574C8" w:rsidP="00C631AD">
            <w:pPr>
              <w:pStyle w:val="TableParagraph"/>
              <w:spacing w:before="0" w:line="240" w:lineRule="auto"/>
              <w:ind w:left="41"/>
              <w:rPr>
                <w:sz w:val="24"/>
                <w:szCs w:val="24"/>
              </w:rPr>
            </w:pPr>
            <w:r w:rsidRPr="00696019">
              <w:rPr>
                <w:spacing w:val="-2"/>
                <w:sz w:val="24"/>
                <w:szCs w:val="24"/>
              </w:rPr>
              <w:t>Preschool</w:t>
            </w:r>
            <w:r w:rsidRPr="00696019">
              <w:rPr>
                <w:spacing w:val="-3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FT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75B0B" w14:textId="77777777" w:rsidR="001574C8" w:rsidRPr="00696019" w:rsidRDefault="001574C8" w:rsidP="00C631AD">
            <w:pPr>
              <w:pStyle w:val="TableParagraph"/>
              <w:spacing w:before="0" w:line="240" w:lineRule="auto"/>
              <w:ind w:left="41"/>
              <w:rPr>
                <w:sz w:val="24"/>
                <w:szCs w:val="24"/>
              </w:rPr>
            </w:pPr>
            <w:r w:rsidRPr="00696019">
              <w:rPr>
                <w:spacing w:val="-2"/>
                <w:sz w:val="24"/>
                <w:szCs w:val="24"/>
              </w:rPr>
              <w:t>Preschool</w:t>
            </w:r>
            <w:r w:rsidRPr="00696019">
              <w:rPr>
                <w:spacing w:val="-3"/>
                <w:sz w:val="24"/>
                <w:szCs w:val="24"/>
              </w:rPr>
              <w:t xml:space="preserve"> </w:t>
            </w:r>
            <w:r w:rsidRPr="00696019">
              <w:rPr>
                <w:spacing w:val="-5"/>
                <w:sz w:val="24"/>
                <w:szCs w:val="24"/>
              </w:rPr>
              <w:t>PT</w:t>
            </w:r>
          </w:p>
        </w:tc>
        <w:tc>
          <w:tcPr>
            <w:tcW w:w="96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3F2562" w14:textId="77777777" w:rsidR="001574C8" w:rsidRPr="00696019" w:rsidRDefault="001574C8" w:rsidP="00C631AD">
            <w:pPr>
              <w:pStyle w:val="TableParagraph"/>
              <w:spacing w:before="0" w:line="259" w:lineRule="auto"/>
              <w:ind w:left="461" w:hanging="336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 xml:space="preserve">School-age </w:t>
            </w:r>
            <w:r w:rsidRPr="00696019">
              <w:rPr>
                <w:spacing w:val="-6"/>
                <w:sz w:val="24"/>
                <w:szCs w:val="24"/>
              </w:rPr>
              <w:t>FT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4AB0EA" w14:textId="77777777" w:rsidR="001574C8" w:rsidRPr="00696019" w:rsidRDefault="001574C8" w:rsidP="00C631AD">
            <w:pPr>
              <w:pStyle w:val="TableParagraph"/>
              <w:spacing w:before="0" w:line="259" w:lineRule="auto"/>
              <w:ind w:left="461" w:hanging="336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 xml:space="preserve">School-age </w:t>
            </w:r>
            <w:r w:rsidRPr="00696019">
              <w:rPr>
                <w:spacing w:val="-6"/>
                <w:sz w:val="24"/>
                <w:szCs w:val="24"/>
              </w:rPr>
              <w:t>PT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extDirection w:val="btLr"/>
            <w:vAlign w:val="center"/>
          </w:tcPr>
          <w:p w14:paraId="2E0AE6D3" w14:textId="77777777" w:rsidR="001574C8" w:rsidRPr="00696019" w:rsidRDefault="001574C8" w:rsidP="00C631AD">
            <w:pPr>
              <w:pStyle w:val="TableParagraph"/>
              <w:spacing w:before="0" w:line="247" w:lineRule="auto"/>
              <w:ind w:left="450" w:hanging="323"/>
              <w:rPr>
                <w:sz w:val="24"/>
                <w:szCs w:val="24"/>
              </w:rPr>
            </w:pPr>
            <w:r w:rsidRPr="00696019">
              <w:rPr>
                <w:spacing w:val="-2"/>
                <w:sz w:val="24"/>
                <w:szCs w:val="24"/>
              </w:rPr>
              <w:t xml:space="preserve">School-age </w:t>
            </w:r>
            <w:r w:rsidRPr="00696019">
              <w:rPr>
                <w:spacing w:val="-6"/>
                <w:sz w:val="24"/>
                <w:szCs w:val="24"/>
              </w:rPr>
              <w:t>BT</w:t>
            </w:r>
          </w:p>
        </w:tc>
      </w:tr>
      <w:tr w:rsidR="001574C8" w:rsidRPr="00696019" w14:paraId="390ED4E6" w14:textId="77777777" w:rsidTr="001574C8">
        <w:trPr>
          <w:trHeight w:val="282"/>
          <w:jc w:val="center"/>
        </w:trPr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</w:tcPr>
          <w:p w14:paraId="5E1B1C79" w14:textId="77777777" w:rsidR="001574C8" w:rsidRPr="00696019" w:rsidRDefault="001574C8" w:rsidP="001F2B15">
            <w:pPr>
              <w:pStyle w:val="TableParagraph"/>
              <w:spacing w:before="54" w:line="209" w:lineRule="exact"/>
              <w:ind w:left="103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8BB" w14:textId="17E932EC" w:rsidR="001574C8" w:rsidRPr="00696019" w:rsidRDefault="00AD1DA6" w:rsidP="00C631AD">
            <w:pPr>
              <w:pStyle w:val="TableParagraph"/>
              <w:spacing w:before="54" w:line="209" w:lineRule="exact"/>
              <w:ind w:left="7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Regular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318D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$44.40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E356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069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1A4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$36.90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ADB8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E14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DC3" w14:textId="77777777" w:rsidR="001574C8" w:rsidRPr="00275747" w:rsidRDefault="001574C8" w:rsidP="001F2B15">
            <w:pPr>
              <w:pStyle w:val="TableParagraph"/>
              <w:spacing w:before="45" w:line="217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A08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54166BB" w14:textId="77777777" w:rsidR="001574C8" w:rsidRPr="00275747" w:rsidRDefault="001574C8" w:rsidP="001F2B15">
            <w:pPr>
              <w:pStyle w:val="TableParagraph"/>
              <w:spacing w:before="45" w:line="217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$31.51</w:t>
            </w:r>
          </w:p>
        </w:tc>
      </w:tr>
      <w:tr w:rsidR="001574C8" w:rsidRPr="00696019" w14:paraId="4664C0A7" w14:textId="77777777" w:rsidTr="001574C8">
        <w:trPr>
          <w:trHeight w:val="286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418B" w14:textId="77777777" w:rsidR="001574C8" w:rsidRPr="00696019" w:rsidRDefault="001574C8" w:rsidP="001F2B15">
            <w:pPr>
              <w:pStyle w:val="TableParagraph"/>
              <w:spacing w:before="58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17A2" w14:textId="77777777" w:rsidR="001574C8" w:rsidRPr="00696019" w:rsidRDefault="001574C8" w:rsidP="00C631AD">
            <w:pPr>
              <w:pStyle w:val="TableParagraph"/>
              <w:spacing w:before="58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D27" w14:textId="77777777" w:rsidR="001574C8" w:rsidRPr="00275747" w:rsidRDefault="001574C8" w:rsidP="001F2B15">
            <w:pPr>
              <w:pStyle w:val="TableParagraph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$46.63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8D7" w14:textId="77777777" w:rsidR="001574C8" w:rsidRPr="00275747" w:rsidRDefault="001574C8" w:rsidP="001F2B15">
            <w:pPr>
              <w:pStyle w:val="TableParagraph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$42.70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B85F" w14:textId="77777777" w:rsidR="001574C8" w:rsidRPr="00275747" w:rsidRDefault="001574C8" w:rsidP="001F2B15">
            <w:pPr>
              <w:pStyle w:val="TableParagraph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$42.11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ED4E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862D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911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$33.74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086" w14:textId="77777777" w:rsidR="001574C8" w:rsidRPr="00275747" w:rsidRDefault="001574C8" w:rsidP="001F2B15">
            <w:pPr>
              <w:pStyle w:val="TableParagraph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528" w14:textId="77777777" w:rsidR="001574C8" w:rsidRPr="00275747" w:rsidRDefault="001574C8" w:rsidP="001F2B15">
            <w:pPr>
              <w:pStyle w:val="TableParagraph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CD61" w14:textId="77777777" w:rsidR="001574C8" w:rsidRPr="00275747" w:rsidRDefault="001574C8" w:rsidP="001F2B15">
            <w:pPr>
              <w:pStyle w:val="TableParagraph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$33.09</w:t>
            </w:r>
          </w:p>
        </w:tc>
      </w:tr>
      <w:tr w:rsidR="001574C8" w:rsidRPr="00696019" w14:paraId="191B4A55" w14:textId="77777777" w:rsidTr="001574C8">
        <w:trPr>
          <w:trHeight w:val="290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C46" w14:textId="77777777" w:rsidR="001574C8" w:rsidRPr="00696019" w:rsidRDefault="001574C8" w:rsidP="001F2B15">
            <w:pPr>
              <w:pStyle w:val="TableParagraph"/>
              <w:spacing w:before="61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897" w14:textId="77777777" w:rsidR="001574C8" w:rsidRPr="00696019" w:rsidRDefault="001574C8" w:rsidP="00C631AD">
            <w:pPr>
              <w:pStyle w:val="TableParagraph"/>
              <w:spacing w:before="61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7DC8" w14:textId="77777777" w:rsidR="001574C8" w:rsidRPr="00275747" w:rsidRDefault="001574C8" w:rsidP="001F2B15">
            <w:pPr>
              <w:pStyle w:val="TableParagraph"/>
              <w:spacing w:before="54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$47.57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E20" w14:textId="77777777" w:rsidR="001574C8" w:rsidRPr="00275747" w:rsidRDefault="001574C8" w:rsidP="001F2B15">
            <w:pPr>
              <w:pStyle w:val="TableParagraph"/>
              <w:spacing w:before="54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$43.56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7B81" w14:textId="77777777" w:rsidR="001574C8" w:rsidRPr="00275747" w:rsidRDefault="001574C8" w:rsidP="001F2B15">
            <w:pPr>
              <w:pStyle w:val="TableParagraph"/>
              <w:spacing w:before="54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$42.96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E173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CD99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31BB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$34.42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A41" w14:textId="77777777" w:rsidR="001574C8" w:rsidRPr="00275747" w:rsidRDefault="001574C8" w:rsidP="001F2B15">
            <w:pPr>
              <w:pStyle w:val="TableParagraph"/>
              <w:spacing w:before="54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CB40" w14:textId="77777777" w:rsidR="001574C8" w:rsidRPr="00275747" w:rsidRDefault="001574C8" w:rsidP="001F2B15">
            <w:pPr>
              <w:pStyle w:val="TableParagraph"/>
              <w:spacing w:before="54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35B6" w14:textId="77777777" w:rsidR="001574C8" w:rsidRPr="00275747" w:rsidRDefault="001574C8" w:rsidP="001F2B15">
            <w:pPr>
              <w:pStyle w:val="TableParagraph"/>
              <w:spacing w:before="54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$33.76</w:t>
            </w:r>
          </w:p>
        </w:tc>
      </w:tr>
      <w:tr w:rsidR="001574C8" w:rsidRPr="00696019" w14:paraId="1353ED67" w14:textId="77777777" w:rsidTr="001574C8">
        <w:trPr>
          <w:trHeight w:val="287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FBB" w14:textId="77777777" w:rsidR="001574C8" w:rsidRPr="00696019" w:rsidRDefault="001574C8" w:rsidP="001F2B15">
            <w:pPr>
              <w:pStyle w:val="TableParagraph"/>
              <w:spacing w:before="58" w:line="210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342" w14:textId="77777777" w:rsidR="001574C8" w:rsidRPr="00696019" w:rsidRDefault="001574C8" w:rsidP="00C631AD">
            <w:pPr>
              <w:pStyle w:val="TableParagraph"/>
              <w:spacing w:before="58" w:line="210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EB27" w14:textId="77777777" w:rsidR="001574C8" w:rsidRPr="00275747" w:rsidRDefault="001574C8" w:rsidP="001F2B15">
            <w:pPr>
              <w:pStyle w:val="TableParagraph"/>
              <w:spacing w:line="217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$48.53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847" w14:textId="77777777" w:rsidR="001574C8" w:rsidRPr="00275747" w:rsidRDefault="001574C8" w:rsidP="001F2B15">
            <w:pPr>
              <w:pStyle w:val="TableParagraph"/>
              <w:spacing w:line="217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$44.44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B613" w14:textId="77777777" w:rsidR="001574C8" w:rsidRPr="00275747" w:rsidRDefault="001574C8" w:rsidP="001F2B15">
            <w:pPr>
              <w:pStyle w:val="TableParagraph"/>
              <w:spacing w:line="217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$43.83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E186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DBB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$41.69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F8F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$35.12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ECBB" w14:textId="77777777" w:rsidR="001574C8" w:rsidRPr="00275747" w:rsidRDefault="001574C8" w:rsidP="001F2B15">
            <w:pPr>
              <w:pStyle w:val="TableParagraph"/>
              <w:spacing w:line="217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9E79" w14:textId="77777777" w:rsidR="001574C8" w:rsidRPr="00275747" w:rsidRDefault="001574C8" w:rsidP="001F2B15">
            <w:pPr>
              <w:pStyle w:val="TableParagraph"/>
              <w:spacing w:line="217" w:lineRule="exact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47F1" w14:textId="77777777" w:rsidR="001574C8" w:rsidRPr="00275747" w:rsidRDefault="001574C8" w:rsidP="001F2B15">
            <w:pPr>
              <w:pStyle w:val="TableParagraph"/>
              <w:spacing w:line="217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$34.44</w:t>
            </w:r>
          </w:p>
        </w:tc>
      </w:tr>
      <w:tr w:rsidR="001574C8" w:rsidRPr="00696019" w14:paraId="4CB4ECB2" w14:textId="77777777" w:rsidTr="001574C8">
        <w:trPr>
          <w:trHeight w:val="302"/>
          <w:jc w:val="center"/>
        </w:trPr>
        <w:tc>
          <w:tcPr>
            <w:tcW w:w="1711" w:type="dxa"/>
            <w:tcBorders>
              <w:top w:val="single" w:sz="4" w:space="0" w:color="000000"/>
              <w:right w:val="single" w:sz="4" w:space="0" w:color="000000"/>
            </w:tcBorders>
          </w:tcPr>
          <w:p w14:paraId="15C73DD8" w14:textId="77777777" w:rsidR="001574C8" w:rsidRPr="00696019" w:rsidRDefault="001574C8" w:rsidP="001F2B15">
            <w:pPr>
              <w:pStyle w:val="TableParagraph"/>
              <w:spacing w:before="73" w:line="210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C4E81" w14:textId="77777777" w:rsidR="001574C8" w:rsidRPr="00696019" w:rsidRDefault="001574C8" w:rsidP="00C631AD">
            <w:pPr>
              <w:pStyle w:val="TableParagraph"/>
              <w:spacing w:before="73" w:line="210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5"/>
                <w:sz w:val="24"/>
                <w:szCs w:val="24"/>
              </w:rPr>
              <w:t>TSR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C65D4" w14:textId="77777777" w:rsidR="001574C8" w:rsidRPr="00275747" w:rsidRDefault="001574C8" w:rsidP="001F2B15">
            <w:pPr>
              <w:pStyle w:val="TableParagraph"/>
              <w:spacing w:before="67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$46.63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B7458" w14:textId="77777777" w:rsidR="001574C8" w:rsidRPr="00275747" w:rsidRDefault="001574C8" w:rsidP="001F2B15">
            <w:pPr>
              <w:pStyle w:val="TableParagraph"/>
              <w:spacing w:before="67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$42.70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B3740" w14:textId="77777777" w:rsidR="001574C8" w:rsidRPr="00275747" w:rsidRDefault="001574C8" w:rsidP="001F2B15">
            <w:pPr>
              <w:pStyle w:val="TableParagraph"/>
              <w:spacing w:before="67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$42.11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35F94" w14:textId="77777777" w:rsidR="001574C8" w:rsidRPr="00275747" w:rsidRDefault="001574C8" w:rsidP="001F2B15">
            <w:pPr>
              <w:pStyle w:val="TableParagraph"/>
              <w:spacing w:before="6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675A0" w14:textId="77777777" w:rsidR="001574C8" w:rsidRPr="00275747" w:rsidRDefault="001574C8" w:rsidP="001F2B15">
            <w:pPr>
              <w:pStyle w:val="TableParagraph"/>
              <w:spacing w:before="6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B5231" w14:textId="77777777" w:rsidR="001574C8" w:rsidRPr="00275747" w:rsidRDefault="001574C8" w:rsidP="001F2B15">
            <w:pPr>
              <w:pStyle w:val="TableParagraph"/>
              <w:spacing w:before="6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$33.74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CFE30" w14:textId="77777777" w:rsidR="001574C8" w:rsidRPr="00275747" w:rsidRDefault="001574C8" w:rsidP="001F2B15">
            <w:pPr>
              <w:pStyle w:val="TableParagraph"/>
              <w:spacing w:before="67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4FDA" w14:textId="77777777" w:rsidR="001574C8" w:rsidRPr="00275747" w:rsidRDefault="001574C8" w:rsidP="001F2B15">
            <w:pPr>
              <w:pStyle w:val="TableParagraph"/>
              <w:spacing w:before="67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 w14:paraId="276444EC" w14:textId="77777777" w:rsidR="001574C8" w:rsidRPr="00275747" w:rsidRDefault="001574C8" w:rsidP="001F2B15">
            <w:pPr>
              <w:pStyle w:val="TableParagraph"/>
              <w:spacing w:before="67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$33.09</w:t>
            </w:r>
          </w:p>
        </w:tc>
      </w:tr>
      <w:tr w:rsidR="001574C8" w:rsidRPr="00696019" w14:paraId="64080906" w14:textId="77777777" w:rsidTr="001574C8">
        <w:trPr>
          <w:trHeight w:val="282"/>
          <w:jc w:val="center"/>
        </w:trPr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</w:tcPr>
          <w:p w14:paraId="53E95622" w14:textId="77777777" w:rsidR="001574C8" w:rsidRPr="00696019" w:rsidRDefault="001574C8" w:rsidP="001F2B15">
            <w:pPr>
              <w:pStyle w:val="TableParagraph"/>
              <w:spacing w:before="55" w:line="207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EA7" w14:textId="55F7D502" w:rsidR="001574C8" w:rsidRPr="00696019" w:rsidRDefault="00B15137" w:rsidP="00C631AD">
            <w:pPr>
              <w:pStyle w:val="TableParagraph"/>
              <w:spacing w:before="55" w:line="207" w:lineRule="exact"/>
              <w:ind w:left="7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Regular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083" w14:textId="77777777" w:rsidR="001574C8" w:rsidRPr="00275747" w:rsidRDefault="001574C8" w:rsidP="001F2B15">
            <w:pPr>
              <w:pStyle w:val="TableParagraph"/>
              <w:spacing w:before="47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$37.60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653E" w14:textId="77777777" w:rsidR="001574C8" w:rsidRPr="00275747" w:rsidRDefault="001574C8" w:rsidP="001F2B15">
            <w:pPr>
              <w:pStyle w:val="TableParagraph"/>
              <w:spacing w:before="47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$35.10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EBD7" w14:textId="77777777" w:rsidR="001574C8" w:rsidRPr="00275747" w:rsidRDefault="001574C8" w:rsidP="001F2B15">
            <w:pPr>
              <w:pStyle w:val="TableParagraph"/>
              <w:spacing w:before="47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$36.70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7BBB" w14:textId="77777777" w:rsidR="001574C8" w:rsidRPr="00275747" w:rsidRDefault="001574C8" w:rsidP="001F2B15">
            <w:pPr>
              <w:pStyle w:val="TableParagraph"/>
              <w:spacing w:before="4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$34.70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B30B" w14:textId="77777777" w:rsidR="001574C8" w:rsidRPr="00275747" w:rsidRDefault="001574C8" w:rsidP="001F2B15">
            <w:pPr>
              <w:pStyle w:val="TableParagraph"/>
              <w:spacing w:before="4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501" w14:textId="77777777" w:rsidR="001574C8" w:rsidRPr="00275747" w:rsidRDefault="001574C8" w:rsidP="001F2B15">
            <w:pPr>
              <w:pStyle w:val="TableParagraph"/>
              <w:spacing w:before="47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076B" w14:textId="77777777" w:rsidR="001574C8" w:rsidRPr="00275747" w:rsidRDefault="001574C8" w:rsidP="001F2B15">
            <w:pPr>
              <w:pStyle w:val="TableParagraph"/>
              <w:spacing w:before="47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79B" w14:textId="77777777" w:rsidR="001574C8" w:rsidRPr="00275747" w:rsidRDefault="001574C8" w:rsidP="001F2B15">
            <w:pPr>
              <w:pStyle w:val="TableParagraph"/>
              <w:spacing w:before="47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8C5B6F1" w14:textId="77777777" w:rsidR="001574C8" w:rsidRPr="00275747" w:rsidRDefault="001574C8" w:rsidP="001F2B15">
            <w:pPr>
              <w:pStyle w:val="TableParagraph"/>
              <w:spacing w:before="47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$31.21</w:t>
            </w:r>
          </w:p>
        </w:tc>
      </w:tr>
      <w:tr w:rsidR="001574C8" w:rsidRPr="00696019" w14:paraId="2C954604" w14:textId="77777777" w:rsidTr="001574C8">
        <w:trPr>
          <w:trHeight w:val="286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2457" w14:textId="77777777" w:rsidR="001574C8" w:rsidRPr="00696019" w:rsidRDefault="001574C8" w:rsidP="001F2B15">
            <w:pPr>
              <w:pStyle w:val="TableParagraph"/>
              <w:spacing w:before="58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EC6E" w14:textId="77777777" w:rsidR="001574C8" w:rsidRPr="00696019" w:rsidRDefault="001574C8" w:rsidP="00C631AD">
            <w:pPr>
              <w:pStyle w:val="TableParagraph"/>
              <w:spacing w:before="58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519" w14:textId="77777777" w:rsidR="001574C8" w:rsidRPr="00275747" w:rsidRDefault="001574C8" w:rsidP="001F2B15">
            <w:pPr>
              <w:pStyle w:val="TableParagraph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3175" w14:textId="77777777" w:rsidR="001574C8" w:rsidRPr="00275747" w:rsidRDefault="001574C8" w:rsidP="001F2B15">
            <w:pPr>
              <w:pStyle w:val="TableParagraph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306" w14:textId="77777777" w:rsidR="001574C8" w:rsidRPr="00275747" w:rsidRDefault="001574C8" w:rsidP="001F2B15">
            <w:pPr>
              <w:pStyle w:val="TableParagraph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8586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64C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BC1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$33.74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3BEE" w14:textId="77777777" w:rsidR="001574C8" w:rsidRPr="00275747" w:rsidRDefault="001574C8" w:rsidP="001F2B15">
            <w:pPr>
              <w:pStyle w:val="TableParagraph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08BA" w14:textId="77777777" w:rsidR="001574C8" w:rsidRPr="00275747" w:rsidRDefault="001574C8" w:rsidP="001F2B15">
            <w:pPr>
              <w:pStyle w:val="TableParagraph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C945" w14:textId="77777777" w:rsidR="001574C8" w:rsidRPr="00275747" w:rsidRDefault="001574C8" w:rsidP="001F2B15">
            <w:pPr>
              <w:pStyle w:val="TableParagraph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$32.79</w:t>
            </w:r>
          </w:p>
        </w:tc>
      </w:tr>
      <w:tr w:rsidR="001574C8" w:rsidRPr="00696019" w14:paraId="4F9673D6" w14:textId="77777777" w:rsidTr="001574C8">
        <w:trPr>
          <w:trHeight w:val="289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B4C" w14:textId="77777777" w:rsidR="001574C8" w:rsidRPr="00696019" w:rsidRDefault="001574C8" w:rsidP="001F2B15">
            <w:pPr>
              <w:pStyle w:val="TableParagraph"/>
              <w:spacing w:before="61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643" w14:textId="77777777" w:rsidR="001574C8" w:rsidRPr="00696019" w:rsidRDefault="001574C8" w:rsidP="00C631AD">
            <w:pPr>
              <w:pStyle w:val="TableParagraph"/>
              <w:spacing w:before="61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8A9" w14:textId="77777777" w:rsidR="001574C8" w:rsidRPr="00275747" w:rsidRDefault="001574C8" w:rsidP="001F2B15">
            <w:pPr>
              <w:pStyle w:val="TableParagraph"/>
              <w:spacing w:before="54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E996" w14:textId="77777777" w:rsidR="001574C8" w:rsidRPr="00275747" w:rsidRDefault="001574C8" w:rsidP="001F2B15">
            <w:pPr>
              <w:pStyle w:val="TableParagraph"/>
              <w:spacing w:before="54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030" w14:textId="77777777" w:rsidR="001574C8" w:rsidRPr="00275747" w:rsidRDefault="001574C8" w:rsidP="001F2B15">
            <w:pPr>
              <w:pStyle w:val="TableParagraph"/>
              <w:spacing w:before="54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5355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9AF4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986" w14:textId="77777777" w:rsidR="001574C8" w:rsidRPr="00275747" w:rsidRDefault="001574C8" w:rsidP="001F2B15">
            <w:pPr>
              <w:pStyle w:val="TableParagraph"/>
              <w:spacing w:before="54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$34.42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6D13" w14:textId="77777777" w:rsidR="001574C8" w:rsidRPr="00275747" w:rsidRDefault="001574C8" w:rsidP="001F2B15">
            <w:pPr>
              <w:pStyle w:val="TableParagraph"/>
              <w:spacing w:before="54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521C" w14:textId="77777777" w:rsidR="001574C8" w:rsidRPr="00275747" w:rsidRDefault="001574C8" w:rsidP="001F2B15">
            <w:pPr>
              <w:pStyle w:val="TableParagraph"/>
              <w:spacing w:before="54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DEB5" w14:textId="77777777" w:rsidR="001574C8" w:rsidRPr="00275747" w:rsidRDefault="001574C8" w:rsidP="001F2B15">
            <w:pPr>
              <w:pStyle w:val="TableParagraph"/>
              <w:spacing w:before="54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$33.45</w:t>
            </w:r>
          </w:p>
        </w:tc>
      </w:tr>
      <w:tr w:rsidR="001574C8" w:rsidRPr="00696019" w14:paraId="321B2569" w14:textId="77777777" w:rsidTr="001574C8">
        <w:trPr>
          <w:trHeight w:val="287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A76A" w14:textId="77777777" w:rsidR="001574C8" w:rsidRPr="00696019" w:rsidRDefault="001574C8" w:rsidP="001F2B15">
            <w:pPr>
              <w:pStyle w:val="TableParagraph"/>
              <w:spacing w:before="59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313" w14:textId="77777777" w:rsidR="001574C8" w:rsidRPr="00696019" w:rsidRDefault="001574C8" w:rsidP="00C631AD">
            <w:pPr>
              <w:pStyle w:val="TableParagraph"/>
              <w:spacing w:before="59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2328" w14:textId="77777777" w:rsidR="001574C8" w:rsidRPr="00275747" w:rsidRDefault="001574C8" w:rsidP="001F2B15">
            <w:pPr>
              <w:pStyle w:val="TableParagraph"/>
              <w:spacing w:line="217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$41.80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724D" w14:textId="77777777" w:rsidR="001574C8" w:rsidRPr="00275747" w:rsidRDefault="001574C8" w:rsidP="001F2B15">
            <w:pPr>
              <w:pStyle w:val="TableParagraph"/>
              <w:spacing w:line="217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EDE" w14:textId="77777777" w:rsidR="001574C8" w:rsidRPr="00275747" w:rsidRDefault="001574C8" w:rsidP="001F2B15">
            <w:pPr>
              <w:pStyle w:val="TableParagraph"/>
              <w:spacing w:line="217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00A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2FFF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037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$35.12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2F70" w14:textId="77777777" w:rsidR="001574C8" w:rsidRPr="00275747" w:rsidRDefault="001574C8" w:rsidP="001F2B15">
            <w:pPr>
              <w:pStyle w:val="TableParagraph"/>
              <w:spacing w:line="217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8AAA" w14:textId="77777777" w:rsidR="001574C8" w:rsidRPr="00275747" w:rsidRDefault="001574C8" w:rsidP="001F2B15">
            <w:pPr>
              <w:pStyle w:val="TableParagraph"/>
              <w:spacing w:line="217" w:lineRule="exact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F97B0" w14:textId="77777777" w:rsidR="001574C8" w:rsidRPr="00275747" w:rsidRDefault="001574C8" w:rsidP="001F2B15">
            <w:pPr>
              <w:pStyle w:val="TableParagraph"/>
              <w:spacing w:line="217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$34.12</w:t>
            </w:r>
          </w:p>
        </w:tc>
      </w:tr>
      <w:tr w:rsidR="001574C8" w:rsidRPr="00696019" w14:paraId="37CF8D8B" w14:textId="77777777" w:rsidTr="001574C8">
        <w:trPr>
          <w:trHeight w:val="304"/>
          <w:jc w:val="center"/>
        </w:trPr>
        <w:tc>
          <w:tcPr>
            <w:tcW w:w="1711" w:type="dxa"/>
            <w:tcBorders>
              <w:top w:val="single" w:sz="4" w:space="0" w:color="000000"/>
              <w:right w:val="single" w:sz="4" w:space="0" w:color="000000"/>
            </w:tcBorders>
          </w:tcPr>
          <w:p w14:paraId="56770B54" w14:textId="77777777" w:rsidR="001574C8" w:rsidRPr="00696019" w:rsidRDefault="001574C8" w:rsidP="001F2B15">
            <w:pPr>
              <w:pStyle w:val="TableParagraph"/>
              <w:spacing w:before="74" w:line="210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LCCH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A7BB8" w14:textId="77777777" w:rsidR="001574C8" w:rsidRPr="00696019" w:rsidRDefault="001574C8" w:rsidP="00C631AD">
            <w:pPr>
              <w:pStyle w:val="TableParagraph"/>
              <w:spacing w:before="74" w:line="210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5"/>
                <w:sz w:val="24"/>
                <w:szCs w:val="24"/>
              </w:rPr>
              <w:t>TSR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91264" w14:textId="77777777" w:rsidR="001574C8" w:rsidRPr="00275747" w:rsidRDefault="001574C8" w:rsidP="001F2B15">
            <w:pPr>
              <w:pStyle w:val="TableParagraph"/>
              <w:spacing w:before="68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36A48" w14:textId="77777777" w:rsidR="001574C8" w:rsidRPr="00275747" w:rsidRDefault="001574C8" w:rsidP="001F2B15">
            <w:pPr>
              <w:pStyle w:val="TableParagraph"/>
              <w:spacing w:before="68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131D6" w14:textId="77777777" w:rsidR="001574C8" w:rsidRPr="00275747" w:rsidRDefault="001574C8" w:rsidP="001F2B15">
            <w:pPr>
              <w:pStyle w:val="TableParagraph"/>
              <w:spacing w:before="68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1A4DF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EFFD1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8B1B2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$33.74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5B90E" w14:textId="77777777" w:rsidR="001574C8" w:rsidRPr="00275747" w:rsidRDefault="001574C8" w:rsidP="001F2B15">
            <w:pPr>
              <w:pStyle w:val="TableParagraph"/>
              <w:spacing w:before="6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91B30" w14:textId="77777777" w:rsidR="001574C8" w:rsidRPr="00275747" w:rsidRDefault="001574C8" w:rsidP="001F2B15">
            <w:pPr>
              <w:pStyle w:val="TableParagraph"/>
              <w:spacing w:before="68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 w14:paraId="7DA4D6C0" w14:textId="77777777" w:rsidR="001574C8" w:rsidRPr="00275747" w:rsidRDefault="001574C8" w:rsidP="001F2B15">
            <w:pPr>
              <w:pStyle w:val="TableParagraph"/>
              <w:spacing w:before="68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$32.79</w:t>
            </w:r>
          </w:p>
        </w:tc>
      </w:tr>
      <w:tr w:rsidR="001574C8" w:rsidRPr="00696019" w14:paraId="41569F20" w14:textId="77777777" w:rsidTr="001574C8">
        <w:trPr>
          <w:trHeight w:val="281"/>
          <w:jc w:val="center"/>
        </w:trPr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</w:tcPr>
          <w:p w14:paraId="3075E8D6" w14:textId="77777777" w:rsidR="001574C8" w:rsidRPr="00696019" w:rsidRDefault="001574C8" w:rsidP="001F2B15">
            <w:pPr>
              <w:pStyle w:val="TableParagraph"/>
              <w:spacing w:before="54" w:line="207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RCCH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D54" w14:textId="1DE93D91" w:rsidR="001574C8" w:rsidRPr="00696019" w:rsidRDefault="00B15137" w:rsidP="00C631AD">
            <w:pPr>
              <w:pStyle w:val="TableParagraph"/>
              <w:spacing w:before="54" w:line="207" w:lineRule="exact"/>
              <w:ind w:left="7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Regular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F336" w14:textId="77777777" w:rsidR="001574C8" w:rsidRPr="00275747" w:rsidRDefault="001574C8" w:rsidP="001F2B15">
            <w:pPr>
              <w:pStyle w:val="TableParagraph"/>
              <w:spacing w:before="45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$36.60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3455" w14:textId="77777777" w:rsidR="001574C8" w:rsidRPr="00275747" w:rsidRDefault="001574C8" w:rsidP="001F2B15">
            <w:pPr>
              <w:pStyle w:val="TableParagraph"/>
              <w:spacing w:before="45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$33.30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94A" w14:textId="77777777" w:rsidR="001574C8" w:rsidRPr="00275747" w:rsidRDefault="001574C8" w:rsidP="001F2B15">
            <w:pPr>
              <w:pStyle w:val="TableParagraph"/>
              <w:spacing w:before="45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$35.90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1C1" w14:textId="77777777" w:rsidR="001574C8" w:rsidRPr="00275747" w:rsidRDefault="001574C8" w:rsidP="001F2B15">
            <w:pPr>
              <w:pStyle w:val="TableParagraph"/>
              <w:spacing w:before="45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$32.00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82BD" w14:textId="77777777" w:rsidR="001574C8" w:rsidRPr="00275747" w:rsidRDefault="001574C8" w:rsidP="001F2B15">
            <w:pPr>
              <w:pStyle w:val="TableParagraph"/>
              <w:spacing w:before="45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33ED" w14:textId="77777777" w:rsidR="001574C8" w:rsidRPr="00275747" w:rsidRDefault="001574C8" w:rsidP="001F2B15">
            <w:pPr>
              <w:pStyle w:val="TableParagraph"/>
              <w:spacing w:before="45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$28.87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578" w14:textId="77777777" w:rsidR="001574C8" w:rsidRPr="00275747" w:rsidRDefault="001574C8" w:rsidP="001F2B15">
            <w:pPr>
              <w:pStyle w:val="TableParagraph"/>
              <w:spacing w:before="45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$31.80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32D" w14:textId="77777777" w:rsidR="001574C8" w:rsidRPr="00275747" w:rsidRDefault="001574C8" w:rsidP="001F2B15">
            <w:pPr>
              <w:pStyle w:val="TableParagraph"/>
              <w:spacing w:before="45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$27.00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CA8C33C" w14:textId="77777777" w:rsidR="001574C8" w:rsidRPr="00275747" w:rsidRDefault="001574C8" w:rsidP="001F2B15">
            <w:pPr>
              <w:pStyle w:val="TableParagraph"/>
              <w:spacing w:before="45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$27.70</w:t>
            </w:r>
          </w:p>
        </w:tc>
      </w:tr>
      <w:tr w:rsidR="001574C8" w:rsidRPr="00696019" w14:paraId="28CE4E19" w14:textId="77777777" w:rsidTr="001574C8">
        <w:trPr>
          <w:trHeight w:val="287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6FA9" w14:textId="77777777" w:rsidR="001574C8" w:rsidRPr="00696019" w:rsidRDefault="001574C8" w:rsidP="001F2B15">
            <w:pPr>
              <w:pStyle w:val="TableParagraph"/>
              <w:spacing w:before="58" w:line="210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RCCH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627C" w14:textId="77777777" w:rsidR="001574C8" w:rsidRPr="00696019" w:rsidRDefault="001574C8" w:rsidP="00C631AD">
            <w:pPr>
              <w:pStyle w:val="TableParagraph"/>
              <w:spacing w:before="58" w:line="210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22D0" w14:textId="77777777" w:rsidR="001574C8" w:rsidRPr="00275747" w:rsidRDefault="001574C8" w:rsidP="001F2B15">
            <w:pPr>
              <w:pStyle w:val="TableParagraph"/>
              <w:spacing w:line="217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5176" w14:textId="77777777" w:rsidR="001574C8" w:rsidRPr="00275747" w:rsidRDefault="001574C8" w:rsidP="001F2B15">
            <w:pPr>
              <w:pStyle w:val="TableParagraph"/>
              <w:spacing w:line="217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1C26" w14:textId="77777777" w:rsidR="001574C8" w:rsidRPr="00275747" w:rsidRDefault="001574C8" w:rsidP="001F2B15">
            <w:pPr>
              <w:pStyle w:val="TableParagraph"/>
              <w:spacing w:line="217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9016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AE6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2827" w14:textId="77777777" w:rsidR="001574C8" w:rsidRPr="00275747" w:rsidRDefault="001574C8" w:rsidP="001F2B15">
            <w:pPr>
              <w:pStyle w:val="TableParagraph"/>
              <w:spacing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$30.32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65C4" w14:textId="77777777" w:rsidR="001574C8" w:rsidRPr="00275747" w:rsidRDefault="001574C8" w:rsidP="001F2B15">
            <w:pPr>
              <w:pStyle w:val="TableParagraph"/>
              <w:spacing w:line="217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4F2" w14:textId="77777777" w:rsidR="001574C8" w:rsidRPr="00275747" w:rsidRDefault="001574C8" w:rsidP="001F2B15">
            <w:pPr>
              <w:pStyle w:val="TableParagraph"/>
              <w:spacing w:line="217" w:lineRule="exact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$28.36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F0276" w14:textId="77777777" w:rsidR="001574C8" w:rsidRPr="00275747" w:rsidRDefault="001574C8" w:rsidP="001F2B15">
            <w:pPr>
              <w:pStyle w:val="TableParagraph"/>
              <w:spacing w:line="217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$29.10</w:t>
            </w:r>
          </w:p>
        </w:tc>
      </w:tr>
      <w:tr w:rsidR="001574C8" w:rsidRPr="00696019" w14:paraId="4BBFB86C" w14:textId="77777777" w:rsidTr="001574C8">
        <w:trPr>
          <w:trHeight w:val="290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7C6" w14:textId="77777777" w:rsidR="001574C8" w:rsidRPr="00696019" w:rsidRDefault="001574C8" w:rsidP="001F2B15">
            <w:pPr>
              <w:pStyle w:val="TableParagraph"/>
              <w:spacing w:before="61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RCCH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6D5E" w14:textId="77777777" w:rsidR="001574C8" w:rsidRPr="00696019" w:rsidRDefault="001574C8" w:rsidP="00C631AD">
            <w:pPr>
              <w:pStyle w:val="TableParagraph"/>
              <w:spacing w:before="61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FF5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778F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$35.68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5C59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366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2D91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E187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$30.93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C752" w14:textId="77777777" w:rsidR="001574C8" w:rsidRPr="00275747" w:rsidRDefault="001574C8" w:rsidP="001F2B15">
            <w:pPr>
              <w:pStyle w:val="TableParagraph"/>
              <w:spacing w:before="53" w:line="217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4F03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$28.94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ADEBC" w14:textId="77777777" w:rsidR="001574C8" w:rsidRPr="00275747" w:rsidRDefault="001574C8" w:rsidP="001F2B15">
            <w:pPr>
              <w:pStyle w:val="TableParagraph"/>
              <w:spacing w:before="53" w:line="217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$29.69</w:t>
            </w:r>
          </w:p>
        </w:tc>
      </w:tr>
      <w:tr w:rsidR="001574C8" w:rsidRPr="00696019" w14:paraId="353E9A02" w14:textId="77777777" w:rsidTr="001574C8">
        <w:trPr>
          <w:trHeight w:val="286"/>
          <w:jc w:val="center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F741" w14:textId="77777777" w:rsidR="001574C8" w:rsidRPr="00696019" w:rsidRDefault="001574C8" w:rsidP="001F2B15">
            <w:pPr>
              <w:pStyle w:val="TableParagraph"/>
              <w:spacing w:before="58" w:line="209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RCCH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14C" w14:textId="77777777" w:rsidR="001574C8" w:rsidRPr="00696019" w:rsidRDefault="001574C8" w:rsidP="00C631AD">
            <w:pPr>
              <w:pStyle w:val="TableParagraph"/>
              <w:spacing w:before="58" w:line="209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TRS4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BB6E" w14:textId="77777777" w:rsidR="001574C8" w:rsidRPr="00275747" w:rsidRDefault="001574C8" w:rsidP="001F2B15">
            <w:pPr>
              <w:pStyle w:val="TableParagraph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$40.20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4FE" w14:textId="77777777" w:rsidR="001574C8" w:rsidRPr="00275747" w:rsidRDefault="001574C8" w:rsidP="001F2B15">
            <w:pPr>
              <w:pStyle w:val="TableParagraph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B970" w14:textId="77777777" w:rsidR="001574C8" w:rsidRPr="00275747" w:rsidRDefault="001574C8" w:rsidP="001F2B15">
            <w:pPr>
              <w:pStyle w:val="TableParagraph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$39.24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3E7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A0D1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7234" w14:textId="77777777" w:rsidR="001574C8" w:rsidRPr="00275747" w:rsidRDefault="001574C8" w:rsidP="001F2B15">
            <w:pPr>
              <w:pStyle w:val="TableParagraph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$31.56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0D88" w14:textId="77777777" w:rsidR="001574C8" w:rsidRPr="00275747" w:rsidRDefault="001574C8" w:rsidP="001F2B15">
            <w:pPr>
              <w:pStyle w:val="TableParagraph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EFAC" w14:textId="77777777" w:rsidR="001574C8" w:rsidRPr="00275747" w:rsidRDefault="001574C8" w:rsidP="001F2B15">
            <w:pPr>
              <w:pStyle w:val="TableParagraph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$29.53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E72" w14:textId="77777777" w:rsidR="001574C8" w:rsidRPr="00275747" w:rsidRDefault="001574C8" w:rsidP="001F2B15">
            <w:pPr>
              <w:pStyle w:val="TableParagraph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$30.30</w:t>
            </w:r>
          </w:p>
        </w:tc>
      </w:tr>
      <w:tr w:rsidR="001574C8" w:rsidRPr="00696019" w14:paraId="268B1D9F" w14:textId="77777777" w:rsidTr="001574C8">
        <w:trPr>
          <w:trHeight w:val="304"/>
          <w:jc w:val="center"/>
        </w:trPr>
        <w:tc>
          <w:tcPr>
            <w:tcW w:w="1711" w:type="dxa"/>
            <w:tcBorders>
              <w:top w:val="single" w:sz="4" w:space="0" w:color="000000"/>
              <w:right w:val="single" w:sz="4" w:space="0" w:color="000000"/>
            </w:tcBorders>
          </w:tcPr>
          <w:p w14:paraId="3DA71C76" w14:textId="77777777" w:rsidR="001574C8" w:rsidRPr="00696019" w:rsidRDefault="001574C8" w:rsidP="001F2B15">
            <w:pPr>
              <w:pStyle w:val="TableParagraph"/>
              <w:spacing w:before="74" w:line="210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4"/>
                <w:sz w:val="24"/>
                <w:szCs w:val="24"/>
              </w:rPr>
              <w:t>RCCH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BBD9F" w14:textId="77777777" w:rsidR="001574C8" w:rsidRPr="00696019" w:rsidRDefault="001574C8" w:rsidP="00C631AD">
            <w:pPr>
              <w:pStyle w:val="TableParagraph"/>
              <w:spacing w:before="74" w:line="210" w:lineRule="exact"/>
              <w:ind w:left="76"/>
              <w:jc w:val="left"/>
              <w:rPr>
                <w:sz w:val="24"/>
                <w:szCs w:val="24"/>
              </w:rPr>
            </w:pPr>
            <w:r w:rsidRPr="00696019">
              <w:rPr>
                <w:spacing w:val="-5"/>
                <w:sz w:val="24"/>
                <w:szCs w:val="24"/>
              </w:rPr>
              <w:t>TSR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6660A" w14:textId="77777777" w:rsidR="001574C8" w:rsidRPr="00275747" w:rsidRDefault="001574C8" w:rsidP="001F2B15">
            <w:pPr>
              <w:pStyle w:val="TableParagraph"/>
              <w:spacing w:before="68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$38.44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548FA" w14:textId="77777777" w:rsidR="001574C8" w:rsidRPr="00275747" w:rsidRDefault="001574C8" w:rsidP="001F2B15">
            <w:pPr>
              <w:pStyle w:val="TableParagraph"/>
              <w:spacing w:before="68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$34.97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D7343" w14:textId="77777777" w:rsidR="001574C8" w:rsidRPr="00275747" w:rsidRDefault="001574C8" w:rsidP="001F2B15">
            <w:pPr>
              <w:pStyle w:val="TableParagraph"/>
              <w:spacing w:before="68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$37.70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BC660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64696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$36.05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ED00B" w14:textId="77777777" w:rsidR="001574C8" w:rsidRPr="00275747" w:rsidRDefault="001574C8" w:rsidP="001F2B15">
            <w:pPr>
              <w:pStyle w:val="TableParagraph"/>
              <w:spacing w:before="68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$30.32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010E3" w14:textId="77777777" w:rsidR="001574C8" w:rsidRPr="00275747" w:rsidRDefault="001574C8" w:rsidP="001F2B15">
            <w:pPr>
              <w:pStyle w:val="TableParagraph"/>
              <w:spacing w:before="6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$33.40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4949B" w14:textId="77777777" w:rsidR="001574C8" w:rsidRPr="00275747" w:rsidRDefault="001574C8" w:rsidP="001F2B15">
            <w:pPr>
              <w:pStyle w:val="TableParagraph"/>
              <w:spacing w:before="68"/>
              <w:ind w:left="97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$28.36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 w14:paraId="0345C45F" w14:textId="77777777" w:rsidR="001574C8" w:rsidRPr="00275747" w:rsidRDefault="001574C8" w:rsidP="001F2B15">
            <w:pPr>
              <w:pStyle w:val="TableParagraph"/>
              <w:spacing w:before="68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$29.10</w:t>
            </w:r>
          </w:p>
        </w:tc>
      </w:tr>
      <w:tr w:rsidR="001574C8" w:rsidRPr="00696019" w14:paraId="074B9A89" w14:textId="77777777" w:rsidTr="001574C8">
        <w:trPr>
          <w:trHeight w:val="305"/>
          <w:jc w:val="center"/>
        </w:trPr>
        <w:tc>
          <w:tcPr>
            <w:tcW w:w="1711" w:type="dxa"/>
            <w:tcBorders>
              <w:right w:val="single" w:sz="4" w:space="0" w:color="000000"/>
            </w:tcBorders>
          </w:tcPr>
          <w:p w14:paraId="41FC1D94" w14:textId="77777777" w:rsidR="001574C8" w:rsidRPr="00696019" w:rsidRDefault="001574C8" w:rsidP="001F2B15">
            <w:pPr>
              <w:pStyle w:val="TableParagraph"/>
              <w:spacing w:before="74" w:line="211" w:lineRule="exact"/>
              <w:ind w:left="115"/>
              <w:jc w:val="left"/>
              <w:rPr>
                <w:sz w:val="24"/>
                <w:szCs w:val="24"/>
              </w:rPr>
            </w:pPr>
            <w:r w:rsidRPr="00696019">
              <w:rPr>
                <w:spacing w:val="-2"/>
                <w:sz w:val="24"/>
                <w:szCs w:val="24"/>
              </w:rPr>
              <w:t>Relative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00785D2" w14:textId="4AFBCE7E" w:rsidR="001574C8" w:rsidRPr="00696019" w:rsidRDefault="00B15137" w:rsidP="00C631AD">
            <w:pPr>
              <w:pStyle w:val="TableParagraph"/>
              <w:spacing w:before="74" w:line="211" w:lineRule="exact"/>
              <w:ind w:left="7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Regular</w:t>
            </w:r>
          </w:p>
        </w:tc>
        <w:tc>
          <w:tcPr>
            <w:tcW w:w="889" w:type="dxa"/>
            <w:tcBorders>
              <w:left w:val="single" w:sz="4" w:space="0" w:color="000000"/>
              <w:right w:val="single" w:sz="4" w:space="0" w:color="000000"/>
            </w:tcBorders>
          </w:tcPr>
          <w:p w14:paraId="3BA56E9B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3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$18.61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</w:tcPr>
          <w:p w14:paraId="5490F551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21" w:right="45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$15.19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58201711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39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$17.93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221BD91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$14.46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3724E13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$13.84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32A060C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40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$12.19</w:t>
            </w:r>
          </w:p>
        </w:tc>
        <w:tc>
          <w:tcPr>
            <w:tcW w:w="961" w:type="dxa"/>
            <w:tcBorders>
              <w:left w:val="single" w:sz="4" w:space="0" w:color="000000"/>
              <w:right w:val="single" w:sz="4" w:space="0" w:color="000000"/>
            </w:tcBorders>
          </w:tcPr>
          <w:p w14:paraId="4E36B75A" w14:textId="77777777" w:rsidR="001574C8" w:rsidRPr="00275747" w:rsidRDefault="001574C8" w:rsidP="001F2B15">
            <w:pPr>
              <w:pStyle w:val="TableParagraph"/>
              <w:spacing w:before="67" w:line="218" w:lineRule="exact"/>
              <w:ind w:right="2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$13.84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424CBFE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96" w:right="58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$9.68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14:paraId="32B29003" w14:textId="77777777" w:rsidR="001574C8" w:rsidRPr="00275747" w:rsidRDefault="001574C8" w:rsidP="001F2B15">
            <w:pPr>
              <w:pStyle w:val="TableParagraph"/>
              <w:spacing w:before="67" w:line="218" w:lineRule="exact"/>
              <w:ind w:left="39"/>
              <w:rPr>
                <w:sz w:val="24"/>
                <w:szCs w:val="24"/>
                <w:highlight w:val="yellow"/>
              </w:rPr>
            </w:pPr>
            <w:r w:rsidRPr="00275747">
              <w:rPr>
                <w:spacing w:val="-2"/>
                <w:sz w:val="24"/>
                <w:szCs w:val="24"/>
                <w:highlight w:val="yellow"/>
              </w:rPr>
              <w:t>$10.29</w:t>
            </w:r>
          </w:p>
        </w:tc>
      </w:tr>
    </w:tbl>
    <w:p w14:paraId="0E0CBB3F" w14:textId="77777777" w:rsidR="00570843" w:rsidRDefault="00570843" w:rsidP="00570843">
      <w:pPr>
        <w:pStyle w:val="BodyText"/>
        <w:spacing w:before="1"/>
        <w:ind w:left="1530" w:right="829"/>
      </w:pPr>
      <w:r>
        <w:t xml:space="preserve">LCCC = Licensed child care center </w:t>
      </w:r>
    </w:p>
    <w:p w14:paraId="2EB106C7" w14:textId="77777777" w:rsidR="00570843" w:rsidRDefault="00763192" w:rsidP="00570843">
      <w:pPr>
        <w:pStyle w:val="BodyText"/>
        <w:spacing w:before="1"/>
        <w:ind w:left="1530" w:right="829"/>
      </w:pPr>
      <w:r>
        <w:t xml:space="preserve">LCCH = Licensed child care home </w:t>
      </w:r>
    </w:p>
    <w:p w14:paraId="212D570E" w14:textId="77777777" w:rsidR="00570843" w:rsidRDefault="00763192" w:rsidP="00570843">
      <w:pPr>
        <w:pStyle w:val="BodyText"/>
        <w:spacing w:before="1"/>
        <w:ind w:left="1530" w:right="829"/>
      </w:pPr>
      <w:r>
        <w:t>RCCH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 xml:space="preserve">home </w:t>
      </w:r>
    </w:p>
    <w:p w14:paraId="132593E4" w14:textId="77777777" w:rsidR="00570843" w:rsidRDefault="00763192" w:rsidP="00570843">
      <w:pPr>
        <w:pStyle w:val="BodyText"/>
        <w:spacing w:before="1"/>
        <w:ind w:left="1530" w:right="829"/>
      </w:pPr>
      <w:r>
        <w:t xml:space="preserve">TRS = Texas Rising Star </w:t>
      </w:r>
    </w:p>
    <w:p w14:paraId="620F3F09" w14:textId="77777777" w:rsidR="00570843" w:rsidRDefault="00763192" w:rsidP="00570843">
      <w:pPr>
        <w:pStyle w:val="BodyText"/>
        <w:spacing w:before="1"/>
        <w:ind w:left="1530" w:right="829"/>
      </w:pPr>
      <w:r>
        <w:t>TSR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Texas</w:t>
      </w:r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 xml:space="preserve">Ready </w:t>
      </w:r>
    </w:p>
    <w:p w14:paraId="4B276344" w14:textId="77777777" w:rsidR="00570843" w:rsidRDefault="00763192" w:rsidP="00570843">
      <w:pPr>
        <w:pStyle w:val="BodyText"/>
        <w:spacing w:before="1"/>
        <w:ind w:left="1530" w:right="829"/>
      </w:pPr>
      <w:r>
        <w:t>FT = Full time</w:t>
      </w:r>
      <w:r w:rsidR="00570843">
        <w:t xml:space="preserve"> </w:t>
      </w:r>
    </w:p>
    <w:p w14:paraId="51FCF7C9" w14:textId="77777777" w:rsidR="00570843" w:rsidRDefault="00763192" w:rsidP="00570843">
      <w:pPr>
        <w:pStyle w:val="BodyText"/>
        <w:spacing w:before="1"/>
        <w:ind w:left="1530" w:right="829"/>
        <w:rPr>
          <w:spacing w:val="-2"/>
        </w:rPr>
      </w:pPr>
      <w:r>
        <w:rPr>
          <w:spacing w:val="-2"/>
        </w:rPr>
        <w:t>PT</w:t>
      </w:r>
      <w:r>
        <w:rPr>
          <w:spacing w:val="-15"/>
        </w:rPr>
        <w:t xml:space="preserve"> </w:t>
      </w:r>
      <w:r>
        <w:rPr>
          <w:spacing w:val="-2"/>
        </w:rPr>
        <w:t>=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12"/>
        </w:rPr>
        <w:t xml:space="preserve"> </w:t>
      </w:r>
      <w:r>
        <w:rPr>
          <w:spacing w:val="-2"/>
        </w:rPr>
        <w:t xml:space="preserve">time </w:t>
      </w:r>
    </w:p>
    <w:p w14:paraId="78B65571" w14:textId="05B8BE21" w:rsidR="00763192" w:rsidRDefault="00763192" w:rsidP="00817682">
      <w:pPr>
        <w:pStyle w:val="BodyText"/>
        <w:spacing w:before="1"/>
        <w:ind w:left="1530" w:right="829"/>
      </w:pPr>
      <w:r>
        <w:t>BT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Blended</w:t>
      </w:r>
      <w:r w:rsidR="00243BE6">
        <w:rPr>
          <w:spacing w:val="-2"/>
        </w:rPr>
        <w:t xml:space="preserve"> (</w:t>
      </w:r>
      <w:r w:rsidR="00243BE6" w:rsidRPr="00CE5FB4">
        <w:rPr>
          <w:sz w:val="24"/>
          <w:szCs w:val="24"/>
        </w:rPr>
        <w:t>Blended rates are paid during the school year for children up to age</w:t>
      </w:r>
      <w:r w:rsidR="00243BE6" w:rsidRPr="00CE5FB4" w:rsidDel="00493173">
        <w:rPr>
          <w:sz w:val="24"/>
          <w:szCs w:val="24"/>
        </w:rPr>
        <w:t xml:space="preserve"> </w:t>
      </w:r>
      <w:r w:rsidR="00243BE6" w:rsidRPr="00CE5FB4">
        <w:rPr>
          <w:sz w:val="24"/>
          <w:szCs w:val="24"/>
        </w:rPr>
        <w:t>12 who are authorized for before- and/or after-school care.</w:t>
      </w:r>
      <w:r w:rsidR="00243BE6">
        <w:rPr>
          <w:sz w:val="24"/>
          <w:szCs w:val="24"/>
        </w:rPr>
        <w:t>)</w:t>
      </w:r>
    </w:p>
    <w:sectPr w:rsidR="00763192" w:rsidSect="00F20CBD">
      <w:pgSz w:w="15840" w:h="12240" w:orient="landscape"/>
      <w:pgMar w:top="1080" w:right="18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59E5" w14:textId="77777777" w:rsidR="004445D6" w:rsidRDefault="004445D6" w:rsidP="00824936">
      <w:pPr>
        <w:spacing w:after="0" w:line="240" w:lineRule="auto"/>
      </w:pPr>
      <w:r>
        <w:separator/>
      </w:r>
    </w:p>
  </w:endnote>
  <w:endnote w:type="continuationSeparator" w:id="0">
    <w:p w14:paraId="7480F16F" w14:textId="77777777" w:rsidR="004445D6" w:rsidRDefault="004445D6" w:rsidP="00824936">
      <w:pPr>
        <w:spacing w:after="0" w:line="240" w:lineRule="auto"/>
      </w:pPr>
      <w:r>
        <w:continuationSeparator/>
      </w:r>
    </w:p>
  </w:endnote>
  <w:endnote w:type="continuationNotice" w:id="1">
    <w:p w14:paraId="55A51995" w14:textId="77777777" w:rsidR="004445D6" w:rsidRDefault="00444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A99" w14:textId="77777777" w:rsidR="00FA039C" w:rsidRDefault="00FA0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8306" w14:textId="32F6EBEA" w:rsidR="0096458B" w:rsidRPr="008F3D4D" w:rsidRDefault="0096458B">
    <w:pPr>
      <w:pStyle w:val="Footer"/>
      <w:rPr>
        <w:rFonts w:ascii="Times New Roman" w:hAnsi="Times New Roman" w:cs="Times New Roman"/>
        <w:sz w:val="24"/>
        <w:szCs w:val="24"/>
      </w:rPr>
    </w:pPr>
    <w:r w:rsidRPr="008F3D4D">
      <w:rPr>
        <w:rFonts w:ascii="Times New Roman" w:hAnsi="Times New Roman" w:cs="Times New Roman"/>
        <w:sz w:val="24"/>
        <w:szCs w:val="24"/>
      </w:rPr>
      <w:t>Child Care Services Provider Rate</w:t>
    </w:r>
    <w:r w:rsidR="008870EB" w:rsidRPr="008F3D4D">
      <w:rPr>
        <w:rFonts w:ascii="Times New Roman" w:hAnsi="Times New Roman" w:cs="Times New Roman"/>
        <w:sz w:val="24"/>
        <w:szCs w:val="24"/>
      </w:rPr>
      <w:t xml:space="preserve"> </w:t>
    </w:r>
    <w:r w:rsidRPr="008F3D4D">
      <w:rPr>
        <w:rFonts w:ascii="Times New Roman" w:hAnsi="Times New Roman" w:cs="Times New Roman"/>
        <w:sz w:val="24"/>
        <w:szCs w:val="24"/>
      </w:rPr>
      <w:t>Addendum</w:t>
    </w:r>
    <w:r w:rsidR="003A3F6B" w:rsidRPr="008F3D4D">
      <w:rPr>
        <w:rFonts w:ascii="Times New Roman" w:hAnsi="Times New Roman" w:cs="Times New Roman"/>
        <w:sz w:val="24"/>
        <w:szCs w:val="24"/>
      </w:rPr>
      <w:t xml:space="preserve"> </w:t>
    </w:r>
    <w:r w:rsidR="009B2F05" w:rsidRPr="008F3D4D">
      <w:rPr>
        <w:rFonts w:ascii="Times New Roman" w:hAnsi="Times New Roman" w:cs="Times New Roman"/>
        <w:sz w:val="24"/>
        <w:szCs w:val="24"/>
      </w:rPr>
      <w:t>T</w:t>
    </w:r>
    <w:r w:rsidR="00793CEB" w:rsidRPr="008F3D4D">
      <w:rPr>
        <w:rFonts w:ascii="Times New Roman" w:hAnsi="Times New Roman" w:cs="Times New Roman"/>
        <w:sz w:val="24"/>
        <w:szCs w:val="24"/>
      </w:rPr>
      <w:t>emplate</w:t>
    </w:r>
  </w:p>
  <w:p w14:paraId="3A00C444" w14:textId="11A1A6E1" w:rsidR="00824936" w:rsidRPr="008F3D4D" w:rsidRDefault="0045123E">
    <w:pPr>
      <w:pStyle w:val="Footer"/>
      <w:rPr>
        <w:rFonts w:ascii="Times New Roman" w:hAnsi="Times New Roman" w:cs="Times New Roman"/>
        <w:sz w:val="24"/>
        <w:szCs w:val="24"/>
      </w:rPr>
    </w:pPr>
    <w:r w:rsidRPr="008F3D4D">
      <w:rPr>
        <w:rFonts w:ascii="Times New Roman" w:hAnsi="Times New Roman" w:cs="Times New Roman"/>
        <w:sz w:val="24"/>
        <w:szCs w:val="24"/>
      </w:rPr>
      <w:t xml:space="preserve">WD 14-22, Change </w:t>
    </w:r>
    <w:r w:rsidR="00FA039C">
      <w:rPr>
        <w:rFonts w:ascii="Times New Roman" w:hAnsi="Times New Roman" w:cs="Times New Roman"/>
        <w:sz w:val="24"/>
        <w:szCs w:val="24"/>
      </w:rPr>
      <w:t>4</w:t>
    </w:r>
    <w:r w:rsidRPr="008F3D4D">
      <w:rPr>
        <w:rFonts w:ascii="Times New Roman" w:hAnsi="Times New Roman" w:cs="Times New Roman"/>
        <w:sz w:val="24"/>
        <w:szCs w:val="24"/>
      </w:rPr>
      <w:t>, Attachment 2</w:t>
    </w:r>
    <w:r w:rsidR="00824936" w:rsidRPr="00B2651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824936" w:rsidRPr="00B2651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824936" w:rsidRPr="008F3D4D">
      <w:rPr>
        <w:rFonts w:ascii="Times New Roman" w:hAnsi="Times New Roman" w:cs="Times New Roman"/>
        <w:sz w:val="24"/>
        <w:szCs w:val="24"/>
      </w:rPr>
      <w:t xml:space="preserve">Page </w: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824936" w:rsidRPr="00B26512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24936" w:rsidRPr="00B26512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824936" w:rsidRPr="008F3D4D">
      <w:rPr>
        <w:rFonts w:ascii="Times New Roman" w:hAnsi="Times New Roman" w:cs="Times New Roman"/>
        <w:sz w:val="24"/>
        <w:szCs w:val="24"/>
      </w:rPr>
      <w:t xml:space="preserve"> of </w: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24936" w:rsidRPr="008F3D4D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824936" w:rsidRPr="008F3D4D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5A6A" w14:textId="77777777" w:rsidR="00FA039C" w:rsidRDefault="00FA0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AB43" w14:textId="77777777" w:rsidR="004445D6" w:rsidRDefault="004445D6" w:rsidP="00824936">
      <w:pPr>
        <w:spacing w:after="0" w:line="240" w:lineRule="auto"/>
      </w:pPr>
      <w:r>
        <w:separator/>
      </w:r>
    </w:p>
  </w:footnote>
  <w:footnote w:type="continuationSeparator" w:id="0">
    <w:p w14:paraId="4B911D37" w14:textId="77777777" w:rsidR="004445D6" w:rsidRDefault="004445D6" w:rsidP="00824936">
      <w:pPr>
        <w:spacing w:after="0" w:line="240" w:lineRule="auto"/>
      </w:pPr>
      <w:r>
        <w:continuationSeparator/>
      </w:r>
    </w:p>
  </w:footnote>
  <w:footnote w:type="continuationNotice" w:id="1">
    <w:p w14:paraId="30D164D8" w14:textId="77777777" w:rsidR="004445D6" w:rsidRDefault="00444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8C22" w14:textId="77777777" w:rsidR="00FA039C" w:rsidRDefault="00FA0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B5BF" w14:textId="27575B95" w:rsidR="00CB5A8A" w:rsidRPr="009F06FE" w:rsidRDefault="00CB5A8A" w:rsidP="009F06FE">
    <w:pPr>
      <w:pStyle w:val="Header"/>
      <w:tabs>
        <w:tab w:val="clear" w:pos="9360"/>
        <w:tab w:val="right" w:pos="1008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991E" w14:textId="77777777" w:rsidR="00FA039C" w:rsidRDefault="00FA0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473"/>
    <w:multiLevelType w:val="hybridMultilevel"/>
    <w:tmpl w:val="F22E5BC8"/>
    <w:lvl w:ilvl="0" w:tplc="4314B4CE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77760"/>
    <w:multiLevelType w:val="hybridMultilevel"/>
    <w:tmpl w:val="C46610CE"/>
    <w:lvl w:ilvl="0" w:tplc="652C9E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5CDD"/>
    <w:multiLevelType w:val="hybridMultilevel"/>
    <w:tmpl w:val="B710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9F7"/>
    <w:multiLevelType w:val="hybridMultilevel"/>
    <w:tmpl w:val="17965AF4"/>
    <w:lvl w:ilvl="0" w:tplc="74B850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16549"/>
    <w:multiLevelType w:val="hybridMultilevel"/>
    <w:tmpl w:val="D2FED1AC"/>
    <w:lvl w:ilvl="0" w:tplc="89088D76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9574E"/>
    <w:multiLevelType w:val="hybridMultilevel"/>
    <w:tmpl w:val="A0545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9B6EE3"/>
    <w:multiLevelType w:val="hybridMultilevel"/>
    <w:tmpl w:val="85D4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2427F"/>
    <w:multiLevelType w:val="hybridMultilevel"/>
    <w:tmpl w:val="A18E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1758"/>
    <w:multiLevelType w:val="hybridMultilevel"/>
    <w:tmpl w:val="B1CEE2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11739">
    <w:abstractNumId w:val="7"/>
  </w:num>
  <w:num w:numId="2" w16cid:durableId="20016829">
    <w:abstractNumId w:val="1"/>
  </w:num>
  <w:num w:numId="3" w16cid:durableId="655383627">
    <w:abstractNumId w:val="0"/>
  </w:num>
  <w:num w:numId="4" w16cid:durableId="1865286753">
    <w:abstractNumId w:val="3"/>
  </w:num>
  <w:num w:numId="5" w16cid:durableId="747917962">
    <w:abstractNumId w:val="4"/>
  </w:num>
  <w:num w:numId="6" w16cid:durableId="917595266">
    <w:abstractNumId w:val="6"/>
  </w:num>
  <w:num w:numId="7" w16cid:durableId="495805611">
    <w:abstractNumId w:val="5"/>
  </w:num>
  <w:num w:numId="8" w16cid:durableId="1051616531">
    <w:abstractNumId w:val="2"/>
  </w:num>
  <w:num w:numId="9" w16cid:durableId="1049307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6"/>
    <w:rsid w:val="00003160"/>
    <w:rsid w:val="00003DA1"/>
    <w:rsid w:val="00004C8E"/>
    <w:rsid w:val="0000759E"/>
    <w:rsid w:val="00007FFC"/>
    <w:rsid w:val="00016042"/>
    <w:rsid w:val="00020B30"/>
    <w:rsid w:val="0002327C"/>
    <w:rsid w:val="00031C52"/>
    <w:rsid w:val="00032420"/>
    <w:rsid w:val="000334F3"/>
    <w:rsid w:val="00035842"/>
    <w:rsid w:val="00036749"/>
    <w:rsid w:val="00037E6E"/>
    <w:rsid w:val="000401AA"/>
    <w:rsid w:val="00042488"/>
    <w:rsid w:val="00043FD9"/>
    <w:rsid w:val="0004493B"/>
    <w:rsid w:val="0004759D"/>
    <w:rsid w:val="00053006"/>
    <w:rsid w:val="00063201"/>
    <w:rsid w:val="000636F2"/>
    <w:rsid w:val="000717EC"/>
    <w:rsid w:val="00072892"/>
    <w:rsid w:val="00072DED"/>
    <w:rsid w:val="00074CED"/>
    <w:rsid w:val="000804DE"/>
    <w:rsid w:val="00083425"/>
    <w:rsid w:val="00091943"/>
    <w:rsid w:val="00094A75"/>
    <w:rsid w:val="00096953"/>
    <w:rsid w:val="000A0FEA"/>
    <w:rsid w:val="000A2664"/>
    <w:rsid w:val="000A3BCB"/>
    <w:rsid w:val="000A76F1"/>
    <w:rsid w:val="000B6DB3"/>
    <w:rsid w:val="000C0086"/>
    <w:rsid w:val="000D100C"/>
    <w:rsid w:val="000E0E76"/>
    <w:rsid w:val="000E734F"/>
    <w:rsid w:val="000F0193"/>
    <w:rsid w:val="000F021B"/>
    <w:rsid w:val="000F02F9"/>
    <w:rsid w:val="000F3CEC"/>
    <w:rsid w:val="0010596A"/>
    <w:rsid w:val="0010696A"/>
    <w:rsid w:val="00114DB5"/>
    <w:rsid w:val="00120358"/>
    <w:rsid w:val="00125EC1"/>
    <w:rsid w:val="00130894"/>
    <w:rsid w:val="00135C67"/>
    <w:rsid w:val="001409F5"/>
    <w:rsid w:val="0014693A"/>
    <w:rsid w:val="0014786F"/>
    <w:rsid w:val="00154539"/>
    <w:rsid w:val="00156AB1"/>
    <w:rsid w:val="001574C8"/>
    <w:rsid w:val="00163F31"/>
    <w:rsid w:val="00164741"/>
    <w:rsid w:val="00164A37"/>
    <w:rsid w:val="00166024"/>
    <w:rsid w:val="00167D46"/>
    <w:rsid w:val="001716D5"/>
    <w:rsid w:val="001814D1"/>
    <w:rsid w:val="00192929"/>
    <w:rsid w:val="0019338B"/>
    <w:rsid w:val="00194D7A"/>
    <w:rsid w:val="00197AA9"/>
    <w:rsid w:val="001A610F"/>
    <w:rsid w:val="001A6F20"/>
    <w:rsid w:val="001B5614"/>
    <w:rsid w:val="001B7D0B"/>
    <w:rsid w:val="001C2BEA"/>
    <w:rsid w:val="001C7BDE"/>
    <w:rsid w:val="001D3B06"/>
    <w:rsid w:val="001D46C2"/>
    <w:rsid w:val="001D6631"/>
    <w:rsid w:val="001E2594"/>
    <w:rsid w:val="001E3202"/>
    <w:rsid w:val="001E66B7"/>
    <w:rsid w:val="001E7533"/>
    <w:rsid w:val="001F4763"/>
    <w:rsid w:val="002013FB"/>
    <w:rsid w:val="00204F1C"/>
    <w:rsid w:val="00207C93"/>
    <w:rsid w:val="00212CE3"/>
    <w:rsid w:val="002140D0"/>
    <w:rsid w:val="002143F3"/>
    <w:rsid w:val="00224D04"/>
    <w:rsid w:val="0022677E"/>
    <w:rsid w:val="0023040A"/>
    <w:rsid w:val="00232F0F"/>
    <w:rsid w:val="002364F5"/>
    <w:rsid w:val="00243BE6"/>
    <w:rsid w:val="0024534B"/>
    <w:rsid w:val="00247CD8"/>
    <w:rsid w:val="0026118E"/>
    <w:rsid w:val="00262ED4"/>
    <w:rsid w:val="002701D6"/>
    <w:rsid w:val="002719CF"/>
    <w:rsid w:val="00275747"/>
    <w:rsid w:val="00282A8D"/>
    <w:rsid w:val="00284470"/>
    <w:rsid w:val="00294050"/>
    <w:rsid w:val="002B24A4"/>
    <w:rsid w:val="002B2F03"/>
    <w:rsid w:val="002C2CB9"/>
    <w:rsid w:val="002D3424"/>
    <w:rsid w:val="002D5C1E"/>
    <w:rsid w:val="002D6B68"/>
    <w:rsid w:val="002D7496"/>
    <w:rsid w:val="002D752B"/>
    <w:rsid w:val="002E148D"/>
    <w:rsid w:val="002F095C"/>
    <w:rsid w:val="002F165C"/>
    <w:rsid w:val="002F5EAE"/>
    <w:rsid w:val="00302019"/>
    <w:rsid w:val="00302E5F"/>
    <w:rsid w:val="00310E4B"/>
    <w:rsid w:val="003112C5"/>
    <w:rsid w:val="00312546"/>
    <w:rsid w:val="00312606"/>
    <w:rsid w:val="00327974"/>
    <w:rsid w:val="00327D1C"/>
    <w:rsid w:val="00333C5C"/>
    <w:rsid w:val="003362DE"/>
    <w:rsid w:val="0034120E"/>
    <w:rsid w:val="00345477"/>
    <w:rsid w:val="00345918"/>
    <w:rsid w:val="003526C6"/>
    <w:rsid w:val="00352AA3"/>
    <w:rsid w:val="00362AB5"/>
    <w:rsid w:val="00365DFC"/>
    <w:rsid w:val="003708BE"/>
    <w:rsid w:val="0037446F"/>
    <w:rsid w:val="00376409"/>
    <w:rsid w:val="00380030"/>
    <w:rsid w:val="00380726"/>
    <w:rsid w:val="00381517"/>
    <w:rsid w:val="00382666"/>
    <w:rsid w:val="0039358D"/>
    <w:rsid w:val="003958BE"/>
    <w:rsid w:val="00395CBF"/>
    <w:rsid w:val="003A01D7"/>
    <w:rsid w:val="003A3F6B"/>
    <w:rsid w:val="003A5322"/>
    <w:rsid w:val="003A74E4"/>
    <w:rsid w:val="003B3034"/>
    <w:rsid w:val="003B5D93"/>
    <w:rsid w:val="003B74D7"/>
    <w:rsid w:val="003B7AA6"/>
    <w:rsid w:val="003C0B67"/>
    <w:rsid w:val="003C2EDF"/>
    <w:rsid w:val="003C4687"/>
    <w:rsid w:val="003D4730"/>
    <w:rsid w:val="003E7BCD"/>
    <w:rsid w:val="003E7E5D"/>
    <w:rsid w:val="003F0C17"/>
    <w:rsid w:val="003F0C9B"/>
    <w:rsid w:val="003F6D2A"/>
    <w:rsid w:val="004007D2"/>
    <w:rsid w:val="00405BC4"/>
    <w:rsid w:val="00406A2A"/>
    <w:rsid w:val="00413F4B"/>
    <w:rsid w:val="00416168"/>
    <w:rsid w:val="00421D06"/>
    <w:rsid w:val="00423C22"/>
    <w:rsid w:val="00427CF1"/>
    <w:rsid w:val="00435712"/>
    <w:rsid w:val="00440D1C"/>
    <w:rsid w:val="004415C3"/>
    <w:rsid w:val="004445D6"/>
    <w:rsid w:val="0044608A"/>
    <w:rsid w:val="00446B17"/>
    <w:rsid w:val="0045123E"/>
    <w:rsid w:val="00451601"/>
    <w:rsid w:val="00453C86"/>
    <w:rsid w:val="00457BA1"/>
    <w:rsid w:val="00465A3E"/>
    <w:rsid w:val="00474687"/>
    <w:rsid w:val="00483339"/>
    <w:rsid w:val="004905B0"/>
    <w:rsid w:val="00493173"/>
    <w:rsid w:val="00497E38"/>
    <w:rsid w:val="004A72A4"/>
    <w:rsid w:val="004B155C"/>
    <w:rsid w:val="004B4372"/>
    <w:rsid w:val="004B4E86"/>
    <w:rsid w:val="004B4F1A"/>
    <w:rsid w:val="004C0339"/>
    <w:rsid w:val="004C0EB1"/>
    <w:rsid w:val="004C772A"/>
    <w:rsid w:val="004E105A"/>
    <w:rsid w:val="004E1F15"/>
    <w:rsid w:val="004E4662"/>
    <w:rsid w:val="004E4E5D"/>
    <w:rsid w:val="004E6426"/>
    <w:rsid w:val="004E777A"/>
    <w:rsid w:val="004F1ECB"/>
    <w:rsid w:val="004F765F"/>
    <w:rsid w:val="0050337C"/>
    <w:rsid w:val="00504DE7"/>
    <w:rsid w:val="00510B8B"/>
    <w:rsid w:val="00512064"/>
    <w:rsid w:val="00524F42"/>
    <w:rsid w:val="00525FAE"/>
    <w:rsid w:val="0052602C"/>
    <w:rsid w:val="005305CD"/>
    <w:rsid w:val="00535151"/>
    <w:rsid w:val="00541B33"/>
    <w:rsid w:val="00554C0A"/>
    <w:rsid w:val="00554D08"/>
    <w:rsid w:val="00566654"/>
    <w:rsid w:val="00570843"/>
    <w:rsid w:val="00572FA3"/>
    <w:rsid w:val="005734C7"/>
    <w:rsid w:val="005820A1"/>
    <w:rsid w:val="0058496C"/>
    <w:rsid w:val="0058635A"/>
    <w:rsid w:val="005957C3"/>
    <w:rsid w:val="00597D38"/>
    <w:rsid w:val="005A3036"/>
    <w:rsid w:val="005B33D1"/>
    <w:rsid w:val="005B7DC7"/>
    <w:rsid w:val="005C0E98"/>
    <w:rsid w:val="005C118D"/>
    <w:rsid w:val="005C48B5"/>
    <w:rsid w:val="005C6E93"/>
    <w:rsid w:val="005D1C15"/>
    <w:rsid w:val="005D40CC"/>
    <w:rsid w:val="005D7269"/>
    <w:rsid w:val="005E0376"/>
    <w:rsid w:val="005E57E4"/>
    <w:rsid w:val="005E6221"/>
    <w:rsid w:val="005E6914"/>
    <w:rsid w:val="005E75A3"/>
    <w:rsid w:val="005F47D9"/>
    <w:rsid w:val="005F5322"/>
    <w:rsid w:val="005F53E7"/>
    <w:rsid w:val="005F6C78"/>
    <w:rsid w:val="00600497"/>
    <w:rsid w:val="00602555"/>
    <w:rsid w:val="00605CEE"/>
    <w:rsid w:val="006066F2"/>
    <w:rsid w:val="006127E1"/>
    <w:rsid w:val="00614706"/>
    <w:rsid w:val="00614842"/>
    <w:rsid w:val="00614CC8"/>
    <w:rsid w:val="00614D05"/>
    <w:rsid w:val="006174BC"/>
    <w:rsid w:val="006238E5"/>
    <w:rsid w:val="0062453A"/>
    <w:rsid w:val="006251B5"/>
    <w:rsid w:val="00626150"/>
    <w:rsid w:val="00634770"/>
    <w:rsid w:val="006366D6"/>
    <w:rsid w:val="00637CDF"/>
    <w:rsid w:val="006412FE"/>
    <w:rsid w:val="0064415C"/>
    <w:rsid w:val="00655B0E"/>
    <w:rsid w:val="00655C38"/>
    <w:rsid w:val="00662C27"/>
    <w:rsid w:val="00666940"/>
    <w:rsid w:val="00683EBF"/>
    <w:rsid w:val="00687D38"/>
    <w:rsid w:val="00690C47"/>
    <w:rsid w:val="00695B0E"/>
    <w:rsid w:val="00696019"/>
    <w:rsid w:val="00697593"/>
    <w:rsid w:val="00697AE4"/>
    <w:rsid w:val="006A150C"/>
    <w:rsid w:val="006A2955"/>
    <w:rsid w:val="006A4DDA"/>
    <w:rsid w:val="006B0568"/>
    <w:rsid w:val="006B0FEA"/>
    <w:rsid w:val="006B44DE"/>
    <w:rsid w:val="006B69EA"/>
    <w:rsid w:val="006B6E70"/>
    <w:rsid w:val="006C0571"/>
    <w:rsid w:val="006C230B"/>
    <w:rsid w:val="006C40C3"/>
    <w:rsid w:val="006C559C"/>
    <w:rsid w:val="006C6807"/>
    <w:rsid w:val="006C6D7A"/>
    <w:rsid w:val="006C6DDA"/>
    <w:rsid w:val="006D0BF2"/>
    <w:rsid w:val="006D1672"/>
    <w:rsid w:val="006D3562"/>
    <w:rsid w:val="006D42B6"/>
    <w:rsid w:val="006D56AE"/>
    <w:rsid w:val="006D72D9"/>
    <w:rsid w:val="006D7D6C"/>
    <w:rsid w:val="006E0F00"/>
    <w:rsid w:val="006E3AB7"/>
    <w:rsid w:val="006E3CB6"/>
    <w:rsid w:val="006E42C1"/>
    <w:rsid w:val="006F40CE"/>
    <w:rsid w:val="006F6882"/>
    <w:rsid w:val="006F7BF0"/>
    <w:rsid w:val="00702DFC"/>
    <w:rsid w:val="00706000"/>
    <w:rsid w:val="00706554"/>
    <w:rsid w:val="00707E32"/>
    <w:rsid w:val="007166C3"/>
    <w:rsid w:val="00717E3D"/>
    <w:rsid w:val="007202ED"/>
    <w:rsid w:val="00722ED2"/>
    <w:rsid w:val="00727874"/>
    <w:rsid w:val="007306C5"/>
    <w:rsid w:val="007330E4"/>
    <w:rsid w:val="00733118"/>
    <w:rsid w:val="00751925"/>
    <w:rsid w:val="00757227"/>
    <w:rsid w:val="00757982"/>
    <w:rsid w:val="00763097"/>
    <w:rsid w:val="00763192"/>
    <w:rsid w:val="007642C6"/>
    <w:rsid w:val="00764F20"/>
    <w:rsid w:val="007749CF"/>
    <w:rsid w:val="007768E2"/>
    <w:rsid w:val="00776B37"/>
    <w:rsid w:val="00781FD8"/>
    <w:rsid w:val="00785F02"/>
    <w:rsid w:val="00786703"/>
    <w:rsid w:val="00787F1B"/>
    <w:rsid w:val="00792D8E"/>
    <w:rsid w:val="00793CEB"/>
    <w:rsid w:val="007A500F"/>
    <w:rsid w:val="007A58A1"/>
    <w:rsid w:val="007B1069"/>
    <w:rsid w:val="007B488B"/>
    <w:rsid w:val="007C2427"/>
    <w:rsid w:val="007C3DC9"/>
    <w:rsid w:val="007D2B98"/>
    <w:rsid w:val="007E5D2A"/>
    <w:rsid w:val="007F0D35"/>
    <w:rsid w:val="007F6A3C"/>
    <w:rsid w:val="007F7FC8"/>
    <w:rsid w:val="00806146"/>
    <w:rsid w:val="0080619D"/>
    <w:rsid w:val="008108CD"/>
    <w:rsid w:val="00817682"/>
    <w:rsid w:val="00817AA5"/>
    <w:rsid w:val="00824936"/>
    <w:rsid w:val="00831D4F"/>
    <w:rsid w:val="0083367E"/>
    <w:rsid w:val="00834B56"/>
    <w:rsid w:val="0084375D"/>
    <w:rsid w:val="008470A2"/>
    <w:rsid w:val="00862A30"/>
    <w:rsid w:val="00872723"/>
    <w:rsid w:val="00873547"/>
    <w:rsid w:val="00881AE9"/>
    <w:rsid w:val="008870EB"/>
    <w:rsid w:val="00891D8C"/>
    <w:rsid w:val="008923DE"/>
    <w:rsid w:val="008950D3"/>
    <w:rsid w:val="008A1084"/>
    <w:rsid w:val="008A1FFA"/>
    <w:rsid w:val="008A2DB4"/>
    <w:rsid w:val="008B0001"/>
    <w:rsid w:val="008B2487"/>
    <w:rsid w:val="008B35B4"/>
    <w:rsid w:val="008B52E2"/>
    <w:rsid w:val="008B642F"/>
    <w:rsid w:val="008B753B"/>
    <w:rsid w:val="008D191A"/>
    <w:rsid w:val="008D5B10"/>
    <w:rsid w:val="008D5C70"/>
    <w:rsid w:val="008E22CB"/>
    <w:rsid w:val="008E4872"/>
    <w:rsid w:val="008E5AE3"/>
    <w:rsid w:val="008F3D4D"/>
    <w:rsid w:val="008F46D3"/>
    <w:rsid w:val="008F6120"/>
    <w:rsid w:val="008F74F7"/>
    <w:rsid w:val="008F7F00"/>
    <w:rsid w:val="00901E73"/>
    <w:rsid w:val="00902B20"/>
    <w:rsid w:val="009052CF"/>
    <w:rsid w:val="0091146E"/>
    <w:rsid w:val="0091373E"/>
    <w:rsid w:val="00915890"/>
    <w:rsid w:val="00915902"/>
    <w:rsid w:val="0091674B"/>
    <w:rsid w:val="00916D67"/>
    <w:rsid w:val="00920E11"/>
    <w:rsid w:val="00922ED2"/>
    <w:rsid w:val="00931747"/>
    <w:rsid w:val="00931AC8"/>
    <w:rsid w:val="009331CF"/>
    <w:rsid w:val="009367AB"/>
    <w:rsid w:val="00937620"/>
    <w:rsid w:val="00943687"/>
    <w:rsid w:val="00943BBE"/>
    <w:rsid w:val="00945935"/>
    <w:rsid w:val="00945A5C"/>
    <w:rsid w:val="00946283"/>
    <w:rsid w:val="009510FA"/>
    <w:rsid w:val="009564E1"/>
    <w:rsid w:val="0095715A"/>
    <w:rsid w:val="009615A8"/>
    <w:rsid w:val="0096458B"/>
    <w:rsid w:val="0096609C"/>
    <w:rsid w:val="00973E4B"/>
    <w:rsid w:val="00975494"/>
    <w:rsid w:val="00976DFC"/>
    <w:rsid w:val="009803D9"/>
    <w:rsid w:val="00981C8D"/>
    <w:rsid w:val="00982BCD"/>
    <w:rsid w:val="00984B9E"/>
    <w:rsid w:val="00987024"/>
    <w:rsid w:val="00995127"/>
    <w:rsid w:val="00996B48"/>
    <w:rsid w:val="0099706A"/>
    <w:rsid w:val="009A16A6"/>
    <w:rsid w:val="009A4209"/>
    <w:rsid w:val="009B2F05"/>
    <w:rsid w:val="009B4E45"/>
    <w:rsid w:val="009D0549"/>
    <w:rsid w:val="009D30A0"/>
    <w:rsid w:val="009D4493"/>
    <w:rsid w:val="009D65C8"/>
    <w:rsid w:val="009E04AB"/>
    <w:rsid w:val="009E4E45"/>
    <w:rsid w:val="009F06FE"/>
    <w:rsid w:val="009F7BEF"/>
    <w:rsid w:val="00A00962"/>
    <w:rsid w:val="00A00BC6"/>
    <w:rsid w:val="00A1241E"/>
    <w:rsid w:val="00A16E8C"/>
    <w:rsid w:val="00A23359"/>
    <w:rsid w:val="00A31F4B"/>
    <w:rsid w:val="00A36721"/>
    <w:rsid w:val="00A42CDB"/>
    <w:rsid w:val="00A47938"/>
    <w:rsid w:val="00A50503"/>
    <w:rsid w:val="00A56C4A"/>
    <w:rsid w:val="00A60EC5"/>
    <w:rsid w:val="00A61A7C"/>
    <w:rsid w:val="00A62CF7"/>
    <w:rsid w:val="00A64F0F"/>
    <w:rsid w:val="00A67643"/>
    <w:rsid w:val="00A67681"/>
    <w:rsid w:val="00A720C6"/>
    <w:rsid w:val="00A825D8"/>
    <w:rsid w:val="00A8358D"/>
    <w:rsid w:val="00A851BF"/>
    <w:rsid w:val="00A867AE"/>
    <w:rsid w:val="00A90DB9"/>
    <w:rsid w:val="00A9406A"/>
    <w:rsid w:val="00A95774"/>
    <w:rsid w:val="00A97FD4"/>
    <w:rsid w:val="00AA734E"/>
    <w:rsid w:val="00AA7949"/>
    <w:rsid w:val="00AA7C28"/>
    <w:rsid w:val="00AB5641"/>
    <w:rsid w:val="00AC5061"/>
    <w:rsid w:val="00AC78F1"/>
    <w:rsid w:val="00AD1DA6"/>
    <w:rsid w:val="00AD4FF3"/>
    <w:rsid w:val="00AD5CBE"/>
    <w:rsid w:val="00AE2CCB"/>
    <w:rsid w:val="00AE482F"/>
    <w:rsid w:val="00AE6B30"/>
    <w:rsid w:val="00B02CE1"/>
    <w:rsid w:val="00B036FF"/>
    <w:rsid w:val="00B109DE"/>
    <w:rsid w:val="00B11AA3"/>
    <w:rsid w:val="00B1505E"/>
    <w:rsid w:val="00B15137"/>
    <w:rsid w:val="00B248B6"/>
    <w:rsid w:val="00B26512"/>
    <w:rsid w:val="00B31916"/>
    <w:rsid w:val="00B33795"/>
    <w:rsid w:val="00B4074D"/>
    <w:rsid w:val="00B41AFC"/>
    <w:rsid w:val="00B4643E"/>
    <w:rsid w:val="00B47D81"/>
    <w:rsid w:val="00B54457"/>
    <w:rsid w:val="00B57D8A"/>
    <w:rsid w:val="00B62A36"/>
    <w:rsid w:val="00B66480"/>
    <w:rsid w:val="00B67B44"/>
    <w:rsid w:val="00B71271"/>
    <w:rsid w:val="00B7460B"/>
    <w:rsid w:val="00B761E1"/>
    <w:rsid w:val="00B7652E"/>
    <w:rsid w:val="00B76B31"/>
    <w:rsid w:val="00B81216"/>
    <w:rsid w:val="00B92E07"/>
    <w:rsid w:val="00B95482"/>
    <w:rsid w:val="00B96523"/>
    <w:rsid w:val="00BA1542"/>
    <w:rsid w:val="00BA2055"/>
    <w:rsid w:val="00BA59A0"/>
    <w:rsid w:val="00BA6E27"/>
    <w:rsid w:val="00BB2AD0"/>
    <w:rsid w:val="00BB785A"/>
    <w:rsid w:val="00BC07F4"/>
    <w:rsid w:val="00BC2303"/>
    <w:rsid w:val="00BC2F65"/>
    <w:rsid w:val="00BD1ABE"/>
    <w:rsid w:val="00BD4270"/>
    <w:rsid w:val="00BD4ED7"/>
    <w:rsid w:val="00BD7662"/>
    <w:rsid w:val="00BE451C"/>
    <w:rsid w:val="00BF0500"/>
    <w:rsid w:val="00BF0C47"/>
    <w:rsid w:val="00BF2F0A"/>
    <w:rsid w:val="00BF5C65"/>
    <w:rsid w:val="00BF68E4"/>
    <w:rsid w:val="00C02C28"/>
    <w:rsid w:val="00C04AC7"/>
    <w:rsid w:val="00C11CDA"/>
    <w:rsid w:val="00C1403B"/>
    <w:rsid w:val="00C14E74"/>
    <w:rsid w:val="00C262F2"/>
    <w:rsid w:val="00C32788"/>
    <w:rsid w:val="00C401F5"/>
    <w:rsid w:val="00C40473"/>
    <w:rsid w:val="00C4064C"/>
    <w:rsid w:val="00C43DC2"/>
    <w:rsid w:val="00C47BCD"/>
    <w:rsid w:val="00C5102D"/>
    <w:rsid w:val="00C631AD"/>
    <w:rsid w:val="00C63A33"/>
    <w:rsid w:val="00C65C7F"/>
    <w:rsid w:val="00C668C6"/>
    <w:rsid w:val="00C802FD"/>
    <w:rsid w:val="00C8205A"/>
    <w:rsid w:val="00C8393B"/>
    <w:rsid w:val="00C84FAE"/>
    <w:rsid w:val="00C939C7"/>
    <w:rsid w:val="00C939DD"/>
    <w:rsid w:val="00C95CD8"/>
    <w:rsid w:val="00C97F80"/>
    <w:rsid w:val="00CA21EE"/>
    <w:rsid w:val="00CA36B8"/>
    <w:rsid w:val="00CA438E"/>
    <w:rsid w:val="00CA4EC3"/>
    <w:rsid w:val="00CB060B"/>
    <w:rsid w:val="00CB5A8A"/>
    <w:rsid w:val="00CD0AF2"/>
    <w:rsid w:val="00CD2007"/>
    <w:rsid w:val="00CD5805"/>
    <w:rsid w:val="00CD5EE5"/>
    <w:rsid w:val="00CE357C"/>
    <w:rsid w:val="00CE5E96"/>
    <w:rsid w:val="00CE5FB4"/>
    <w:rsid w:val="00CF148A"/>
    <w:rsid w:val="00CF436E"/>
    <w:rsid w:val="00CF6078"/>
    <w:rsid w:val="00CF65BE"/>
    <w:rsid w:val="00CF7827"/>
    <w:rsid w:val="00D02593"/>
    <w:rsid w:val="00D104B5"/>
    <w:rsid w:val="00D2033A"/>
    <w:rsid w:val="00D246D4"/>
    <w:rsid w:val="00D278D9"/>
    <w:rsid w:val="00D3342E"/>
    <w:rsid w:val="00D33E92"/>
    <w:rsid w:val="00D35EF9"/>
    <w:rsid w:val="00D3715F"/>
    <w:rsid w:val="00D4018B"/>
    <w:rsid w:val="00D42908"/>
    <w:rsid w:val="00D466C2"/>
    <w:rsid w:val="00D46F7B"/>
    <w:rsid w:val="00D52D79"/>
    <w:rsid w:val="00D56AEA"/>
    <w:rsid w:val="00D56BD6"/>
    <w:rsid w:val="00D60FDD"/>
    <w:rsid w:val="00D71A78"/>
    <w:rsid w:val="00D75D5E"/>
    <w:rsid w:val="00D80120"/>
    <w:rsid w:val="00D81D35"/>
    <w:rsid w:val="00D85DA5"/>
    <w:rsid w:val="00D90C73"/>
    <w:rsid w:val="00D95669"/>
    <w:rsid w:val="00DA0C23"/>
    <w:rsid w:val="00DA493E"/>
    <w:rsid w:val="00DA5B92"/>
    <w:rsid w:val="00DA775E"/>
    <w:rsid w:val="00DB2CA5"/>
    <w:rsid w:val="00DB32B4"/>
    <w:rsid w:val="00DC00D7"/>
    <w:rsid w:val="00DC239E"/>
    <w:rsid w:val="00DC6285"/>
    <w:rsid w:val="00DD024E"/>
    <w:rsid w:val="00DD5472"/>
    <w:rsid w:val="00DE281E"/>
    <w:rsid w:val="00DE347F"/>
    <w:rsid w:val="00DE51D8"/>
    <w:rsid w:val="00DE7412"/>
    <w:rsid w:val="00DF1E90"/>
    <w:rsid w:val="00DF4AC1"/>
    <w:rsid w:val="00E00AEC"/>
    <w:rsid w:val="00E00E9F"/>
    <w:rsid w:val="00E032CE"/>
    <w:rsid w:val="00E05E95"/>
    <w:rsid w:val="00E07882"/>
    <w:rsid w:val="00E167AD"/>
    <w:rsid w:val="00E174CC"/>
    <w:rsid w:val="00E33352"/>
    <w:rsid w:val="00E37DEA"/>
    <w:rsid w:val="00E45811"/>
    <w:rsid w:val="00E52C89"/>
    <w:rsid w:val="00E52E9C"/>
    <w:rsid w:val="00E55A1B"/>
    <w:rsid w:val="00E56354"/>
    <w:rsid w:val="00E664A2"/>
    <w:rsid w:val="00E67E0A"/>
    <w:rsid w:val="00E73452"/>
    <w:rsid w:val="00E7680A"/>
    <w:rsid w:val="00E777E7"/>
    <w:rsid w:val="00E81323"/>
    <w:rsid w:val="00E83378"/>
    <w:rsid w:val="00E83DD7"/>
    <w:rsid w:val="00E873C0"/>
    <w:rsid w:val="00E906C9"/>
    <w:rsid w:val="00E94B75"/>
    <w:rsid w:val="00E954A5"/>
    <w:rsid w:val="00EA277E"/>
    <w:rsid w:val="00EA4CD5"/>
    <w:rsid w:val="00EB0906"/>
    <w:rsid w:val="00EB0F8C"/>
    <w:rsid w:val="00EB1457"/>
    <w:rsid w:val="00EB1C1A"/>
    <w:rsid w:val="00EB45A0"/>
    <w:rsid w:val="00EB608E"/>
    <w:rsid w:val="00EB7938"/>
    <w:rsid w:val="00EC061D"/>
    <w:rsid w:val="00EC1B5A"/>
    <w:rsid w:val="00EC360C"/>
    <w:rsid w:val="00EC4EC7"/>
    <w:rsid w:val="00ED1F63"/>
    <w:rsid w:val="00ED3B61"/>
    <w:rsid w:val="00EE1A9B"/>
    <w:rsid w:val="00EE27D3"/>
    <w:rsid w:val="00EE30D2"/>
    <w:rsid w:val="00EE48A1"/>
    <w:rsid w:val="00EE5676"/>
    <w:rsid w:val="00F00641"/>
    <w:rsid w:val="00F01501"/>
    <w:rsid w:val="00F02FF5"/>
    <w:rsid w:val="00F052F9"/>
    <w:rsid w:val="00F11105"/>
    <w:rsid w:val="00F13ABC"/>
    <w:rsid w:val="00F14A7E"/>
    <w:rsid w:val="00F159EE"/>
    <w:rsid w:val="00F20CBD"/>
    <w:rsid w:val="00F22264"/>
    <w:rsid w:val="00F2453A"/>
    <w:rsid w:val="00F31AC6"/>
    <w:rsid w:val="00F410D1"/>
    <w:rsid w:val="00F41353"/>
    <w:rsid w:val="00F4180F"/>
    <w:rsid w:val="00F44A50"/>
    <w:rsid w:val="00F44AA8"/>
    <w:rsid w:val="00F45113"/>
    <w:rsid w:val="00F46998"/>
    <w:rsid w:val="00F47B73"/>
    <w:rsid w:val="00F52E5A"/>
    <w:rsid w:val="00F55442"/>
    <w:rsid w:val="00F57CCD"/>
    <w:rsid w:val="00F66DFA"/>
    <w:rsid w:val="00F67B6F"/>
    <w:rsid w:val="00F7788A"/>
    <w:rsid w:val="00F83F6F"/>
    <w:rsid w:val="00F916C4"/>
    <w:rsid w:val="00F93E9C"/>
    <w:rsid w:val="00F95CA2"/>
    <w:rsid w:val="00F97513"/>
    <w:rsid w:val="00FA039C"/>
    <w:rsid w:val="00FA1507"/>
    <w:rsid w:val="00FA2FB6"/>
    <w:rsid w:val="00FA3CEC"/>
    <w:rsid w:val="00FA5139"/>
    <w:rsid w:val="00FA5E9E"/>
    <w:rsid w:val="00FB0001"/>
    <w:rsid w:val="00FB654F"/>
    <w:rsid w:val="00FB67FE"/>
    <w:rsid w:val="00FB7BDC"/>
    <w:rsid w:val="00FD043D"/>
    <w:rsid w:val="00FD1AC4"/>
    <w:rsid w:val="00FD2CA6"/>
    <w:rsid w:val="00FD3996"/>
    <w:rsid w:val="00FE583D"/>
    <w:rsid w:val="00FF08D4"/>
    <w:rsid w:val="00FF447A"/>
    <w:rsid w:val="03182885"/>
    <w:rsid w:val="086C4391"/>
    <w:rsid w:val="0D1592DD"/>
    <w:rsid w:val="1A5DF128"/>
    <w:rsid w:val="20344FA6"/>
    <w:rsid w:val="22554EF3"/>
    <w:rsid w:val="2A6FF31A"/>
    <w:rsid w:val="2B1576F1"/>
    <w:rsid w:val="4041CECA"/>
    <w:rsid w:val="4C03AB9C"/>
    <w:rsid w:val="582C88AF"/>
    <w:rsid w:val="5A65B1B6"/>
    <w:rsid w:val="602160E0"/>
    <w:rsid w:val="7FC8B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2FE5D"/>
  <w15:chartTrackingRefBased/>
  <w15:docId w15:val="{1A2E74C7-12DE-4D9A-8BF5-16F8EAD5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7E1"/>
    <w:pPr>
      <w:spacing w:after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E1"/>
    <w:pPr>
      <w:spacing w:after="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36"/>
  </w:style>
  <w:style w:type="paragraph" w:styleId="Footer">
    <w:name w:val="footer"/>
    <w:basedOn w:val="Normal"/>
    <w:link w:val="FooterChar"/>
    <w:uiPriority w:val="99"/>
    <w:unhideWhenUsed/>
    <w:rsid w:val="0082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36"/>
  </w:style>
  <w:style w:type="paragraph" w:styleId="ListParagraph">
    <w:name w:val="List Paragraph"/>
    <w:basedOn w:val="Normal"/>
    <w:uiPriority w:val="34"/>
    <w:qFormat/>
    <w:rsid w:val="00F02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0A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A7C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A7C2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E7BCD"/>
    <w:pPr>
      <w:spacing w:after="0" w:line="240" w:lineRule="auto"/>
    </w:pPr>
  </w:style>
  <w:style w:type="paragraph" w:styleId="NoSpacing">
    <w:name w:val="No Spacing"/>
    <w:uiPriority w:val="1"/>
    <w:qFormat/>
    <w:rsid w:val="001E32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27E1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27E1"/>
    <w:rPr>
      <w:rFonts w:ascii="Times New Roman" w:hAnsi="Times New Roman" w:cs="Times New Roman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574C8"/>
    <w:pPr>
      <w:widowControl w:val="0"/>
      <w:autoSpaceDE w:val="0"/>
      <w:autoSpaceDN w:val="0"/>
      <w:spacing w:before="50" w:after="0" w:line="216" w:lineRule="exact"/>
      <w:ind w:left="42"/>
      <w:jc w:val="center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63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631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9d8b90d796f01e00b56e8ecb6b082f7d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4adacbb3b2bee0d81ebae73f00890cb6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TaskStatus xmlns="http://schemas.microsoft.com/sharepoint/v3/fields">5 - Editing</TaskStatus>
    <AssignedTo xmlns="http://schemas.microsoft.com/sharepoint/v3">
      <UserInfo>
        <DisplayName>Smith,Jilian</DisplayName>
        <AccountId>6005</AccountId>
        <AccountType/>
      </UserInfo>
    </AssignedTo>
    <Deadline_x0020_to_x0020_Editing xmlns="436b432c-b2b9-413f-a6b3-6fcaa8f28cb6" xsi:nil="true"/>
    <Major_x0020_Project xmlns="436b432c-b2b9-413f-a6b3-6fcaa8f28cb6">1</Major_x0020_Project>
    <DocumentSetDescription xmlns="http://schemas.microsoft.com/sharepoint/v3" xsi:nil="true"/>
    <Task_x0020_Priority xmlns="7b9cf4e9-9542-46db-be62-ed3b60904562">1- Critical</Task_x0020_Priority>
    <Final_x0020_Due_x0020_Date xmlns="436b432c-b2b9-413f-a6b3-6fcaa8f28cb6">2025-04-08T05:00:00+00:00</Final_x0020_Due_x0020_Date>
    <Notes0 xmlns="436b432c-b2b9-413f-a6b3-6fcaa8f28cb6" xsi:nil="true"/>
    <Track_x0020_Name xmlns="436b432c-b2b9-413f-a6b3-6fcaa8f28cb6" xsi:nil="true"/>
    <Approvals xmlns="436b432c-b2b9-413f-a6b3-6fcaa8f28cb6">Miller,Reagan NOT APPROVED--MAKE CHANGES AND RESUBMIT FOR APPROVAL Sunday, November 9, 2025</Approvals>
    <Ongoing_x0020_Frequency xmlns="436b432c-b2b9-413f-a6b3-6fcaa8f28cb6" xsi:nil="true"/>
    <_ip_UnifiedCompliancePolicyProperties xmlns="http://schemas.microsoft.com/sharepoint/v3" xsi:nil="true"/>
    <Start_x0020_Date xmlns="436b432c-b2b9-413f-a6b3-6fcaa8f28cb6">2025-03-28T05:00:00+00:00</Start_x0020_Date>
    <SharePoint_x0020_Link xmlns="436b432c-b2b9-413f-a6b3-6fcaa8f28cb6">
      <Url xsi:nil="true"/>
      <Description xsi:nil="true"/>
    </SharePoint_x0020_Link>
    <Task_x0020_Type xmlns="436b432c-b2b9-413f-a6b3-6fcaa8f28cb6">WD Letter</Task_x0020_Type>
    <Tertiary xmlns="436b432c-b2b9-413f-a6b3-6fcaa8f28cb6">
      <UserInfo>
        <DisplayName/>
        <AccountId xsi:nil="true"/>
        <AccountType/>
      </UserInfo>
    </Tertiary>
    <Editor0 xmlns="436b432c-b2b9-413f-a6b3-6fcaa8f28cb6">
      <UserInfo>
        <DisplayName/>
        <AccountId xsi:nil="true"/>
        <AccountType/>
      </UserInfo>
    </Editor0>
    <Secondary xmlns="436b432c-b2b9-413f-a6b3-6fcaa8f28cb6">
      <UserInfo>
        <DisplayName>Hill,Lindsay R</DisplayName>
        <AccountId>26</AccountId>
        <AccountType/>
      </UserInfo>
    </Secondary>
    <Team xmlns="436b432c-b2b9-413f-a6b3-6fcaa8f28cb6">Policy</Team>
    <Actual_x0020_Completion_x0020_Date xmlns="436b432c-b2b9-413f-a6b3-6fcaa8f28cb6" xsi:nil="true"/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RespondedBy xmlns="436b432c-b2b9-413f-a6b3-6fcaa8f28cb6">
      <UserInfo>
        <DisplayName/>
        <AccountId xsi:nil="true"/>
        <AccountType/>
      </UserInfo>
    </_ApprovalRespondedBy>
    <_ApprovalStatus xmlns="436b432c-b2b9-413f-a6b3-6fcaa8f28cb6">0</_Approval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BB3EA-4247-4AF7-BE1B-04A867A63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BEB29-54EA-4F68-A571-84998B0FF42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092154C-522F-4100-A133-00DB37500624}">
  <ds:schemaRefs>
    <ds:schemaRef ds:uri="http://schemas.microsoft.com/sharepoint/v3/fields"/>
    <ds:schemaRef ds:uri="436b432c-b2b9-413f-a6b3-6fcaa8f28cb6"/>
    <ds:schemaRef ds:uri="http://www.w3.org/XML/1998/namespace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7b9cf4e9-9542-46db-be62-ed3b60904562"/>
    <ds:schemaRef ds:uri="http://schemas.microsoft.com/office/2006/documentManagement/types"/>
    <ds:schemaRef ds:uri="http://schemas.microsoft.com/office/infopath/2007/PartnerControls"/>
    <ds:schemaRef ds:uri="d75cc3ea-6d34-48b9-955f-20967247129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92F7A7-423D-488C-A8F0-862066E07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Hill,Lindsay R</dc:creator>
  <cp:keywords/>
  <dc:description/>
  <cp:lastModifiedBy>Robinson,Bryce R</cp:lastModifiedBy>
  <cp:revision>2</cp:revision>
  <dcterms:created xsi:type="dcterms:W3CDTF">2026-02-05T20:58:00Z</dcterms:created>
  <dcterms:modified xsi:type="dcterms:W3CDTF">2026-02-05T20:58:00Z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0x010100A71806BBB9D8674CAA5AAB9C6C289D88</vt:lpwstr>
  </property>
  <property fmtid="{D5CDD505-2E9C-101B-9397-08002B2CF9AE}" pid="3" name="_docset_NoMedatataSyncRequired">
    <vt:lpwstr>False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