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9FADB" w14:textId="663DCE30" w:rsidR="00773D53" w:rsidRDefault="000F7BEE" w:rsidP="005622F4">
      <w:pPr>
        <w:pStyle w:val="Title"/>
        <w:jc w:val="center"/>
        <w:rPr>
          <w:rFonts w:ascii="Times New Roman" w:hAnsi="Times New Roman" w:cs="Times New Roman"/>
          <w:sz w:val="36"/>
          <w:szCs w:val="36"/>
        </w:rPr>
      </w:pPr>
      <w:r w:rsidRPr="005622F4">
        <w:rPr>
          <w:rFonts w:ascii="Times New Roman" w:hAnsi="Times New Roman" w:cs="Times New Roman"/>
          <w:sz w:val="36"/>
          <w:szCs w:val="36"/>
        </w:rPr>
        <w:t>ACF-696 Narrative Response</w:t>
      </w:r>
      <w:r w:rsidR="00621DC2" w:rsidRPr="005622F4">
        <w:rPr>
          <w:rFonts w:ascii="Times New Roman" w:hAnsi="Times New Roman" w:cs="Times New Roman"/>
          <w:sz w:val="36"/>
          <w:szCs w:val="36"/>
        </w:rPr>
        <w:t xml:space="preserve"> </w:t>
      </w:r>
      <w:r w:rsidR="008B04BD" w:rsidRPr="005622F4">
        <w:rPr>
          <w:rFonts w:ascii="Times New Roman" w:hAnsi="Times New Roman" w:cs="Times New Roman"/>
          <w:sz w:val="36"/>
          <w:szCs w:val="36"/>
        </w:rPr>
        <w:t xml:space="preserve">–CRRSA </w:t>
      </w:r>
      <w:r w:rsidR="00D4147E">
        <w:rPr>
          <w:rFonts w:ascii="Times New Roman" w:hAnsi="Times New Roman" w:cs="Times New Roman"/>
          <w:sz w:val="36"/>
          <w:szCs w:val="36"/>
        </w:rPr>
        <w:t xml:space="preserve">&amp; ARPA </w:t>
      </w:r>
      <w:r w:rsidR="008B04BD" w:rsidRPr="005622F4">
        <w:rPr>
          <w:rFonts w:ascii="Times New Roman" w:hAnsi="Times New Roman" w:cs="Times New Roman"/>
          <w:sz w:val="36"/>
          <w:szCs w:val="36"/>
        </w:rPr>
        <w:t>Activities</w:t>
      </w:r>
    </w:p>
    <w:p w14:paraId="397F90C6" w14:textId="4D3AF46F" w:rsidR="00832805" w:rsidRDefault="00832805" w:rsidP="00832805">
      <w:pPr>
        <w:pStyle w:val="Heading1"/>
      </w:pPr>
      <w:r>
        <w:t xml:space="preserve">2101TXCCDF (Grant Year 2021) </w:t>
      </w:r>
      <w:r w:rsidR="000B7E0E">
        <w:t xml:space="preserve">2023 </w:t>
      </w:r>
      <w:r>
        <w:t>4th Quarter Report</w:t>
      </w:r>
    </w:p>
    <w:p w14:paraId="760E1B1E" w14:textId="77777777" w:rsidR="002276B0" w:rsidRPr="00563911" w:rsidRDefault="002276B0" w:rsidP="003C5B27">
      <w:pPr>
        <w:pStyle w:val="Heading2"/>
      </w:pPr>
      <w:r w:rsidRPr="00563911">
        <w:t>ACF-696 Narrative Report for CARES Act funding (column (G))</w:t>
      </w:r>
    </w:p>
    <w:p w14:paraId="1633415E" w14:textId="25A49349" w:rsidR="002276B0" w:rsidRDefault="002276B0" w:rsidP="002276B0">
      <w:pPr>
        <w:numPr>
          <w:ilvl w:val="0"/>
          <w:numId w:val="5"/>
        </w:numPr>
      </w:pPr>
      <w:bookmarkStart w:id="0" w:name="_Hlk117591189"/>
      <w:r>
        <w:t xml:space="preserve">No CARES Act funds were </w:t>
      </w:r>
      <w:bookmarkStart w:id="1" w:name="_Hlk117591314"/>
      <w:r w:rsidR="00A22A86">
        <w:t xml:space="preserve">expended on </w:t>
      </w:r>
      <w:bookmarkEnd w:id="1"/>
      <w:r w:rsidR="005D0841" w:rsidRPr="005D0841">
        <w:t>2101TXCCDF (Grant Year 2021)</w:t>
      </w:r>
      <w:r>
        <w:t>.</w:t>
      </w:r>
    </w:p>
    <w:bookmarkEnd w:id="0"/>
    <w:p w14:paraId="316C9FBF" w14:textId="77777777" w:rsidR="002276B0" w:rsidRPr="00563911" w:rsidRDefault="002276B0" w:rsidP="003C5B27">
      <w:pPr>
        <w:pStyle w:val="Heading2"/>
      </w:pPr>
      <w:r w:rsidRPr="00563911">
        <w:t>ACF-696 Narrative Report for CRRSA funding (column (H))</w:t>
      </w:r>
    </w:p>
    <w:p w14:paraId="2F393988" w14:textId="6BBFA7F1" w:rsidR="002276B0" w:rsidRDefault="002276B0" w:rsidP="00495D6D">
      <w:pPr>
        <w:pStyle w:val="Heading3"/>
      </w:pPr>
      <w:r>
        <w:t>Child Care Administration - $</w:t>
      </w:r>
      <w:r w:rsidR="00216933">
        <w:t>8</w:t>
      </w:r>
      <w:r w:rsidR="00650CEB">
        <w:t>,406,</w:t>
      </w:r>
      <w:r w:rsidR="515947D9">
        <w:t>7</w:t>
      </w:r>
      <w:r w:rsidR="5D24C340">
        <w:t>3</w:t>
      </w:r>
      <w:r w:rsidR="7E7184B6">
        <w:t>6</w:t>
      </w:r>
    </w:p>
    <w:p w14:paraId="14975A28" w14:textId="5950BAE2" w:rsidR="00CF0AB4" w:rsidRDefault="006909CB" w:rsidP="0090714B">
      <w:pPr>
        <w:pStyle w:val="ListParagraph"/>
        <w:numPr>
          <w:ilvl w:val="0"/>
          <w:numId w:val="4"/>
        </w:numPr>
        <w:ind w:left="720"/>
        <w:contextualSpacing w:val="0"/>
      </w:pPr>
      <w:r w:rsidRPr="0090714B">
        <w:rPr>
          <w:b/>
          <w:bCs/>
        </w:rPr>
        <w:t>Administrative Suppo</w:t>
      </w:r>
      <w:r w:rsidR="00BE7826" w:rsidRPr="0090714B">
        <w:rPr>
          <w:b/>
          <w:bCs/>
        </w:rPr>
        <w:t>rt</w:t>
      </w:r>
      <w:r w:rsidR="00BE7826">
        <w:t xml:space="preserve"> – In </w:t>
      </w:r>
      <w:r w:rsidR="0032721A">
        <w:t>June</w:t>
      </w:r>
      <w:r w:rsidR="00BE7826">
        <w:t xml:space="preserve"> 2021, </w:t>
      </w:r>
      <w:hyperlink r:id="rId9" w:history="1">
        <w:r w:rsidR="00BE7826" w:rsidRPr="00BE7826">
          <w:rPr>
            <w:rStyle w:val="Hyperlink"/>
          </w:rPr>
          <w:t>TWC authorized</w:t>
        </w:r>
      </w:hyperlink>
      <w:r w:rsidR="00BE7826">
        <w:t xml:space="preserve"> up to $</w:t>
      </w:r>
      <w:r w:rsidR="0032721A">
        <w:t>5.7</w:t>
      </w:r>
      <w:r w:rsidR="00BE7826">
        <w:t xml:space="preserve"> million</w:t>
      </w:r>
      <w:r w:rsidR="00983DC8">
        <w:t xml:space="preserve"> funds</w:t>
      </w:r>
      <w:r w:rsidR="00036DD4">
        <w:t xml:space="preserve">, approximately </w:t>
      </w:r>
      <w:r w:rsidR="00053A07">
        <w:t>0</w:t>
      </w:r>
      <w:r w:rsidR="00036DD4">
        <w:t xml:space="preserve">.5% </w:t>
      </w:r>
      <w:r w:rsidR="00914E57">
        <w:t>f</w:t>
      </w:r>
      <w:r w:rsidR="00036DD4">
        <w:t>unds</w:t>
      </w:r>
      <w:r w:rsidR="00BA2D94">
        <w:t xml:space="preserve">, to </w:t>
      </w:r>
      <w:r w:rsidR="006B6096">
        <w:t xml:space="preserve">support </w:t>
      </w:r>
      <w:r w:rsidR="00405F82" w:rsidRPr="00405F82">
        <w:t xml:space="preserve">program oversight and </w:t>
      </w:r>
      <w:r w:rsidR="006B6096">
        <w:t>implementation of new activities.</w:t>
      </w:r>
    </w:p>
    <w:p w14:paraId="3A9AC45A" w14:textId="1D5E0A43" w:rsidR="002276B0" w:rsidRDefault="002276B0" w:rsidP="00495D6D">
      <w:pPr>
        <w:pStyle w:val="Heading3"/>
      </w:pPr>
      <w:bookmarkStart w:id="2" w:name="_Hlk149484384"/>
      <w:r>
        <w:t>Quality Activities (Excluding Infant/Toddler) - $</w:t>
      </w:r>
      <w:r w:rsidR="002B2064">
        <w:t>559,189,357</w:t>
      </w:r>
    </w:p>
    <w:bookmarkEnd w:id="2"/>
    <w:p w14:paraId="67C3059A" w14:textId="4D114891" w:rsidR="001F7181" w:rsidRDefault="00310A82" w:rsidP="00C816E4">
      <w:pPr>
        <w:pStyle w:val="ListParagraph"/>
        <w:numPr>
          <w:ilvl w:val="0"/>
          <w:numId w:val="4"/>
        </w:numPr>
        <w:ind w:left="720"/>
        <w:contextualSpacing w:val="0"/>
      </w:pPr>
      <w:r w:rsidRPr="00C816E4">
        <w:rPr>
          <w:b/>
          <w:bCs/>
        </w:rPr>
        <w:t xml:space="preserve">Child Care Apprenticeship Pilot </w:t>
      </w:r>
      <w:r w:rsidR="007E4FDF">
        <w:t>–</w:t>
      </w:r>
      <w:r>
        <w:t xml:space="preserve"> </w:t>
      </w:r>
      <w:r w:rsidR="007E4FDF">
        <w:t xml:space="preserve">In June 2021, </w:t>
      </w:r>
      <w:hyperlink r:id="rId10" w:history="1">
        <w:r w:rsidR="007E4FDF" w:rsidRPr="005C5B94">
          <w:rPr>
            <w:rStyle w:val="Hyperlink"/>
          </w:rPr>
          <w:t>TWC authorized</w:t>
        </w:r>
      </w:hyperlink>
      <w:r w:rsidR="007E4FDF">
        <w:t xml:space="preserve"> </w:t>
      </w:r>
      <w:r w:rsidR="00AD730A">
        <w:t xml:space="preserve">up to </w:t>
      </w:r>
      <w:r w:rsidR="009E1043">
        <w:t>$3</w:t>
      </w:r>
      <w:r w:rsidR="00497091">
        <w:t xml:space="preserve"> million to </w:t>
      </w:r>
      <w:r w:rsidR="001D5868">
        <w:t>support th</w:t>
      </w:r>
      <w:r w:rsidR="0056173C">
        <w:t xml:space="preserve">e </w:t>
      </w:r>
      <w:r w:rsidR="0056173C" w:rsidRPr="0056173C">
        <w:t>expansion of early childhood education registered apprenticeship programs</w:t>
      </w:r>
      <w:r w:rsidR="00500EEB">
        <w:t xml:space="preserve">, with </w:t>
      </w:r>
      <w:r w:rsidR="00500EEB" w:rsidRPr="00500EEB">
        <w:t>$450,000</w:t>
      </w:r>
      <w:r w:rsidR="00500EEB">
        <w:t xml:space="preserve"> budgeted for program evaluation</w:t>
      </w:r>
      <w:r w:rsidR="0056173C">
        <w:t xml:space="preserve">. </w:t>
      </w:r>
      <w:r w:rsidR="00C816E4">
        <w:t>TWC’s goal is to increase early childhood educators' effectiveness, increase their marketable value, increase the number of educators in the field particularly in rural areas, improve child outcomes, and build the early childhood education workforce.</w:t>
      </w:r>
      <w:r w:rsidR="000909A3">
        <w:t xml:space="preserve"> </w:t>
      </w:r>
    </w:p>
    <w:p w14:paraId="19B60CAA" w14:textId="6F0FF301" w:rsidR="00E2539C" w:rsidRDefault="00672D7D" w:rsidP="00C816E4">
      <w:pPr>
        <w:pStyle w:val="ListParagraph"/>
        <w:numPr>
          <w:ilvl w:val="0"/>
          <w:numId w:val="4"/>
        </w:numPr>
        <w:ind w:left="720"/>
        <w:contextualSpacing w:val="0"/>
      </w:pPr>
      <w:r>
        <w:rPr>
          <w:b/>
          <w:bCs/>
        </w:rPr>
        <w:t xml:space="preserve">Texas Rising Star Contracted Slots Pilot </w:t>
      </w:r>
      <w:r>
        <w:t xml:space="preserve">– In June 2021, </w:t>
      </w:r>
      <w:hyperlink r:id="rId11" w:history="1">
        <w:r w:rsidRPr="002C1768">
          <w:rPr>
            <w:rStyle w:val="Hyperlink"/>
          </w:rPr>
          <w:t>TWC authorized</w:t>
        </w:r>
      </w:hyperlink>
      <w:r>
        <w:t xml:space="preserve"> up to </w:t>
      </w:r>
      <w:r w:rsidR="00B75A5E">
        <w:t xml:space="preserve">$20 million to support the development of contracted slots </w:t>
      </w:r>
      <w:r w:rsidR="00CA384A">
        <w:t xml:space="preserve">to build the </w:t>
      </w:r>
      <w:r w:rsidR="00BD7126">
        <w:t xml:space="preserve">supply of child care. </w:t>
      </w:r>
      <w:r w:rsidR="00D45C33">
        <w:t xml:space="preserve">Two local workforce development boards (Boards) </w:t>
      </w:r>
      <w:r w:rsidR="00D817D5">
        <w:t xml:space="preserve">applied </w:t>
      </w:r>
      <w:r w:rsidR="003105DE">
        <w:t xml:space="preserve">and were awarded </w:t>
      </w:r>
      <w:r w:rsidR="001877F8">
        <w:t>a total of $1.2 million</w:t>
      </w:r>
      <w:r w:rsidR="003F029E">
        <w:t>.</w:t>
      </w:r>
    </w:p>
    <w:p w14:paraId="75E5A5D4" w14:textId="6D8A1128" w:rsidR="00840C78" w:rsidRDefault="00E2539C" w:rsidP="001D26FE">
      <w:pPr>
        <w:pStyle w:val="ListParagraph"/>
        <w:numPr>
          <w:ilvl w:val="0"/>
          <w:numId w:val="4"/>
        </w:numPr>
        <w:ind w:left="720"/>
        <w:contextualSpacing w:val="0"/>
      </w:pPr>
      <w:bookmarkStart w:id="3" w:name="_Hlk149495247"/>
      <w:r w:rsidRPr="006D02B5">
        <w:rPr>
          <w:b/>
          <w:bCs/>
        </w:rPr>
        <w:t>Pre-</w:t>
      </w:r>
      <w:r w:rsidRPr="001D26FE">
        <w:rPr>
          <w:b/>
          <w:bCs/>
        </w:rPr>
        <w:t>k Partnership Expansion</w:t>
      </w:r>
      <w:r>
        <w:t xml:space="preserve"> – In </w:t>
      </w:r>
      <w:r w:rsidR="00564D9D">
        <w:t xml:space="preserve">November 2021, </w:t>
      </w:r>
      <w:hyperlink r:id="rId12" w:history="1">
        <w:r w:rsidR="00564D9D" w:rsidRPr="00B34CCD">
          <w:rPr>
            <w:rStyle w:val="Hyperlink"/>
          </w:rPr>
          <w:t>TWC authorized</w:t>
        </w:r>
      </w:hyperlink>
      <w:r w:rsidR="00564D9D">
        <w:t xml:space="preserve"> up to $26 million</w:t>
      </w:r>
      <w:r w:rsidR="00D817D5">
        <w:t xml:space="preserve"> </w:t>
      </w:r>
      <w:r w:rsidR="00BD7126">
        <w:t xml:space="preserve"> </w:t>
      </w:r>
      <w:r w:rsidR="006D02B5">
        <w:t>to support the development of Pre-</w:t>
      </w:r>
      <w:r w:rsidR="009079AC">
        <w:t>k</w:t>
      </w:r>
      <w:r w:rsidR="006D02B5">
        <w:t xml:space="preserve"> partnership models across Texas.</w:t>
      </w:r>
      <w:r w:rsidR="00324230">
        <w:t xml:space="preserve"> </w:t>
      </w:r>
      <w:r w:rsidR="00D51077">
        <w:t xml:space="preserve">Through this project, TWC hired </w:t>
      </w:r>
      <w:r w:rsidR="001A3D9E" w:rsidRPr="001A3D9E">
        <w:t>27 staff as follows: 2 state-level staff and 5 Partnership Supervisors to oversee 20 local Pre-K Partnership Program Specialists</w:t>
      </w:r>
      <w:r w:rsidR="00A67DD9" w:rsidRPr="00A67DD9">
        <w:t xml:space="preserve"> </w:t>
      </w:r>
      <w:r w:rsidR="00A67DD9">
        <w:t xml:space="preserve">work regionally to educate child care programs and local education agencies about partnership opportunities. Additionally, </w:t>
      </w:r>
      <w:r w:rsidR="00B339CC">
        <w:t xml:space="preserve">supported new </w:t>
      </w:r>
      <w:r w:rsidR="009079AC">
        <w:t>P</w:t>
      </w:r>
      <w:r w:rsidR="00B339CC">
        <w:t>re-k class</w:t>
      </w:r>
      <w:r w:rsidR="009079AC">
        <w:t xml:space="preserve">room start-up costs with awards of up to $20,000 per classroom to child care programs </w:t>
      </w:r>
      <w:r w:rsidR="000163D9">
        <w:t xml:space="preserve">and up to $7,000 </w:t>
      </w:r>
      <w:r w:rsidR="00CA7DE1">
        <w:t xml:space="preserve">to support costs for teachers </w:t>
      </w:r>
      <w:r w:rsidR="00702F6D">
        <w:t xml:space="preserve">in Pre-k partnership classrooms </w:t>
      </w:r>
      <w:r w:rsidR="0063286B">
        <w:t>working towards their alternative teaching certification</w:t>
      </w:r>
      <w:r w:rsidR="00702F6D">
        <w:t xml:space="preserve">. </w:t>
      </w:r>
      <w:r w:rsidR="00D4431F">
        <w:t>TWC also dedicated $250,000 to support program evaluation.</w:t>
      </w:r>
    </w:p>
    <w:bookmarkEnd w:id="3"/>
    <w:p w14:paraId="7C900459" w14:textId="000EF4C7" w:rsidR="002276B0" w:rsidRDefault="002276B0" w:rsidP="00495D6D">
      <w:pPr>
        <w:pStyle w:val="Heading3"/>
      </w:pPr>
      <w:r>
        <w:t>Direct Services – $</w:t>
      </w:r>
      <w:r w:rsidR="002B2064">
        <w:t>539,</w:t>
      </w:r>
      <w:r w:rsidR="006212C5">
        <w:t>322,</w:t>
      </w:r>
      <w:r w:rsidR="3F075844">
        <w:t>23</w:t>
      </w:r>
      <w:r w:rsidR="3C3575F1">
        <w:t>9</w:t>
      </w:r>
    </w:p>
    <w:p w14:paraId="0CDE58A4" w14:textId="71A9FCFB" w:rsidR="000402C7" w:rsidRPr="00494DC5" w:rsidRDefault="000402C7" w:rsidP="00494DC5">
      <w:pPr>
        <w:pStyle w:val="ListParagraph"/>
        <w:numPr>
          <w:ilvl w:val="0"/>
          <w:numId w:val="6"/>
        </w:numPr>
        <w:tabs>
          <w:tab w:val="left" w:pos="1530"/>
        </w:tabs>
        <w:contextualSpacing w:val="0"/>
        <w:rPr>
          <w:rFonts w:asciiTheme="minorHAnsi" w:eastAsiaTheme="minorEastAsia" w:hAnsiTheme="minorHAnsi"/>
          <w:szCs w:val="24"/>
        </w:rPr>
      </w:pPr>
      <w:bookmarkStart w:id="4" w:name="_Hlk149495713"/>
      <w:r w:rsidRPr="00F54393">
        <w:rPr>
          <w:b/>
          <w:bCs/>
        </w:rPr>
        <w:t>Low-income Child Care</w:t>
      </w:r>
      <w:r>
        <w:t xml:space="preserve"> – </w:t>
      </w:r>
      <w:r w:rsidR="00A6152A">
        <w:t>In November</w:t>
      </w:r>
      <w:r w:rsidR="00072230">
        <w:t xml:space="preserve"> 2021, </w:t>
      </w:r>
      <w:hyperlink r:id="rId13" w:history="1">
        <w:r w:rsidR="00072230" w:rsidRPr="00137C36">
          <w:rPr>
            <w:rStyle w:val="Hyperlink"/>
          </w:rPr>
          <w:t>TWC authorized</w:t>
        </w:r>
      </w:hyperlink>
      <w:r w:rsidR="000E31E7">
        <w:t xml:space="preserve"> </w:t>
      </w:r>
      <w:r w:rsidR="002177B4">
        <w:t>$293.2</w:t>
      </w:r>
      <w:r w:rsidR="00741962">
        <w:t xml:space="preserve"> million to support</w:t>
      </w:r>
      <w:r w:rsidR="00756598">
        <w:t xml:space="preserve"> direct services for low-income</w:t>
      </w:r>
      <w:r w:rsidR="00741962">
        <w:t xml:space="preserve"> child care</w:t>
      </w:r>
      <w:r w:rsidR="00756598">
        <w:t>.</w:t>
      </w:r>
      <w:r w:rsidR="000D57E8">
        <w:t xml:space="preserve"> </w:t>
      </w:r>
      <w:r w:rsidR="00714E8F">
        <w:t>Distribution of this funding to</w:t>
      </w:r>
      <w:r w:rsidR="00D262B9">
        <w:t xml:space="preserve"> </w:t>
      </w:r>
      <w:r w:rsidR="00053AE1">
        <w:t>Boards in</w:t>
      </w:r>
      <w:r w:rsidR="0018621C">
        <w:t xml:space="preserve"> Board Contract Years (BCY</w:t>
      </w:r>
      <w:r w:rsidR="00300969">
        <w:t xml:space="preserve">) 2022 </w:t>
      </w:r>
      <w:r w:rsidR="00031745">
        <w:t>($ 41.4</w:t>
      </w:r>
      <w:r w:rsidR="00714E8F">
        <w:t xml:space="preserve"> </w:t>
      </w:r>
      <w:r w:rsidR="00031745">
        <w:t>million</w:t>
      </w:r>
      <w:r w:rsidR="0018621C">
        <w:t>)</w:t>
      </w:r>
      <w:r w:rsidR="00300969">
        <w:t>, 2023 (</w:t>
      </w:r>
      <w:r w:rsidR="007F2946">
        <w:t>$121.4 million) and 2024 (</w:t>
      </w:r>
      <w:r w:rsidR="000E09FD">
        <w:t xml:space="preserve">$130.4 million) </w:t>
      </w:r>
      <w:r w:rsidR="00D50E6D">
        <w:t xml:space="preserve">will provide care for an </w:t>
      </w:r>
      <w:r w:rsidR="00042784">
        <w:t xml:space="preserve">additional </w:t>
      </w:r>
      <w:r w:rsidR="00D50E6D">
        <w:t xml:space="preserve">estimated </w:t>
      </w:r>
      <w:r w:rsidR="00042784">
        <w:t>14,400 children per day.</w:t>
      </w:r>
      <w:r w:rsidR="00031745">
        <w:t xml:space="preserve">  </w:t>
      </w:r>
      <w:r w:rsidR="001170AA">
        <w:t xml:space="preserve"> </w:t>
      </w:r>
      <w:r w:rsidR="00756598">
        <w:t xml:space="preserve"> </w:t>
      </w:r>
      <w:r w:rsidRPr="00280C0D">
        <w:t xml:space="preserve">In March 2022, </w:t>
      </w:r>
      <w:hyperlink r:id="rId14" w:history="1">
        <w:r w:rsidRPr="00280C0D">
          <w:rPr>
            <w:rStyle w:val="Hyperlink"/>
          </w:rPr>
          <w:t>TWC authorized</w:t>
        </w:r>
      </w:hyperlink>
      <w:r w:rsidRPr="00280C0D">
        <w:t xml:space="preserve"> up to $314.75 million for distribution to Boards for low-income child care for </w:t>
      </w:r>
      <w:r w:rsidR="00042784">
        <w:t>BCY</w:t>
      </w:r>
      <w:r w:rsidRPr="00280C0D">
        <w:t xml:space="preserve"> 2022 ($46.25 million), 2023 (138.75 million), and 2024($129.75 million). TWC estimates that these funds would support at least 15,800 additional children per day from May 2022 through September 2022.</w:t>
      </w:r>
      <w:r w:rsidR="00627265">
        <w:t xml:space="preserve"> In </w:t>
      </w:r>
      <w:r w:rsidR="00AE2C86">
        <w:t xml:space="preserve">February 2023, </w:t>
      </w:r>
      <w:hyperlink r:id="rId15" w:history="1">
        <w:r w:rsidR="00AE2C86" w:rsidRPr="00DB4A73">
          <w:rPr>
            <w:rStyle w:val="Hyperlink"/>
          </w:rPr>
          <w:t>TWC authorized</w:t>
        </w:r>
      </w:hyperlink>
      <w:r w:rsidR="00AE2C86">
        <w:t xml:space="preserve"> </w:t>
      </w:r>
      <w:r w:rsidR="00770B66">
        <w:t xml:space="preserve">staff to </w:t>
      </w:r>
      <w:r w:rsidR="00D67F83" w:rsidRPr="00D67F83">
        <w:t>manage the full expenditure of child care stimulus funds</w:t>
      </w:r>
      <w:r w:rsidR="008020A8">
        <w:t xml:space="preserve"> on approved child care project. Funds that were unspent</w:t>
      </w:r>
      <w:r w:rsidR="00F11C2C">
        <w:t xml:space="preserve"> and unobligated</w:t>
      </w:r>
      <w:r w:rsidR="008020A8">
        <w:t xml:space="preserve"> </w:t>
      </w:r>
      <w:r w:rsidR="00F11C2C">
        <w:t>on previous projects were reallocated to increase the support</w:t>
      </w:r>
      <w:r w:rsidR="008337F1">
        <w:t xml:space="preserve"> direct services</w:t>
      </w:r>
      <w:r w:rsidR="00F11C2C">
        <w:t xml:space="preserve"> of lo</w:t>
      </w:r>
      <w:r w:rsidR="008337F1">
        <w:t>w-income child care.</w:t>
      </w:r>
    </w:p>
    <w:bookmarkEnd w:id="4"/>
    <w:p w14:paraId="6BA6860D" w14:textId="77777777" w:rsidR="002276B0" w:rsidRPr="00563911" w:rsidRDefault="002276B0" w:rsidP="003C5B27">
      <w:pPr>
        <w:pStyle w:val="Heading2"/>
        <w:rPr>
          <w:rFonts w:eastAsia="Calibri"/>
        </w:rPr>
      </w:pPr>
      <w:r w:rsidRPr="00563911">
        <w:rPr>
          <w:rFonts w:eastAsia="Calibri"/>
        </w:rPr>
        <w:t xml:space="preserve">ACF-696 Narrative Report for Supplemental Discretionary ARPA funding (column (I)) </w:t>
      </w:r>
    </w:p>
    <w:p w14:paraId="6E719216" w14:textId="6FA7C81D" w:rsidR="002276B0" w:rsidRDefault="002276B0" w:rsidP="00495D6D">
      <w:pPr>
        <w:pStyle w:val="Heading3"/>
      </w:pPr>
      <w:r>
        <w:t>Child Care Administration - $</w:t>
      </w:r>
      <w:r w:rsidR="00792739">
        <w:t>21,287,154</w:t>
      </w:r>
    </w:p>
    <w:p w14:paraId="4EB50593" w14:textId="12B4F5CD" w:rsidR="002A56FD" w:rsidRDefault="00847F90" w:rsidP="002A56FD">
      <w:pPr>
        <w:pStyle w:val="ListParagraph"/>
        <w:numPr>
          <w:ilvl w:val="0"/>
          <w:numId w:val="4"/>
        </w:numPr>
        <w:ind w:left="720"/>
        <w:contextualSpacing w:val="0"/>
      </w:pPr>
      <w:r w:rsidRPr="0090714B">
        <w:rPr>
          <w:b/>
          <w:bCs/>
        </w:rPr>
        <w:t>Administrative Support</w:t>
      </w:r>
      <w:r>
        <w:t xml:space="preserve"> – </w:t>
      </w:r>
      <w:bookmarkStart w:id="5" w:name="_Hlk117610185"/>
      <w:r>
        <w:t xml:space="preserve">In October 2021, </w:t>
      </w:r>
      <w:hyperlink r:id="rId16" w:history="1">
        <w:r w:rsidRPr="00BE7826">
          <w:rPr>
            <w:rStyle w:val="Hyperlink"/>
          </w:rPr>
          <w:t>TWC authorized</w:t>
        </w:r>
      </w:hyperlink>
      <w:r>
        <w:t xml:space="preserve"> up to $42.5 million</w:t>
      </w:r>
      <w:bookmarkEnd w:id="5"/>
      <w:r>
        <w:t xml:space="preserve">, approximately 2.5% of ARPA Discretionary Funds, to </w:t>
      </w:r>
      <w:r w:rsidR="006B6096">
        <w:t xml:space="preserve">support </w:t>
      </w:r>
      <w:r w:rsidRPr="00405F82">
        <w:t xml:space="preserve">program oversight and administration of the child care program </w:t>
      </w:r>
      <w:r>
        <w:t>through the end of Fiscal Year 2024.</w:t>
      </w:r>
      <w:r w:rsidRPr="00CF0AB4">
        <w:t xml:space="preserve"> </w:t>
      </w:r>
      <w:bookmarkStart w:id="6" w:name="_Hlk149485493"/>
      <w:r>
        <w:t xml:space="preserve">This will include the provision of technical assistance services for child care providers applying for </w:t>
      </w:r>
      <w:r w:rsidR="003F2C5B">
        <w:t xml:space="preserve">the Child care Relief Fund </w:t>
      </w:r>
      <w:r>
        <w:t>and may also include additional data analysis efforts to improve program oversight.</w:t>
      </w:r>
      <w:bookmarkEnd w:id="6"/>
    </w:p>
    <w:p w14:paraId="583AD98D" w14:textId="553D2A82" w:rsidR="002276B0" w:rsidRDefault="002276B0" w:rsidP="00495D6D">
      <w:pPr>
        <w:pStyle w:val="Heading3"/>
      </w:pPr>
      <w:r w:rsidRPr="0FC205D7">
        <w:t>Quality Activities (Excluding Infant/Toddler)</w:t>
      </w:r>
      <w:r>
        <w:t xml:space="preserve"> – </w:t>
      </w:r>
      <w:r w:rsidR="00792739">
        <w:t>758,751,475</w:t>
      </w:r>
    </w:p>
    <w:p w14:paraId="7F955833" w14:textId="5409FEF9" w:rsidR="00DF6EFA" w:rsidRDefault="00DF6EFA" w:rsidP="00DF6EFA">
      <w:pPr>
        <w:pStyle w:val="ListParagraph"/>
        <w:numPr>
          <w:ilvl w:val="0"/>
          <w:numId w:val="1"/>
        </w:numPr>
        <w:contextualSpacing w:val="0"/>
      </w:pPr>
      <w:bookmarkStart w:id="7" w:name="_Hlk117608216"/>
      <w:r w:rsidRPr="006E5ACF">
        <w:rPr>
          <w:b/>
          <w:bCs/>
        </w:rPr>
        <w:t>Child Care Relief Funding</w:t>
      </w:r>
      <w:r w:rsidR="006D3526">
        <w:rPr>
          <w:b/>
          <w:bCs/>
        </w:rPr>
        <w:t xml:space="preserve"> </w:t>
      </w:r>
      <w:r w:rsidR="00E341A7">
        <w:rPr>
          <w:b/>
          <w:bCs/>
        </w:rPr>
        <w:t xml:space="preserve">(CCRF) </w:t>
      </w:r>
      <w:r w:rsidR="006D3526">
        <w:rPr>
          <w:b/>
          <w:bCs/>
        </w:rPr>
        <w:t>2022</w:t>
      </w:r>
      <w:r>
        <w:t xml:space="preserve"> – </w:t>
      </w:r>
      <w:r w:rsidR="00F80D89">
        <w:t>I</w:t>
      </w:r>
      <w:r>
        <w:t xml:space="preserve">n October 2021, </w:t>
      </w:r>
      <w:hyperlink r:id="rId17" w:history="1">
        <w:r w:rsidRPr="004812E8">
          <w:rPr>
            <w:rStyle w:val="Hyperlink"/>
          </w:rPr>
          <w:t>TWC authorized</w:t>
        </w:r>
      </w:hyperlink>
      <w:r>
        <w:t xml:space="preserve"> up to $</w:t>
      </w:r>
      <w:r w:rsidR="004D096D">
        <w:t>2.45</w:t>
      </w:r>
      <w:r>
        <w:t xml:space="preserve"> </w:t>
      </w:r>
      <w:r w:rsidR="006463A9">
        <w:t>billion</w:t>
      </w:r>
      <w:r>
        <w:t xml:space="preserve"> for relief grants directly to regulated child care providers</w:t>
      </w:r>
      <w:r w:rsidR="00C05BBE">
        <w:t xml:space="preserve"> through four quarterly </w:t>
      </w:r>
      <w:r w:rsidR="00AC0A75">
        <w:t>p</w:t>
      </w:r>
      <w:r w:rsidR="00C05BBE">
        <w:t>ay</w:t>
      </w:r>
      <w:r w:rsidR="00AC0A75">
        <w:t>m</w:t>
      </w:r>
      <w:r w:rsidR="00C05BBE">
        <w:t>ents beginning March 2022</w:t>
      </w:r>
      <w:r>
        <w:t>.</w:t>
      </w:r>
      <w:r w:rsidR="008A6149">
        <w:t xml:space="preserve"> In </w:t>
      </w:r>
      <w:r w:rsidR="00844B42">
        <w:t>February</w:t>
      </w:r>
      <w:r w:rsidR="008A6149">
        <w:t xml:space="preserve"> 2022, </w:t>
      </w:r>
      <w:hyperlink r:id="rId18" w:history="1">
        <w:r w:rsidR="008A6149" w:rsidRPr="00703BD5">
          <w:rPr>
            <w:rStyle w:val="Hyperlink"/>
          </w:rPr>
          <w:t>TWC authorized</w:t>
        </w:r>
      </w:hyperlink>
      <w:r w:rsidR="008A6149">
        <w:t xml:space="preserve"> an additional $1 billion</w:t>
      </w:r>
      <w:r w:rsidR="00CE62F4">
        <w:t xml:space="preserve"> in relief funds to providers</w:t>
      </w:r>
      <w:r w:rsidR="001A397F">
        <w:t>.</w:t>
      </w:r>
      <w:r w:rsidR="00CE62F4">
        <w:t xml:space="preserve"> </w:t>
      </w:r>
      <w:r>
        <w:t>Funds were available for providers to cover expenditures for activities necessary to maintain or resume the operation of programs, including for fixed costs</w:t>
      </w:r>
      <w:r w:rsidR="00D219BB">
        <w:t xml:space="preserve">, </w:t>
      </w:r>
      <w:r>
        <w:t>increased operating expenses</w:t>
      </w:r>
      <w:r w:rsidR="00D219BB">
        <w:t xml:space="preserve">, and </w:t>
      </w:r>
      <w:r w:rsidR="00C05BBE">
        <w:t>supporting staff compensation</w:t>
      </w:r>
      <w:r>
        <w:t xml:space="preserve">. TWC had awarded relief funds to </w:t>
      </w:r>
      <w:r w:rsidR="00FC69B5">
        <w:t>over 10,800</w:t>
      </w:r>
      <w:r>
        <w:t xml:space="preserve"> providers.</w:t>
      </w:r>
    </w:p>
    <w:p w14:paraId="7CE42F54" w14:textId="0D630D58" w:rsidR="00A02341" w:rsidRDefault="00E341A7" w:rsidP="00DF6EFA">
      <w:pPr>
        <w:pStyle w:val="ListParagraph"/>
        <w:numPr>
          <w:ilvl w:val="0"/>
          <w:numId w:val="1"/>
        </w:numPr>
        <w:contextualSpacing w:val="0"/>
      </w:pPr>
      <w:r w:rsidRPr="001D26FE">
        <w:rPr>
          <w:b/>
          <w:bCs/>
        </w:rPr>
        <w:t>CCRF 2022 Monitoring</w:t>
      </w:r>
      <w:r>
        <w:t xml:space="preserve"> – In </w:t>
      </w:r>
      <w:r w:rsidR="00305BA5">
        <w:t xml:space="preserve">January 2022, </w:t>
      </w:r>
      <w:hyperlink r:id="rId19" w:history="1">
        <w:r w:rsidR="00305BA5" w:rsidRPr="009B618C">
          <w:rPr>
            <w:rStyle w:val="Hyperlink"/>
          </w:rPr>
          <w:t>TWC authorized</w:t>
        </w:r>
      </w:hyperlink>
      <w:r w:rsidR="00305BA5">
        <w:t xml:space="preserve"> up to $20 million </w:t>
      </w:r>
      <w:r w:rsidR="000B2984" w:rsidRPr="000B2984">
        <w:t>for the monitoring and oversight of the $</w:t>
      </w:r>
      <w:r w:rsidR="00502971">
        <w:t>3</w:t>
      </w:r>
      <w:r w:rsidR="000B2984" w:rsidRPr="000B2984">
        <w:t xml:space="preserve">.45 billion being awarded to child care providers through the </w:t>
      </w:r>
      <w:r w:rsidR="00502971">
        <w:t xml:space="preserve">CCRF </w:t>
      </w:r>
      <w:r w:rsidR="000B2984" w:rsidRPr="000B2984">
        <w:t>2022</w:t>
      </w:r>
      <w:r w:rsidR="00502971">
        <w:t>.</w:t>
      </w:r>
      <w:r w:rsidR="003A64E2">
        <w:t xml:space="preserve"> This robust monitoring plan included auditing </w:t>
      </w:r>
      <w:r w:rsidR="00E508B2">
        <w:t>approximately 25% of all providers receiving the CCRF 2022.</w:t>
      </w:r>
    </w:p>
    <w:p w14:paraId="16D516E2" w14:textId="1E876A61" w:rsidR="006B73BE" w:rsidRDefault="006B73BE" w:rsidP="00DF6EFA">
      <w:pPr>
        <w:pStyle w:val="ListParagraph"/>
        <w:numPr>
          <w:ilvl w:val="0"/>
          <w:numId w:val="1"/>
        </w:numPr>
        <w:contextualSpacing w:val="0"/>
      </w:pPr>
      <w:r w:rsidRPr="00550DD3">
        <w:rPr>
          <w:b/>
          <w:bCs/>
        </w:rPr>
        <w:t xml:space="preserve">Shared Services </w:t>
      </w:r>
      <w:r w:rsidRPr="00A40582">
        <w:t>-</w:t>
      </w:r>
      <w:r>
        <w:t xml:space="preserve"> In November 2021, </w:t>
      </w:r>
      <w:hyperlink r:id="rId20" w:history="1">
        <w:r w:rsidRPr="00BF6E7F">
          <w:rPr>
            <w:rStyle w:val="Hyperlink"/>
          </w:rPr>
          <w:t>TWC authorized</w:t>
        </w:r>
      </w:hyperlink>
      <w:r>
        <w:t xml:space="preserve"> up to $28 million to</w:t>
      </w:r>
      <w:r w:rsidRPr="00302B7B">
        <w:t xml:space="preserve"> support Shared Services through the funding of staffed Shared Services Alliances</w:t>
      </w:r>
      <w:r>
        <w:t>. Funding will support the costs for the staffed Shared Services Alliance coordinator staff, as well as costs for Shared Services implementation up to $500,000 per year for each Alliance (based on the size of the Alliance and on the shared services strategies). Additionally</w:t>
      </w:r>
      <w:r w:rsidR="004D6986">
        <w:t>,</w:t>
      </w:r>
      <w:r>
        <w:t xml:space="preserve"> $450,000 is dedicated </w:t>
      </w:r>
      <w:r w:rsidRPr="00C82532">
        <w:t>for national best practices support and technical assistance resources</w:t>
      </w:r>
      <w:r>
        <w:t xml:space="preserve"> and </w:t>
      </w:r>
      <w:r w:rsidRPr="00C82532">
        <w:t>$450,000 is dedicated for</w:t>
      </w:r>
      <w:r>
        <w:t xml:space="preserve"> an evaluation.</w:t>
      </w:r>
      <w:r w:rsidR="00B41859">
        <w:t xml:space="preserve"> T</w:t>
      </w:r>
      <w:r w:rsidR="00021490">
        <w:t>WC awarded four</w:t>
      </w:r>
      <w:r w:rsidR="00EF1691">
        <w:t xml:space="preserve"> Shared Services Alliances and </w:t>
      </w:r>
      <w:r w:rsidR="006C25FC">
        <w:t>awarded</w:t>
      </w:r>
      <w:r w:rsidR="00EF1691">
        <w:t xml:space="preserve"> Opportunities Exchange to provide</w:t>
      </w:r>
      <w:r w:rsidR="006C25FC">
        <w:t xml:space="preserve"> them with</w:t>
      </w:r>
      <w:r w:rsidR="00EF1691">
        <w:t xml:space="preserve"> </w:t>
      </w:r>
      <w:r w:rsidR="002A78E6">
        <w:t>ongoing support and technical assistance</w:t>
      </w:r>
      <w:r w:rsidR="006C25FC">
        <w:t>.</w:t>
      </w:r>
    </w:p>
    <w:p w14:paraId="2D7628F9" w14:textId="58A50D11" w:rsidR="00BB09B0" w:rsidRPr="00494DC5" w:rsidRDefault="00BB09B0" w:rsidP="00BB09B0">
      <w:pPr>
        <w:pStyle w:val="ListParagraph"/>
        <w:numPr>
          <w:ilvl w:val="0"/>
          <w:numId w:val="1"/>
        </w:numPr>
        <w:contextualSpacing w:val="0"/>
        <w:rPr>
          <w:rFonts w:asciiTheme="minorHAnsi" w:eastAsiaTheme="minorEastAsia" w:hAnsiTheme="minorHAnsi"/>
          <w:szCs w:val="24"/>
        </w:rPr>
      </w:pPr>
      <w:r w:rsidRPr="004F71B1">
        <w:rPr>
          <w:rFonts w:eastAsia="Calibri"/>
          <w:b/>
          <w:bCs/>
          <w:szCs w:val="24"/>
        </w:rPr>
        <w:t xml:space="preserve">Local Workforce Development Board Support to the Child Care Industry– </w:t>
      </w:r>
      <w:r w:rsidRPr="004F71B1">
        <w:rPr>
          <w:rFonts w:eastAsia="Calibri"/>
          <w:szCs w:val="24"/>
        </w:rPr>
        <w:t xml:space="preserve">In February 2022, </w:t>
      </w:r>
      <w:hyperlink r:id="rId21" w:history="1">
        <w:r w:rsidRPr="004F71B1">
          <w:rPr>
            <w:rStyle w:val="Hyperlink"/>
            <w:rFonts w:eastAsia="Calibri"/>
            <w:szCs w:val="24"/>
          </w:rPr>
          <w:t>TWC authorized</w:t>
        </w:r>
      </w:hyperlink>
      <w:r w:rsidRPr="004F71B1">
        <w:rPr>
          <w:rFonts w:eastAsia="Calibri"/>
          <w:szCs w:val="24"/>
        </w:rPr>
        <w:t xml:space="preserve"> approximately $10 million for a capacity-building project that Boards could identify </w:t>
      </w:r>
      <w:r>
        <w:rPr>
          <w:rFonts w:eastAsia="Calibri"/>
          <w:szCs w:val="24"/>
        </w:rPr>
        <w:t xml:space="preserve">or </w:t>
      </w:r>
      <w:r w:rsidRPr="004F71B1">
        <w:rPr>
          <w:rFonts w:eastAsia="Calibri"/>
          <w:szCs w:val="24"/>
        </w:rPr>
        <w:t>hire new staff who will focus on child care business outreach and support.</w:t>
      </w:r>
      <w:r>
        <w:rPr>
          <w:rFonts w:eastAsia="Calibri"/>
          <w:szCs w:val="24"/>
        </w:rPr>
        <w:t xml:space="preserve"> </w:t>
      </w:r>
      <w:r w:rsidRPr="00BC3084">
        <w:rPr>
          <w:rFonts w:eastAsia="Calibri"/>
          <w:szCs w:val="24"/>
        </w:rPr>
        <w:t xml:space="preserve">Of the 28 Boards in Texas, 26 applied and were awarded </w:t>
      </w:r>
      <w:r w:rsidR="005D2EB5">
        <w:rPr>
          <w:rFonts w:eastAsia="Calibri"/>
          <w:szCs w:val="24"/>
        </w:rPr>
        <w:t xml:space="preserve">a total of </w:t>
      </w:r>
      <w:r w:rsidR="00D5381C">
        <w:rPr>
          <w:rFonts w:eastAsia="Calibri"/>
          <w:szCs w:val="24"/>
        </w:rPr>
        <w:t>$9.7 million</w:t>
      </w:r>
      <w:r w:rsidRPr="00BC3084">
        <w:rPr>
          <w:rFonts w:eastAsia="Calibri"/>
          <w:szCs w:val="24"/>
        </w:rPr>
        <w:t>.</w:t>
      </w:r>
    </w:p>
    <w:p w14:paraId="747B6E9D" w14:textId="3D301E68" w:rsidR="00697807" w:rsidRPr="004F71B1" w:rsidRDefault="003D1DD5" w:rsidP="00BB09B0">
      <w:pPr>
        <w:pStyle w:val="ListParagraph"/>
        <w:numPr>
          <w:ilvl w:val="0"/>
          <w:numId w:val="1"/>
        </w:numPr>
        <w:contextualSpacing w:val="0"/>
        <w:rPr>
          <w:rFonts w:asciiTheme="minorHAnsi" w:eastAsiaTheme="minorEastAsia" w:hAnsiTheme="minorHAnsi"/>
          <w:szCs w:val="24"/>
        </w:rPr>
      </w:pPr>
      <w:r w:rsidRPr="003D1DD5">
        <w:rPr>
          <w:b/>
          <w:bCs/>
        </w:rPr>
        <w:t xml:space="preserve">Child Care Workforce Strategic Plan </w:t>
      </w:r>
      <w:r w:rsidR="00697807">
        <w:t xml:space="preserve">- In November 2021, </w:t>
      </w:r>
      <w:hyperlink r:id="rId22" w:history="1">
        <w:r w:rsidR="00697807" w:rsidRPr="00BF6E7F">
          <w:rPr>
            <w:rStyle w:val="Hyperlink"/>
          </w:rPr>
          <w:t>TWC authorized</w:t>
        </w:r>
      </w:hyperlink>
      <w:r w:rsidR="00697807">
        <w:t xml:space="preserve"> up </w:t>
      </w:r>
      <w:r w:rsidR="002C181E">
        <w:t>$832,000</w:t>
      </w:r>
      <w:r w:rsidR="00A85D95">
        <w:t xml:space="preserve"> for the </w:t>
      </w:r>
      <w:r w:rsidR="00697807" w:rsidRPr="00B8416B">
        <w:t>Child Care Workforce Strategic Plan</w:t>
      </w:r>
      <w:r>
        <w:t>.</w:t>
      </w:r>
      <w:r w:rsidR="00697807" w:rsidRPr="009117BA">
        <w:t xml:space="preserve"> </w:t>
      </w:r>
      <w:r w:rsidR="00697807">
        <w:t xml:space="preserve">The Texas Labor Code, </w:t>
      </w:r>
      <w:r w:rsidR="00697807">
        <w:lastRenderedPageBreak/>
        <w:t xml:space="preserve">§302.0062, requires TWC to prepare a strategic plan for improving the quality of the infant, toddler, preschool, and school-age child-care workforce in this state and to update the plan every three years. </w:t>
      </w:r>
      <w:r w:rsidR="00972621">
        <w:t xml:space="preserve">In January 2023, </w:t>
      </w:r>
      <w:r w:rsidR="00D77ABF">
        <w:t xml:space="preserve">TWC published the </w:t>
      </w:r>
      <w:hyperlink r:id="rId23" w:history="1">
        <w:r w:rsidR="002F3FFE">
          <w:rPr>
            <w:rStyle w:val="Hyperlink"/>
          </w:rPr>
          <w:t>Child Care Workforce Strategic Plan 2023-2025</w:t>
        </w:r>
      </w:hyperlink>
      <w:r w:rsidR="00D77ABF">
        <w:t xml:space="preserve">, which </w:t>
      </w:r>
      <w:r w:rsidR="00697807">
        <w:t>include</w:t>
      </w:r>
      <w:r w:rsidR="00D77ABF">
        <w:t>s</w:t>
      </w:r>
      <w:r w:rsidR="00697807">
        <w:t xml:space="preserve"> an analysis of the current child care workforce, and recommendations to improve, support, and sustain the child care workforce. </w:t>
      </w:r>
    </w:p>
    <w:bookmarkEnd w:id="7"/>
    <w:p w14:paraId="45D17833" w14:textId="1CD23ADD" w:rsidR="002F66F6" w:rsidRPr="00494DC5" w:rsidRDefault="002276B0" w:rsidP="002F66F6">
      <w:pPr>
        <w:pStyle w:val="ListParagraph"/>
        <w:numPr>
          <w:ilvl w:val="0"/>
          <w:numId w:val="1"/>
        </w:numPr>
        <w:contextualSpacing w:val="0"/>
        <w:rPr>
          <w:rFonts w:asciiTheme="minorHAnsi" w:eastAsiaTheme="minorEastAsia" w:hAnsiTheme="minorHAnsi"/>
          <w:szCs w:val="24"/>
        </w:rPr>
      </w:pPr>
      <w:r w:rsidRPr="00CB50DB">
        <w:rPr>
          <w:rFonts w:eastAsia="Calibri"/>
          <w:b/>
          <w:bCs/>
          <w:szCs w:val="24"/>
        </w:rPr>
        <w:t>Child Care Business Coaching</w:t>
      </w:r>
      <w:r w:rsidR="00B85D3A" w:rsidRPr="00CB50DB">
        <w:rPr>
          <w:rFonts w:eastAsia="Calibri"/>
          <w:b/>
          <w:bCs/>
          <w:szCs w:val="24"/>
        </w:rPr>
        <w:t xml:space="preserve"> </w:t>
      </w:r>
      <w:r>
        <w:t xml:space="preserve">– </w:t>
      </w:r>
      <w:r w:rsidR="00F80D89">
        <w:t>I</w:t>
      </w:r>
      <w:r>
        <w:t xml:space="preserve">n May 2021, </w:t>
      </w:r>
      <w:hyperlink r:id="rId24" w:history="1">
        <w:r w:rsidRPr="004812E8">
          <w:rPr>
            <w:rStyle w:val="Hyperlink"/>
          </w:rPr>
          <w:t>TWC authorized</w:t>
        </w:r>
      </w:hyperlink>
      <w:r>
        <w:t xml:space="preserve"> $15 million</w:t>
      </w:r>
      <w:r w:rsidRPr="00CB50DB">
        <w:rPr>
          <w:rFonts w:eastAsia="Calibri"/>
          <w:b/>
          <w:bCs/>
          <w:szCs w:val="24"/>
        </w:rPr>
        <w:t xml:space="preserve"> </w:t>
      </w:r>
      <w:r w:rsidRPr="00CB50DB">
        <w:rPr>
          <w:rFonts w:eastAsia="Calibri"/>
          <w:szCs w:val="24"/>
        </w:rPr>
        <w:t xml:space="preserve">for specialized vendors to provide business management coaching and technical assistance to providers to assist providers with accessing and using Child Care Relief Funds and improving their business knowledge and skills. </w:t>
      </w:r>
      <w:r w:rsidR="00F80D89" w:rsidRPr="00CB50DB">
        <w:rPr>
          <w:rFonts w:eastAsia="Calibri"/>
          <w:szCs w:val="24"/>
        </w:rPr>
        <w:t xml:space="preserve">In March 2022, </w:t>
      </w:r>
      <w:hyperlink r:id="rId25" w:history="1">
        <w:r w:rsidR="00F80D89" w:rsidRPr="00CB50DB">
          <w:rPr>
            <w:rStyle w:val="Hyperlink"/>
            <w:rFonts w:eastAsia="Calibri"/>
            <w:szCs w:val="24"/>
          </w:rPr>
          <w:t>TWC authorized</w:t>
        </w:r>
      </w:hyperlink>
      <w:r w:rsidR="00F80D89" w:rsidRPr="00CB50DB">
        <w:rPr>
          <w:rFonts w:eastAsia="Calibri"/>
          <w:szCs w:val="24"/>
        </w:rPr>
        <w:t xml:space="preserve"> an</w:t>
      </w:r>
      <w:r w:rsidR="003D01BF" w:rsidRPr="00CB50DB">
        <w:rPr>
          <w:rFonts w:eastAsia="Calibri"/>
          <w:szCs w:val="24"/>
        </w:rPr>
        <w:t xml:space="preserve"> additional $15 million </w:t>
      </w:r>
      <w:r w:rsidR="005C2488">
        <w:rPr>
          <w:rFonts w:eastAsia="Calibri"/>
          <w:szCs w:val="24"/>
        </w:rPr>
        <w:t xml:space="preserve">and </w:t>
      </w:r>
      <w:hyperlink r:id="rId26" w:history="1">
        <w:r w:rsidR="00245EDE" w:rsidRPr="008A6439">
          <w:rPr>
            <w:rStyle w:val="Hyperlink"/>
            <w:rFonts w:eastAsia="Calibri"/>
            <w:szCs w:val="24"/>
          </w:rPr>
          <w:t>TWC authorized</w:t>
        </w:r>
      </w:hyperlink>
      <w:r w:rsidR="00245EDE">
        <w:rPr>
          <w:rFonts w:eastAsia="Calibri"/>
          <w:szCs w:val="24"/>
        </w:rPr>
        <w:t xml:space="preserve"> </w:t>
      </w:r>
      <w:r w:rsidR="006C6906">
        <w:rPr>
          <w:rFonts w:eastAsia="Calibri"/>
          <w:szCs w:val="24"/>
        </w:rPr>
        <w:t>an additional $18 million</w:t>
      </w:r>
      <w:r w:rsidR="00245EDE">
        <w:rPr>
          <w:rFonts w:eastAsia="Calibri"/>
          <w:szCs w:val="24"/>
        </w:rPr>
        <w:t xml:space="preserve"> in February 2023</w:t>
      </w:r>
      <w:r w:rsidR="006C6906">
        <w:rPr>
          <w:rFonts w:eastAsia="Calibri"/>
          <w:szCs w:val="24"/>
        </w:rPr>
        <w:t xml:space="preserve"> </w:t>
      </w:r>
      <w:r w:rsidR="00385334" w:rsidRPr="00385334">
        <w:rPr>
          <w:rFonts w:eastAsia="Calibri"/>
          <w:szCs w:val="24"/>
        </w:rPr>
        <w:t>(totaling $48 million)</w:t>
      </w:r>
      <w:r w:rsidR="00385334">
        <w:rPr>
          <w:rFonts w:eastAsia="Calibri"/>
          <w:szCs w:val="24"/>
        </w:rPr>
        <w:t xml:space="preserve"> </w:t>
      </w:r>
      <w:r w:rsidR="006C6906">
        <w:rPr>
          <w:rFonts w:eastAsia="Calibri"/>
          <w:szCs w:val="24"/>
        </w:rPr>
        <w:t xml:space="preserve">to </w:t>
      </w:r>
      <w:r w:rsidR="00423E3B">
        <w:rPr>
          <w:rFonts w:eastAsia="Calibri"/>
          <w:szCs w:val="24"/>
        </w:rPr>
        <w:t xml:space="preserve">continue Business Coaching services </w:t>
      </w:r>
      <w:r w:rsidR="008A6439">
        <w:rPr>
          <w:rFonts w:eastAsia="Calibri"/>
          <w:szCs w:val="24"/>
        </w:rPr>
        <w:t>through May 2024</w:t>
      </w:r>
      <w:r w:rsidR="003D01BF" w:rsidRPr="00CB50DB">
        <w:rPr>
          <w:rFonts w:eastAsia="Calibri"/>
          <w:szCs w:val="24"/>
        </w:rPr>
        <w:t>.</w:t>
      </w:r>
      <w:r w:rsidR="00CB50DB" w:rsidRPr="00CB50DB">
        <w:rPr>
          <w:rFonts w:eastAsia="Calibri"/>
          <w:szCs w:val="24"/>
        </w:rPr>
        <w:t xml:space="preserve"> </w:t>
      </w:r>
    </w:p>
    <w:p w14:paraId="5A6DC291" w14:textId="5D498AD9" w:rsidR="006703E8" w:rsidRDefault="006703E8" w:rsidP="006703E8">
      <w:pPr>
        <w:pStyle w:val="ListParagraph"/>
        <w:numPr>
          <w:ilvl w:val="0"/>
          <w:numId w:val="1"/>
        </w:numPr>
        <w:contextualSpacing w:val="0"/>
      </w:pPr>
      <w:r w:rsidRPr="006F6E0E">
        <w:rPr>
          <w:b/>
          <w:bCs/>
        </w:rPr>
        <w:t>Texas AgriLife Training</w:t>
      </w:r>
      <w:r>
        <w:t xml:space="preserve"> – In February 2022, </w:t>
      </w:r>
      <w:hyperlink r:id="rId27" w:history="1">
        <w:r w:rsidRPr="005A27CF">
          <w:rPr>
            <w:rStyle w:val="Hyperlink"/>
          </w:rPr>
          <w:t>TWC authorized</w:t>
        </w:r>
      </w:hyperlink>
      <w:r>
        <w:t xml:space="preserve"> up to $8 million in federal child care stimulus funds to enhance and expand early childhood educator online training offerings offered through the Texas A&amp;M Engineering Extension Service.</w:t>
      </w:r>
    </w:p>
    <w:p w14:paraId="12A0730D" w14:textId="353C3351" w:rsidR="00A47C17" w:rsidRDefault="00A47C17" w:rsidP="00A47C17">
      <w:pPr>
        <w:pStyle w:val="ListParagraph"/>
        <w:numPr>
          <w:ilvl w:val="0"/>
          <w:numId w:val="1"/>
        </w:numPr>
        <w:contextualSpacing w:val="0"/>
      </w:pPr>
      <w:r w:rsidRPr="006D02B5">
        <w:rPr>
          <w:b/>
          <w:bCs/>
        </w:rPr>
        <w:t>Pre-</w:t>
      </w:r>
      <w:r w:rsidRPr="006F45DE">
        <w:rPr>
          <w:b/>
          <w:bCs/>
        </w:rPr>
        <w:t>k Partnership Expansion</w:t>
      </w:r>
      <w:r>
        <w:t xml:space="preserve"> – In November 2021, </w:t>
      </w:r>
      <w:hyperlink r:id="rId28" w:history="1">
        <w:r w:rsidRPr="00B34CCD">
          <w:rPr>
            <w:rStyle w:val="Hyperlink"/>
          </w:rPr>
          <w:t>TWC authorized</w:t>
        </w:r>
      </w:hyperlink>
      <w:r>
        <w:t xml:space="preserve"> up to $26 million  to support the development of Pre-k partnership models across Texas. Through this project, TWC hired </w:t>
      </w:r>
      <w:r w:rsidRPr="001A3D9E">
        <w:t>27 staff as follows: 2 state-level staff and 5 Partnership Supervisors to oversee 20 local Pre-K Partnership Program Specialists</w:t>
      </w:r>
      <w:r w:rsidRPr="00A67DD9">
        <w:t xml:space="preserve"> </w:t>
      </w:r>
      <w:r>
        <w:t>work regionally to educate child care programs and local education agencies about partnership opportunities. Additionally, supported new Pre-k classroom start-up costs with awards of up to $20,000 per classroom to child care programs and up to $7,000 to support costs for teachers in Pre-k partnership classrooms working towards their alternative teaching certification. TWC also dedicated $250,000 to support program evaluation.</w:t>
      </w:r>
      <w:r w:rsidR="00C10B48">
        <w:t xml:space="preserve"> </w:t>
      </w:r>
      <w:r w:rsidR="00C10B48" w:rsidRPr="00C10B48">
        <w:t>TWC also dedicated $2.4 million to support a pilot project administered by Texas Education Agency and implemented by Texas A&amp;M University System. The Pre-K Expansion Hub Initiative will involve developing administrative hubs to facilitate business processes and fiscal models that support partnerships.</w:t>
      </w:r>
    </w:p>
    <w:p w14:paraId="6C88AABD" w14:textId="44B1B7D5" w:rsidR="00A75C73" w:rsidRDefault="00A75C73" w:rsidP="00A75C73">
      <w:pPr>
        <w:pStyle w:val="ListParagraph"/>
        <w:numPr>
          <w:ilvl w:val="0"/>
          <w:numId w:val="1"/>
        </w:numPr>
        <w:contextualSpacing w:val="0"/>
      </w:pPr>
      <w:r w:rsidRPr="00D10E49">
        <w:rPr>
          <w:b/>
          <w:bCs/>
        </w:rPr>
        <w:t>Texas Rising Star Supports</w:t>
      </w:r>
      <w:r>
        <w:t xml:space="preserve"> – In June 2021, </w:t>
      </w:r>
      <w:hyperlink r:id="rId29" w:history="1">
        <w:r w:rsidRPr="000D000F">
          <w:rPr>
            <w:rStyle w:val="Hyperlink"/>
          </w:rPr>
          <w:t>TWC authorized</w:t>
        </w:r>
      </w:hyperlink>
      <w:r>
        <w:t xml:space="preserve"> up to $30 million in funding to Local Workforce Development Boards to provide targeted support to incent increased and ongoing participating in Texas Rising Star. Boards developed plans to provide Targeted recruitment and outreach activities to expand the number of providers participating in Texas Rising Star, </w:t>
      </w:r>
      <w:r w:rsidRPr="00610B4F">
        <w:t>Incentives for newly certified providers and current providers</w:t>
      </w:r>
      <w:r>
        <w:t>, Targeted coaching and resources to assist providers in strengthening their business practices, and Targeted strategies to assist Texas Rising Star Providers succeed in meeting the goals of their individualized Continuous Quality Improvement Plans.</w:t>
      </w:r>
    </w:p>
    <w:p w14:paraId="116E3CB3" w14:textId="464400F3" w:rsidR="005F309B" w:rsidRDefault="005B079F" w:rsidP="001D26FE">
      <w:pPr>
        <w:pStyle w:val="ListParagraph"/>
        <w:numPr>
          <w:ilvl w:val="0"/>
          <w:numId w:val="1"/>
        </w:numPr>
        <w:contextualSpacing w:val="0"/>
      </w:pPr>
      <w:r w:rsidRPr="001D26FE">
        <w:rPr>
          <w:b/>
          <w:bCs/>
        </w:rPr>
        <w:t>Board Strategic Planning for Quality Improvement</w:t>
      </w:r>
      <w:r>
        <w:t xml:space="preserve"> – In </w:t>
      </w:r>
      <w:r w:rsidR="002E4A50">
        <w:t xml:space="preserve">February 2023, </w:t>
      </w:r>
      <w:hyperlink r:id="rId30" w:history="1">
        <w:r w:rsidR="002E4A50" w:rsidRPr="00E24A9B">
          <w:rPr>
            <w:rStyle w:val="Hyperlink"/>
          </w:rPr>
          <w:t>TWC authorized</w:t>
        </w:r>
      </w:hyperlink>
      <w:r w:rsidR="002E4A50">
        <w:t xml:space="preserve"> $150,000 to </w:t>
      </w:r>
      <w:r w:rsidR="00E24A9B">
        <w:t>Board strategic planning for quality improvement.</w:t>
      </w:r>
      <w:r w:rsidR="00160CC2" w:rsidRPr="00160CC2">
        <w:t xml:space="preserve"> </w:t>
      </w:r>
      <w:r w:rsidR="00F63F14">
        <w:t xml:space="preserve">TWC </w:t>
      </w:r>
      <w:r w:rsidR="00006F27">
        <w:t>offered</w:t>
      </w:r>
      <w:r w:rsidR="00F63F14" w:rsidRPr="00F63F14">
        <w:t xml:space="preserve"> a statewide event providing Board training/technical assistance on how to improve their strategic investment of local quality funding to best meet local needs, including evaluating how Boards consider input from child care providers, a review of the </w:t>
      </w:r>
      <w:r w:rsidR="00F63F14" w:rsidRPr="00F63F14">
        <w:lastRenderedPageBreak/>
        <w:t>allowable uses of quality improvement funds, and best practices in strategic planning and program design</w:t>
      </w:r>
      <w:r w:rsidR="00006F27">
        <w:t>.</w:t>
      </w:r>
    </w:p>
    <w:p w14:paraId="4208C597" w14:textId="722A69CF" w:rsidR="00201B46" w:rsidRPr="001D26FE" w:rsidRDefault="001A0D71" w:rsidP="001D26FE">
      <w:pPr>
        <w:pStyle w:val="ListParagraph"/>
        <w:numPr>
          <w:ilvl w:val="0"/>
          <w:numId w:val="1"/>
        </w:numPr>
        <w:contextualSpacing w:val="0"/>
      </w:pPr>
      <w:r w:rsidRPr="003C7F31">
        <w:rPr>
          <w:b/>
          <w:bCs/>
        </w:rPr>
        <w:t>Prof</w:t>
      </w:r>
      <w:r w:rsidR="007D055E" w:rsidRPr="003C7F31">
        <w:rPr>
          <w:b/>
          <w:bCs/>
        </w:rPr>
        <w:t>essional</w:t>
      </w:r>
      <w:r w:rsidRPr="003C7F31">
        <w:rPr>
          <w:b/>
          <w:bCs/>
        </w:rPr>
        <w:t xml:space="preserve"> Dev</w:t>
      </w:r>
      <w:r w:rsidR="007D055E" w:rsidRPr="003C7F31">
        <w:rPr>
          <w:b/>
          <w:bCs/>
        </w:rPr>
        <w:t>elopment</w:t>
      </w:r>
      <w:r w:rsidRPr="003C7F31">
        <w:rPr>
          <w:b/>
          <w:bCs/>
        </w:rPr>
        <w:t xml:space="preserve"> Scholarship</w:t>
      </w:r>
      <w:r w:rsidR="007D055E" w:rsidRPr="003C7F31">
        <w:rPr>
          <w:b/>
          <w:bCs/>
        </w:rPr>
        <w:t xml:space="preserve">s – </w:t>
      </w:r>
      <w:r w:rsidR="007D055E" w:rsidRPr="001D26FE">
        <w:t>In November 2021</w:t>
      </w:r>
      <w:r w:rsidR="007D055E">
        <w:t xml:space="preserve">, </w:t>
      </w:r>
      <w:hyperlink r:id="rId31" w:history="1">
        <w:r w:rsidR="007D055E" w:rsidRPr="001E40C7">
          <w:rPr>
            <w:rStyle w:val="Hyperlink"/>
          </w:rPr>
          <w:t>TWC authorized</w:t>
        </w:r>
      </w:hyperlink>
      <w:r w:rsidR="007D055E">
        <w:t xml:space="preserve"> </w:t>
      </w:r>
      <w:r w:rsidR="00436ED8">
        <w:t xml:space="preserve">an additional $7 million </w:t>
      </w:r>
      <w:r w:rsidR="00832E37">
        <w:t>for</w:t>
      </w:r>
      <w:r w:rsidR="008E0A16">
        <w:t xml:space="preserve"> it’s existing </w:t>
      </w:r>
      <w:r w:rsidR="00832E37">
        <w:t xml:space="preserve">scholarship program that supports </w:t>
      </w:r>
      <w:r w:rsidR="003C7F31">
        <w:t>early childhood professionals in their pursuit and attainment of a Child Development Associate (CDA) Credential, an associate’s degree, a bachelor’s degree, or participation in an apprenticeship program.</w:t>
      </w:r>
    </w:p>
    <w:p w14:paraId="58454224" w14:textId="3B48B7B8" w:rsidR="001A0D71" w:rsidRPr="006D6AC2" w:rsidRDefault="006D6AC2" w:rsidP="001D26FE">
      <w:pPr>
        <w:pStyle w:val="ListParagraph"/>
        <w:numPr>
          <w:ilvl w:val="0"/>
          <w:numId w:val="1"/>
        </w:numPr>
        <w:contextualSpacing w:val="0"/>
      </w:pPr>
      <w:r w:rsidRPr="00E52BBE">
        <w:rPr>
          <w:b/>
          <w:bCs/>
        </w:rPr>
        <w:t xml:space="preserve">Strategies to Support </w:t>
      </w:r>
      <w:r w:rsidR="0014620F" w:rsidRPr="00E52BBE">
        <w:rPr>
          <w:b/>
          <w:bCs/>
        </w:rPr>
        <w:t>Training</w:t>
      </w:r>
      <w:r w:rsidRPr="00E52BBE">
        <w:rPr>
          <w:b/>
          <w:bCs/>
        </w:rPr>
        <w:t xml:space="preserve"> </w:t>
      </w:r>
      <w:r w:rsidRPr="001D26FE">
        <w:t xml:space="preserve">– In January 2022, </w:t>
      </w:r>
      <w:hyperlink r:id="rId32" w:history="1">
        <w:r w:rsidRPr="00057B5D">
          <w:rPr>
            <w:rStyle w:val="Hyperlink"/>
          </w:rPr>
          <w:t>TWC authorized</w:t>
        </w:r>
      </w:hyperlink>
      <w:r>
        <w:t xml:space="preserve"> </w:t>
      </w:r>
      <w:r w:rsidR="00593264">
        <w:t>$13.5 million to support t</w:t>
      </w:r>
      <w:r w:rsidR="00F47D66">
        <w:t xml:space="preserve">hree initiatives to offer </w:t>
      </w:r>
      <w:r w:rsidR="00CD1DA7">
        <w:t>training to early childhood educators</w:t>
      </w:r>
      <w:r w:rsidR="00B91203">
        <w:t xml:space="preserve">. </w:t>
      </w:r>
      <w:r w:rsidR="005C6470">
        <w:t xml:space="preserve">Enhancements to </w:t>
      </w:r>
      <w:r w:rsidR="00602130">
        <w:t>Texas A&amp;M AgriLife Online Trainings</w:t>
      </w:r>
      <w:r w:rsidR="009D323C">
        <w:t xml:space="preserve"> ($8 million)</w:t>
      </w:r>
      <w:r w:rsidR="00602130">
        <w:t xml:space="preserve"> integrated the system with </w:t>
      </w:r>
      <w:r w:rsidR="00480E5C">
        <w:t>Texas Early Childhood Professional Development System (TECPDS)</w:t>
      </w:r>
      <w:r w:rsidR="008C394B">
        <w:t xml:space="preserve"> allowing </w:t>
      </w:r>
      <w:r w:rsidR="008C394B" w:rsidRPr="008C394B">
        <w:t>courses that early childhood educators access to automatically be transferred to TECPDS and reflected within the educators TECPDS workforce registry account</w:t>
      </w:r>
      <w:r w:rsidR="008C2FED">
        <w:t xml:space="preserve">, migrated the business courses </w:t>
      </w:r>
      <w:r w:rsidR="000B62F5">
        <w:t xml:space="preserve">previously funded to the AgriLife database, expanded training course offerings, and </w:t>
      </w:r>
      <w:r w:rsidR="00DC18B9">
        <w:t xml:space="preserve">allows </w:t>
      </w:r>
      <w:r w:rsidR="0004254C">
        <w:t xml:space="preserve">Texas early childhood professionals to access course offerings </w:t>
      </w:r>
      <w:r w:rsidR="00203BEB">
        <w:t xml:space="preserve">that </w:t>
      </w:r>
      <w:r w:rsidR="00203BEB" w:rsidRPr="00203BEB">
        <w:t>meet the Child Care Regulation training requirements</w:t>
      </w:r>
      <w:r w:rsidR="00203BEB">
        <w:t xml:space="preserve"> </w:t>
      </w:r>
      <w:r w:rsidR="0004254C">
        <w:t>for free through Fiscal Year 2024.</w:t>
      </w:r>
      <w:r w:rsidR="001E17FB">
        <w:t xml:space="preserve"> TWC contracted with HHSC</w:t>
      </w:r>
      <w:r w:rsidR="000512A2">
        <w:t xml:space="preserve"> Early Childhood Intervention </w:t>
      </w:r>
      <w:r w:rsidR="002F4F19">
        <w:t xml:space="preserve">($4.5 million) </w:t>
      </w:r>
      <w:r w:rsidR="000512A2">
        <w:t xml:space="preserve">to </w:t>
      </w:r>
      <w:r w:rsidR="00E52BBE">
        <w:t>train and support child care providers, Texas Rising Star mentors, and Infant-Toddler Specialists on conducting developmental screenings, Child Find, and how to work with local ECI providers to jointly serve eligible children.</w:t>
      </w:r>
      <w:r w:rsidR="009D323C">
        <w:t xml:space="preserve"> TWC </w:t>
      </w:r>
      <w:r w:rsidR="002F4F19">
        <w:t xml:space="preserve">dedicated </w:t>
      </w:r>
      <w:r w:rsidR="0084203F">
        <w:t xml:space="preserve">$1 million </w:t>
      </w:r>
      <w:r w:rsidR="00546479">
        <w:t xml:space="preserve">for child care-specific training through its Skills for Small Business </w:t>
      </w:r>
      <w:r w:rsidR="00537DB4">
        <w:t>program</w:t>
      </w:r>
      <w:r w:rsidR="00893FF5">
        <w:t>, which supports staff training through community college or technical schools.</w:t>
      </w:r>
    </w:p>
    <w:p w14:paraId="1C1F76EE" w14:textId="6B50B86A" w:rsidR="0030095D" w:rsidRPr="001D26FE" w:rsidRDefault="002740EB" w:rsidP="00CD1884">
      <w:pPr>
        <w:pStyle w:val="ListParagraph"/>
        <w:numPr>
          <w:ilvl w:val="0"/>
          <w:numId w:val="1"/>
        </w:numPr>
        <w:contextualSpacing w:val="0"/>
        <w:rPr>
          <w:rFonts w:asciiTheme="minorHAnsi" w:eastAsiaTheme="minorEastAsia" w:hAnsiTheme="minorHAnsi"/>
          <w:szCs w:val="24"/>
        </w:rPr>
      </w:pPr>
      <w:r>
        <w:rPr>
          <w:rFonts w:eastAsia="Calibri"/>
          <w:b/>
          <w:bCs/>
          <w:szCs w:val="24"/>
        </w:rPr>
        <w:t xml:space="preserve">Child Care Provider Expansion Initiative – </w:t>
      </w:r>
      <w:r w:rsidRPr="00944B33">
        <w:rPr>
          <w:rFonts w:eastAsia="Calibri"/>
          <w:szCs w:val="24"/>
        </w:rPr>
        <w:t xml:space="preserve">In February 2022, </w:t>
      </w:r>
      <w:hyperlink r:id="rId33" w:history="1">
        <w:r w:rsidRPr="00C715F1">
          <w:rPr>
            <w:rStyle w:val="Hyperlink"/>
            <w:rFonts w:eastAsia="Calibri"/>
            <w:szCs w:val="24"/>
          </w:rPr>
          <w:t>TWC authorized</w:t>
        </w:r>
      </w:hyperlink>
      <w:r>
        <w:rPr>
          <w:rFonts w:eastAsia="Calibri"/>
          <w:szCs w:val="24"/>
        </w:rPr>
        <w:t xml:space="preserve"> over $60 million for a capacity-building project that awards start-up funding and initial operating funding to child care providers who are starting</w:t>
      </w:r>
      <w:r w:rsidR="0043795F">
        <w:rPr>
          <w:rFonts w:eastAsia="Calibri"/>
          <w:szCs w:val="24"/>
        </w:rPr>
        <w:t xml:space="preserve"> a new child care business</w:t>
      </w:r>
      <w:r>
        <w:rPr>
          <w:rFonts w:eastAsia="Calibri"/>
          <w:szCs w:val="24"/>
        </w:rPr>
        <w:t xml:space="preserve"> or expanding their </w:t>
      </w:r>
      <w:r w:rsidR="0043795F">
        <w:rPr>
          <w:rFonts w:eastAsia="Calibri"/>
          <w:szCs w:val="24"/>
        </w:rPr>
        <w:t>licensed capacity</w:t>
      </w:r>
      <w:r>
        <w:rPr>
          <w:rFonts w:eastAsia="Calibri"/>
          <w:szCs w:val="24"/>
        </w:rPr>
        <w:t>.</w:t>
      </w:r>
      <w:r w:rsidR="0043795F">
        <w:rPr>
          <w:rFonts w:eastAsia="Calibri"/>
          <w:szCs w:val="24"/>
        </w:rPr>
        <w:t xml:space="preserve"> Eligible providers must be </w:t>
      </w:r>
      <w:r w:rsidR="002806D6">
        <w:rPr>
          <w:rFonts w:eastAsia="Calibri"/>
          <w:szCs w:val="24"/>
        </w:rPr>
        <w:t xml:space="preserve">building capacity in a child care desert, in partnership with </w:t>
      </w:r>
      <w:r w:rsidR="00605D91">
        <w:rPr>
          <w:rFonts w:eastAsia="Calibri"/>
          <w:szCs w:val="24"/>
        </w:rPr>
        <w:t>an employer, or for infants.</w:t>
      </w:r>
      <w:r w:rsidR="0043795F">
        <w:rPr>
          <w:rFonts w:eastAsia="Calibri"/>
          <w:szCs w:val="24"/>
        </w:rPr>
        <w:t xml:space="preserve"> </w:t>
      </w:r>
      <w:r w:rsidR="006A6210">
        <w:rPr>
          <w:rFonts w:eastAsia="Calibri"/>
          <w:szCs w:val="24"/>
        </w:rPr>
        <w:t xml:space="preserve">Due to the number of applications received and the high level of interest, </w:t>
      </w:r>
      <w:hyperlink r:id="rId34" w:history="1">
        <w:r w:rsidR="006A6210" w:rsidRPr="0095738A">
          <w:rPr>
            <w:rStyle w:val="Hyperlink"/>
            <w:rFonts w:eastAsia="Calibri"/>
            <w:szCs w:val="24"/>
          </w:rPr>
          <w:t>TWC authorized</w:t>
        </w:r>
      </w:hyperlink>
      <w:r w:rsidR="006A6210">
        <w:rPr>
          <w:rFonts w:eastAsia="Calibri"/>
          <w:szCs w:val="24"/>
        </w:rPr>
        <w:t xml:space="preserve"> a</w:t>
      </w:r>
      <w:r w:rsidR="000F24FB">
        <w:rPr>
          <w:rFonts w:eastAsia="Calibri"/>
          <w:szCs w:val="24"/>
        </w:rPr>
        <w:t xml:space="preserve">n additional </w:t>
      </w:r>
      <w:r w:rsidR="00EA5D2F">
        <w:rPr>
          <w:rFonts w:eastAsia="Calibri"/>
          <w:szCs w:val="24"/>
        </w:rPr>
        <w:t xml:space="preserve">$75 million in September 2022 and </w:t>
      </w:r>
      <w:hyperlink r:id="rId35" w:history="1">
        <w:r w:rsidR="00C40CE9" w:rsidRPr="009D5E14">
          <w:rPr>
            <w:rStyle w:val="Hyperlink"/>
            <w:rFonts w:eastAsia="Calibri"/>
            <w:szCs w:val="24"/>
          </w:rPr>
          <w:t>authorized</w:t>
        </w:r>
      </w:hyperlink>
      <w:r w:rsidR="00C40CE9">
        <w:rPr>
          <w:rFonts w:eastAsia="Calibri"/>
          <w:szCs w:val="24"/>
        </w:rPr>
        <w:t xml:space="preserve"> </w:t>
      </w:r>
      <w:r w:rsidR="00EA5D2F">
        <w:rPr>
          <w:rFonts w:eastAsia="Calibri"/>
          <w:szCs w:val="24"/>
        </w:rPr>
        <w:t xml:space="preserve">an additional </w:t>
      </w:r>
      <w:r w:rsidR="00C40CE9">
        <w:rPr>
          <w:rFonts w:eastAsia="Calibri"/>
          <w:szCs w:val="24"/>
        </w:rPr>
        <w:t>$84 million</w:t>
      </w:r>
      <w:r w:rsidR="009D5E14">
        <w:rPr>
          <w:rFonts w:eastAsia="Calibri"/>
          <w:szCs w:val="24"/>
        </w:rPr>
        <w:t xml:space="preserve"> in February 2023</w:t>
      </w:r>
      <w:r w:rsidR="00FD461D">
        <w:rPr>
          <w:rFonts w:eastAsia="Calibri"/>
          <w:szCs w:val="24"/>
        </w:rPr>
        <w:t xml:space="preserve"> (totaling $219 million)</w:t>
      </w:r>
      <w:r w:rsidR="009D5E14">
        <w:rPr>
          <w:rFonts w:eastAsia="Calibri"/>
          <w:szCs w:val="24"/>
        </w:rPr>
        <w:t>.</w:t>
      </w:r>
      <w:r w:rsidR="00740890">
        <w:rPr>
          <w:rFonts w:eastAsia="Calibri"/>
          <w:szCs w:val="24"/>
        </w:rPr>
        <w:t xml:space="preserve"> As of September </w:t>
      </w:r>
      <w:r w:rsidR="00053AE1">
        <w:rPr>
          <w:rFonts w:eastAsia="Calibri"/>
          <w:szCs w:val="24"/>
        </w:rPr>
        <w:t>2023, TWC</w:t>
      </w:r>
      <w:r w:rsidR="00AD630E">
        <w:rPr>
          <w:rFonts w:eastAsia="Calibri"/>
          <w:szCs w:val="24"/>
        </w:rPr>
        <w:t xml:space="preserve"> has awarded $16</w:t>
      </w:r>
      <w:r w:rsidR="00BC69FB">
        <w:rPr>
          <w:rFonts w:eastAsia="Calibri"/>
          <w:szCs w:val="24"/>
        </w:rPr>
        <w:t xml:space="preserve">9 million to 823 providers to </w:t>
      </w:r>
      <w:r w:rsidR="00AC1A16">
        <w:rPr>
          <w:rFonts w:eastAsia="Calibri"/>
          <w:szCs w:val="24"/>
        </w:rPr>
        <w:t xml:space="preserve">create 48,116 new child care seats, including 16,281 new infant </w:t>
      </w:r>
      <w:r w:rsidR="00820B95">
        <w:rPr>
          <w:rFonts w:eastAsia="Calibri"/>
          <w:szCs w:val="24"/>
        </w:rPr>
        <w:t>seats.</w:t>
      </w:r>
    </w:p>
    <w:p w14:paraId="5EA97448" w14:textId="43FF0E82" w:rsidR="003411CA" w:rsidRPr="001D26FE" w:rsidRDefault="003411CA" w:rsidP="00CD1884">
      <w:pPr>
        <w:pStyle w:val="ListParagraph"/>
        <w:numPr>
          <w:ilvl w:val="0"/>
          <w:numId w:val="1"/>
        </w:numPr>
        <w:contextualSpacing w:val="0"/>
        <w:rPr>
          <w:rFonts w:eastAsiaTheme="minorEastAsia" w:cs="Times New Roman"/>
          <w:szCs w:val="24"/>
        </w:rPr>
      </w:pPr>
      <w:r w:rsidRPr="00AA3DEF">
        <w:rPr>
          <w:rFonts w:eastAsia="Calibri" w:cs="Times New Roman"/>
          <w:b/>
          <w:bCs/>
          <w:szCs w:val="24"/>
        </w:rPr>
        <w:t xml:space="preserve">Child Care Navigators </w:t>
      </w:r>
      <w:r w:rsidR="00AA3DEF" w:rsidRPr="00AA3DEF">
        <w:rPr>
          <w:rFonts w:eastAsia="Calibri" w:cs="Times New Roman"/>
          <w:b/>
          <w:bCs/>
          <w:szCs w:val="24"/>
        </w:rPr>
        <w:t>–</w:t>
      </w:r>
      <w:r w:rsidRPr="001D26FE">
        <w:rPr>
          <w:rFonts w:eastAsiaTheme="minorEastAsia" w:cs="Times New Roman"/>
          <w:szCs w:val="24"/>
        </w:rPr>
        <w:t xml:space="preserve"> </w:t>
      </w:r>
      <w:r w:rsidR="00AA3DEF" w:rsidRPr="001D26FE">
        <w:rPr>
          <w:rFonts w:eastAsiaTheme="minorEastAsia" w:cs="Times New Roman"/>
          <w:szCs w:val="24"/>
        </w:rPr>
        <w:t xml:space="preserve">In </w:t>
      </w:r>
      <w:r w:rsidR="00BC2841">
        <w:rPr>
          <w:rFonts w:eastAsiaTheme="minorEastAsia" w:cs="Times New Roman"/>
          <w:szCs w:val="24"/>
        </w:rPr>
        <w:t xml:space="preserve">February 2022, </w:t>
      </w:r>
      <w:hyperlink r:id="rId36" w:history="1">
        <w:r w:rsidR="00BC2841" w:rsidRPr="00AC1160">
          <w:rPr>
            <w:rStyle w:val="Hyperlink"/>
            <w:rFonts w:eastAsiaTheme="minorEastAsia" w:cs="Times New Roman"/>
            <w:szCs w:val="24"/>
          </w:rPr>
          <w:t>TWC authorized</w:t>
        </w:r>
      </w:hyperlink>
      <w:r w:rsidR="00BC2841">
        <w:rPr>
          <w:rFonts w:eastAsiaTheme="minorEastAsia" w:cs="Times New Roman"/>
          <w:szCs w:val="24"/>
        </w:rPr>
        <w:t xml:space="preserve"> </w:t>
      </w:r>
      <w:r w:rsidR="00AC1160">
        <w:rPr>
          <w:rFonts w:eastAsiaTheme="minorEastAsia" w:cs="Times New Roman"/>
          <w:szCs w:val="24"/>
        </w:rPr>
        <w:t xml:space="preserve">$1 million </w:t>
      </w:r>
      <w:r w:rsidR="002E43C6">
        <w:rPr>
          <w:rFonts w:eastAsiaTheme="minorEastAsia" w:cs="Times New Roman"/>
          <w:szCs w:val="24"/>
        </w:rPr>
        <w:t>to assist HHSC Child Care Regulation</w:t>
      </w:r>
      <w:r w:rsidR="00C05E99">
        <w:rPr>
          <w:rFonts w:eastAsiaTheme="minorEastAsia" w:cs="Times New Roman"/>
          <w:szCs w:val="24"/>
        </w:rPr>
        <w:t xml:space="preserve"> (CCR) in hiring</w:t>
      </w:r>
      <w:r w:rsidR="00C05E99" w:rsidRPr="00C05E99">
        <w:rPr>
          <w:rFonts w:eastAsiaTheme="minorEastAsia" w:cs="Times New Roman"/>
          <w:szCs w:val="24"/>
        </w:rPr>
        <w:t xml:space="preserve"> five</w:t>
      </w:r>
      <w:r w:rsidR="00C05E99">
        <w:rPr>
          <w:rFonts w:eastAsiaTheme="minorEastAsia" w:cs="Times New Roman"/>
          <w:szCs w:val="24"/>
        </w:rPr>
        <w:t xml:space="preserve"> navigator</w:t>
      </w:r>
      <w:r w:rsidR="00C05E99" w:rsidRPr="00C05E99">
        <w:rPr>
          <w:rFonts w:eastAsiaTheme="minorEastAsia" w:cs="Times New Roman"/>
          <w:szCs w:val="24"/>
        </w:rPr>
        <w:t xml:space="preserve"> positions to assist prospective new child care providers in understanding CCR’s regulatory requirements, understanding how local ordinances may also need to be considered, and in accessing other resources available to assist new child care operations.</w:t>
      </w:r>
    </w:p>
    <w:p w14:paraId="49A6164F" w14:textId="5F56C6F0" w:rsidR="00CD1884" w:rsidRPr="001D26FE" w:rsidRDefault="00CD1884" w:rsidP="00CD1884">
      <w:pPr>
        <w:pStyle w:val="ListParagraph"/>
        <w:numPr>
          <w:ilvl w:val="0"/>
          <w:numId w:val="1"/>
        </w:numPr>
        <w:contextualSpacing w:val="0"/>
        <w:rPr>
          <w:rFonts w:eastAsiaTheme="minorEastAsia" w:cs="Times New Roman"/>
          <w:szCs w:val="24"/>
        </w:rPr>
      </w:pPr>
      <w:r w:rsidRPr="00AA3DEF">
        <w:rPr>
          <w:rFonts w:eastAsia="Calibri" w:cs="Times New Roman"/>
          <w:b/>
          <w:bCs/>
          <w:szCs w:val="24"/>
        </w:rPr>
        <w:t>IT Enhancements for</w:t>
      </w:r>
      <w:r w:rsidR="005E6086" w:rsidRPr="00AA3DEF">
        <w:rPr>
          <w:rFonts w:eastAsia="Calibri" w:cs="Times New Roman"/>
          <w:b/>
          <w:bCs/>
          <w:szCs w:val="24"/>
        </w:rPr>
        <w:t xml:space="preserve"> Child Care Regulation – </w:t>
      </w:r>
      <w:r w:rsidR="005E6086" w:rsidRPr="001D26FE">
        <w:rPr>
          <w:rFonts w:eastAsia="Calibri" w:cs="Times New Roman"/>
          <w:szCs w:val="24"/>
        </w:rPr>
        <w:t xml:space="preserve">In </w:t>
      </w:r>
      <w:r w:rsidR="00EE07A3" w:rsidRPr="00AA3DEF">
        <w:rPr>
          <w:rFonts w:eastAsia="Calibri" w:cs="Times New Roman"/>
          <w:szCs w:val="24"/>
        </w:rPr>
        <w:t xml:space="preserve">March 2022, </w:t>
      </w:r>
      <w:hyperlink r:id="rId37" w:history="1">
        <w:r w:rsidR="00EE07A3" w:rsidRPr="00AA3DEF">
          <w:rPr>
            <w:rStyle w:val="Hyperlink"/>
            <w:rFonts w:eastAsia="Calibri" w:cs="Times New Roman"/>
            <w:szCs w:val="24"/>
          </w:rPr>
          <w:t>TWC authorized</w:t>
        </w:r>
      </w:hyperlink>
      <w:r w:rsidR="00DF7EF2" w:rsidRPr="00AA3DEF">
        <w:rPr>
          <w:rFonts w:eastAsia="Calibri" w:cs="Times New Roman"/>
          <w:szCs w:val="24"/>
        </w:rPr>
        <w:t xml:space="preserve"> $ 10.7 million </w:t>
      </w:r>
      <w:r w:rsidR="00493FA5" w:rsidRPr="00AA3DEF">
        <w:rPr>
          <w:rFonts w:eastAsia="Calibri" w:cs="Times New Roman"/>
          <w:szCs w:val="24"/>
        </w:rPr>
        <w:t>to support</w:t>
      </w:r>
      <w:r w:rsidR="00ED30C9" w:rsidRPr="00AA3DEF">
        <w:rPr>
          <w:rFonts w:eastAsia="Calibri" w:cs="Times New Roman"/>
          <w:szCs w:val="24"/>
        </w:rPr>
        <w:t xml:space="preserve"> system improvements for the</w:t>
      </w:r>
      <w:r w:rsidR="00493FA5" w:rsidRPr="00AA3DEF">
        <w:rPr>
          <w:rFonts w:eastAsia="Calibri" w:cs="Times New Roman"/>
          <w:szCs w:val="24"/>
        </w:rPr>
        <w:t xml:space="preserve"> Texas Health and Human Services</w:t>
      </w:r>
      <w:r w:rsidR="00ED30C9" w:rsidRPr="00AA3DEF">
        <w:rPr>
          <w:rFonts w:eastAsia="Calibri" w:cs="Times New Roman"/>
          <w:szCs w:val="24"/>
        </w:rPr>
        <w:t>’</w:t>
      </w:r>
      <w:r w:rsidR="00493FA5" w:rsidRPr="00AA3DEF">
        <w:rPr>
          <w:rFonts w:eastAsia="Calibri" w:cs="Times New Roman"/>
          <w:szCs w:val="24"/>
        </w:rPr>
        <w:t xml:space="preserve"> Ch</w:t>
      </w:r>
      <w:r w:rsidR="00ED30C9" w:rsidRPr="00AA3DEF">
        <w:rPr>
          <w:rFonts w:eastAsia="Calibri" w:cs="Times New Roman"/>
          <w:szCs w:val="24"/>
        </w:rPr>
        <w:t>ild Care Regulation</w:t>
      </w:r>
      <w:r w:rsidR="00EF7412" w:rsidRPr="00AA3DEF">
        <w:rPr>
          <w:rFonts w:eastAsia="Calibri" w:cs="Times New Roman"/>
          <w:szCs w:val="24"/>
        </w:rPr>
        <w:t xml:space="preserve"> (CCR</w:t>
      </w:r>
      <w:r w:rsidR="00EF7412">
        <w:rPr>
          <w:rFonts w:eastAsia="Calibri" w:cs="Times New Roman"/>
          <w:szCs w:val="24"/>
        </w:rPr>
        <w:t>)</w:t>
      </w:r>
      <w:r w:rsidR="00ED30C9">
        <w:rPr>
          <w:rFonts w:eastAsia="Calibri" w:cs="Times New Roman"/>
          <w:szCs w:val="24"/>
        </w:rPr>
        <w:t xml:space="preserve">. </w:t>
      </w:r>
      <w:r w:rsidR="00817340">
        <w:rPr>
          <w:rFonts w:eastAsia="Calibri" w:cs="Times New Roman"/>
          <w:szCs w:val="24"/>
        </w:rPr>
        <w:t xml:space="preserve">These </w:t>
      </w:r>
      <w:r w:rsidR="00817340" w:rsidRPr="00817340">
        <w:rPr>
          <w:rFonts w:eastAsia="Calibri" w:cs="Times New Roman"/>
          <w:szCs w:val="24"/>
        </w:rPr>
        <w:t xml:space="preserve">improvements to the Search Texas Child Care site </w:t>
      </w:r>
      <w:r w:rsidR="00817340">
        <w:rPr>
          <w:rFonts w:eastAsia="Calibri" w:cs="Times New Roman"/>
          <w:szCs w:val="24"/>
        </w:rPr>
        <w:t>will</w:t>
      </w:r>
      <w:r w:rsidR="00817340" w:rsidRPr="00817340">
        <w:rPr>
          <w:rFonts w:eastAsia="Calibri" w:cs="Times New Roman"/>
          <w:szCs w:val="24"/>
        </w:rPr>
        <w:t xml:space="preserve"> enhance its value to Texas families</w:t>
      </w:r>
      <w:r w:rsidR="00817340">
        <w:rPr>
          <w:rFonts w:eastAsia="Calibri" w:cs="Times New Roman"/>
          <w:szCs w:val="24"/>
        </w:rPr>
        <w:t xml:space="preserve">. Additional improvements </w:t>
      </w:r>
      <w:r w:rsidR="00EF7412">
        <w:rPr>
          <w:rFonts w:eastAsia="Calibri" w:cs="Times New Roman"/>
          <w:szCs w:val="24"/>
        </w:rPr>
        <w:t xml:space="preserve">will improve the data </w:t>
      </w:r>
      <w:r w:rsidR="00EF7412">
        <w:rPr>
          <w:rFonts w:eastAsia="Calibri" w:cs="Times New Roman"/>
          <w:szCs w:val="24"/>
        </w:rPr>
        <w:lastRenderedPageBreak/>
        <w:t>exchange between TWC and CCR</w:t>
      </w:r>
      <w:r w:rsidR="00C04842">
        <w:rPr>
          <w:rFonts w:eastAsia="Calibri" w:cs="Times New Roman"/>
          <w:szCs w:val="24"/>
        </w:rPr>
        <w:t xml:space="preserve"> and new data exchanges with </w:t>
      </w:r>
      <w:r w:rsidR="00B4187C">
        <w:rPr>
          <w:rFonts w:eastAsia="Calibri" w:cs="Times New Roman"/>
          <w:szCs w:val="24"/>
        </w:rPr>
        <w:t>Texas Education Agency (</w:t>
      </w:r>
      <w:r w:rsidR="00C04842">
        <w:rPr>
          <w:rFonts w:eastAsia="Calibri" w:cs="Times New Roman"/>
          <w:szCs w:val="24"/>
        </w:rPr>
        <w:t>TEA</w:t>
      </w:r>
      <w:r w:rsidR="00B4187C">
        <w:rPr>
          <w:rFonts w:eastAsia="Calibri" w:cs="Times New Roman"/>
          <w:szCs w:val="24"/>
        </w:rPr>
        <w:t>)</w:t>
      </w:r>
      <w:r w:rsidR="00C04842">
        <w:rPr>
          <w:rFonts w:eastAsia="Calibri" w:cs="Times New Roman"/>
          <w:szCs w:val="24"/>
        </w:rPr>
        <w:t>.</w:t>
      </w:r>
    </w:p>
    <w:p w14:paraId="18563C86" w14:textId="56EC4C53" w:rsidR="00EE07A3" w:rsidRPr="001D26FE" w:rsidRDefault="00D749E5" w:rsidP="00CD1884">
      <w:pPr>
        <w:pStyle w:val="ListParagraph"/>
        <w:numPr>
          <w:ilvl w:val="0"/>
          <w:numId w:val="1"/>
        </w:numPr>
        <w:contextualSpacing w:val="0"/>
        <w:rPr>
          <w:rFonts w:eastAsiaTheme="minorEastAsia" w:cs="Times New Roman"/>
          <w:szCs w:val="24"/>
        </w:rPr>
      </w:pPr>
      <w:bookmarkStart w:id="8" w:name="_Hlk149494358"/>
      <w:r w:rsidRPr="001D26FE">
        <w:rPr>
          <w:rFonts w:eastAsiaTheme="minorEastAsia" w:cs="Times New Roman"/>
          <w:b/>
          <w:bCs/>
          <w:szCs w:val="24"/>
        </w:rPr>
        <w:t xml:space="preserve">Provider Cost of Quality </w:t>
      </w:r>
      <w:r w:rsidR="0038778D" w:rsidRPr="001D26FE">
        <w:rPr>
          <w:rFonts w:eastAsiaTheme="minorEastAsia" w:cs="Times New Roman"/>
          <w:b/>
          <w:bCs/>
          <w:szCs w:val="24"/>
        </w:rPr>
        <w:t>Calculator</w:t>
      </w:r>
      <w:r w:rsidR="0038778D">
        <w:rPr>
          <w:rFonts w:eastAsiaTheme="minorEastAsia" w:cs="Times New Roman"/>
          <w:szCs w:val="24"/>
        </w:rPr>
        <w:t xml:space="preserve"> </w:t>
      </w:r>
      <w:bookmarkEnd w:id="8"/>
      <w:r w:rsidR="0038778D">
        <w:rPr>
          <w:rFonts w:eastAsiaTheme="minorEastAsia" w:cs="Times New Roman"/>
          <w:szCs w:val="24"/>
        </w:rPr>
        <w:t xml:space="preserve">– In </w:t>
      </w:r>
      <w:r w:rsidR="00DE3441">
        <w:rPr>
          <w:rFonts w:eastAsiaTheme="minorEastAsia" w:cs="Times New Roman"/>
          <w:szCs w:val="24"/>
        </w:rPr>
        <w:t xml:space="preserve">November 2021 and </w:t>
      </w:r>
      <w:r w:rsidR="0038778D">
        <w:rPr>
          <w:rFonts w:eastAsiaTheme="minorEastAsia" w:cs="Times New Roman"/>
          <w:szCs w:val="24"/>
        </w:rPr>
        <w:t xml:space="preserve">March 2022, </w:t>
      </w:r>
      <w:hyperlink r:id="rId38" w:history="1">
        <w:r w:rsidR="0038778D" w:rsidRPr="00F2690B">
          <w:rPr>
            <w:rStyle w:val="Hyperlink"/>
            <w:rFonts w:eastAsiaTheme="minorEastAsia" w:cs="Times New Roman"/>
            <w:szCs w:val="24"/>
          </w:rPr>
          <w:t>TWC authorized</w:t>
        </w:r>
      </w:hyperlink>
      <w:r w:rsidR="0038778D">
        <w:rPr>
          <w:rFonts w:eastAsiaTheme="minorEastAsia" w:cs="Times New Roman"/>
          <w:szCs w:val="24"/>
        </w:rPr>
        <w:t xml:space="preserve"> </w:t>
      </w:r>
      <w:r w:rsidR="000D5B11">
        <w:rPr>
          <w:rFonts w:eastAsiaTheme="minorEastAsia" w:cs="Times New Roman"/>
          <w:szCs w:val="24"/>
        </w:rPr>
        <w:t>$</w:t>
      </w:r>
      <w:r w:rsidR="00A00E18">
        <w:rPr>
          <w:rFonts w:eastAsiaTheme="minorEastAsia" w:cs="Times New Roman"/>
          <w:szCs w:val="24"/>
        </w:rPr>
        <w:t>8</w:t>
      </w:r>
      <w:r w:rsidR="000D5B11">
        <w:rPr>
          <w:rFonts w:eastAsiaTheme="minorEastAsia" w:cs="Times New Roman"/>
          <w:szCs w:val="24"/>
        </w:rPr>
        <w:t>00,000 to develop</w:t>
      </w:r>
      <w:r w:rsidR="00075C65">
        <w:rPr>
          <w:rFonts w:eastAsiaTheme="minorEastAsia" w:cs="Times New Roman"/>
          <w:szCs w:val="24"/>
        </w:rPr>
        <w:t xml:space="preserve"> an online </w:t>
      </w:r>
      <w:hyperlink r:id="rId39" w:history="1">
        <w:r w:rsidR="001654A4" w:rsidRPr="002F54CC">
          <w:rPr>
            <w:rStyle w:val="Hyperlink"/>
            <w:rFonts w:eastAsiaTheme="minorEastAsia" w:cs="Times New Roman"/>
            <w:szCs w:val="24"/>
          </w:rPr>
          <w:t>Provider Cost of Quality Calculator</w:t>
        </w:r>
      </w:hyperlink>
      <w:r w:rsidR="00077BEA">
        <w:rPr>
          <w:rFonts w:eastAsiaTheme="minorEastAsia" w:cs="Times New Roman"/>
          <w:szCs w:val="24"/>
        </w:rPr>
        <w:t xml:space="preserve"> (PCQC)</w:t>
      </w:r>
      <w:r w:rsidR="001654A4" w:rsidRPr="001654A4">
        <w:rPr>
          <w:rFonts w:eastAsiaTheme="minorEastAsia" w:cs="Times New Roman"/>
          <w:szCs w:val="24"/>
        </w:rPr>
        <w:t xml:space="preserve"> </w:t>
      </w:r>
      <w:r w:rsidR="00075C65">
        <w:t>to support a narrow cost analysis that examines the cost of child care at varying levels of quality across the state.</w:t>
      </w:r>
      <w:r w:rsidR="00411780" w:rsidRPr="00411780">
        <w:t xml:space="preserve"> </w:t>
      </w:r>
      <w:r w:rsidR="00411780">
        <w:t xml:space="preserve">In addition to serving as a tool for a narrow cost analysis, a PCQC can also be beneficial to child care providers and other stakeholders to help identify gaps between the cost of providing quality services and the revenue available. This information can help inform the design of local quality improvement efforts, and it can help providers better understand the factors that influence costs. </w:t>
      </w:r>
    </w:p>
    <w:p w14:paraId="3AAF6966" w14:textId="78B27782" w:rsidR="006446A5" w:rsidRPr="00E819A1" w:rsidRDefault="00E819A1" w:rsidP="00E819A1">
      <w:pPr>
        <w:pStyle w:val="ListParagraph"/>
        <w:numPr>
          <w:ilvl w:val="0"/>
          <w:numId w:val="1"/>
        </w:numPr>
        <w:contextualSpacing w:val="0"/>
        <w:rPr>
          <w:rFonts w:eastAsiaTheme="minorEastAsia" w:cs="Times New Roman"/>
          <w:szCs w:val="24"/>
        </w:rPr>
      </w:pPr>
      <w:r w:rsidRPr="001D26FE">
        <w:rPr>
          <w:rFonts w:eastAsiaTheme="minorEastAsia" w:cs="Times New Roman"/>
          <w:b/>
          <w:bCs/>
          <w:szCs w:val="24"/>
        </w:rPr>
        <w:t>Engage Platform and TECPDS Enhancements</w:t>
      </w:r>
      <w:r>
        <w:rPr>
          <w:rFonts w:eastAsiaTheme="minorEastAsia" w:cs="Times New Roman"/>
          <w:szCs w:val="24"/>
        </w:rPr>
        <w:t xml:space="preserve"> – In September 2022, </w:t>
      </w:r>
      <w:hyperlink r:id="rId40" w:history="1">
        <w:r w:rsidRPr="004B2819">
          <w:rPr>
            <w:rStyle w:val="Hyperlink"/>
            <w:rFonts w:eastAsiaTheme="minorEastAsia" w:cs="Times New Roman"/>
            <w:szCs w:val="24"/>
          </w:rPr>
          <w:t xml:space="preserve">TWC </w:t>
        </w:r>
        <w:r w:rsidR="0060468A" w:rsidRPr="004B2819">
          <w:rPr>
            <w:rStyle w:val="Hyperlink"/>
            <w:rFonts w:eastAsiaTheme="minorEastAsia" w:cs="Times New Roman"/>
            <w:szCs w:val="24"/>
          </w:rPr>
          <w:t>a</w:t>
        </w:r>
        <w:r w:rsidR="004B2819" w:rsidRPr="004B2819">
          <w:rPr>
            <w:rStyle w:val="Hyperlink"/>
            <w:rFonts w:eastAsiaTheme="minorEastAsia" w:cs="Times New Roman"/>
            <w:szCs w:val="24"/>
          </w:rPr>
          <w:t>uthorized</w:t>
        </w:r>
      </w:hyperlink>
      <w:r w:rsidR="004B2819">
        <w:rPr>
          <w:rFonts w:eastAsiaTheme="minorEastAsia" w:cs="Times New Roman"/>
          <w:szCs w:val="24"/>
        </w:rPr>
        <w:t xml:space="preserve"> </w:t>
      </w:r>
      <w:r w:rsidR="00F82146">
        <w:rPr>
          <w:rFonts w:eastAsiaTheme="minorEastAsia" w:cs="Times New Roman"/>
          <w:szCs w:val="24"/>
        </w:rPr>
        <w:t xml:space="preserve">$2.5 million </w:t>
      </w:r>
      <w:r w:rsidR="0060468A">
        <w:t>for the Children’s Learning Institute to make system improvements and to increase resources available to Texas Rising Star staff and providers.</w:t>
      </w:r>
    </w:p>
    <w:p w14:paraId="452848B8" w14:textId="2A60E160" w:rsidR="00B34210" w:rsidRDefault="00C57353" w:rsidP="00CD1884">
      <w:pPr>
        <w:pStyle w:val="ListParagraph"/>
        <w:numPr>
          <w:ilvl w:val="0"/>
          <w:numId w:val="1"/>
        </w:numPr>
        <w:contextualSpacing w:val="0"/>
        <w:rPr>
          <w:rFonts w:eastAsiaTheme="minorEastAsia" w:cs="Times New Roman"/>
          <w:szCs w:val="24"/>
        </w:rPr>
      </w:pPr>
      <w:r w:rsidRPr="006F45DE">
        <w:rPr>
          <w:rFonts w:cs="Times New Roman"/>
          <w:b/>
          <w:bCs/>
          <w:szCs w:val="24"/>
        </w:rPr>
        <w:t>Price of Quality/Cost Modeling Reports</w:t>
      </w:r>
      <w:r w:rsidRPr="006F45DE">
        <w:rPr>
          <w:rFonts w:cs="Times New Roman"/>
          <w:szCs w:val="24"/>
        </w:rPr>
        <w:t xml:space="preserve"> </w:t>
      </w:r>
      <w:r w:rsidR="005C502B" w:rsidRPr="004B60C4">
        <w:rPr>
          <w:rFonts w:eastAsiaTheme="minorEastAsia" w:cs="Times New Roman"/>
          <w:b/>
          <w:bCs/>
          <w:szCs w:val="24"/>
        </w:rPr>
        <w:t>–</w:t>
      </w:r>
      <w:r w:rsidR="005C502B" w:rsidRPr="004B60C4">
        <w:rPr>
          <w:rFonts w:eastAsiaTheme="minorEastAsia" w:cs="Times New Roman"/>
          <w:szCs w:val="24"/>
        </w:rPr>
        <w:t xml:space="preserve"> In</w:t>
      </w:r>
      <w:r w:rsidR="00607B4A">
        <w:rPr>
          <w:rFonts w:eastAsiaTheme="minorEastAsia" w:cs="Times New Roman"/>
          <w:szCs w:val="24"/>
        </w:rPr>
        <w:t xml:space="preserve"> November 2021</w:t>
      </w:r>
      <w:r w:rsidR="00FB0671">
        <w:rPr>
          <w:rFonts w:eastAsiaTheme="minorEastAsia" w:cs="Times New Roman"/>
          <w:szCs w:val="24"/>
        </w:rPr>
        <w:t xml:space="preserve">, TWC </w:t>
      </w:r>
      <w:hyperlink r:id="rId41" w:history="1">
        <w:r w:rsidR="00FB0671" w:rsidRPr="00EA298A">
          <w:rPr>
            <w:rStyle w:val="Hyperlink"/>
            <w:rFonts w:eastAsiaTheme="minorEastAsia" w:cs="Times New Roman"/>
            <w:szCs w:val="24"/>
          </w:rPr>
          <w:t xml:space="preserve">authorized </w:t>
        </w:r>
        <w:r w:rsidR="00015462" w:rsidRPr="00EA298A">
          <w:rPr>
            <w:rStyle w:val="Hyperlink"/>
            <w:rFonts w:eastAsiaTheme="minorEastAsia" w:cs="Times New Roman"/>
            <w:szCs w:val="24"/>
          </w:rPr>
          <w:t>$</w:t>
        </w:r>
        <w:r w:rsidR="00D03334" w:rsidRPr="00EA298A">
          <w:rPr>
            <w:rStyle w:val="Hyperlink"/>
            <w:rFonts w:eastAsiaTheme="minorEastAsia" w:cs="Times New Roman"/>
            <w:szCs w:val="24"/>
          </w:rPr>
          <w:t>770,000</w:t>
        </w:r>
      </w:hyperlink>
      <w:r w:rsidR="00373526">
        <w:rPr>
          <w:rFonts w:eastAsiaTheme="minorEastAsia" w:cs="Times New Roman"/>
          <w:szCs w:val="24"/>
        </w:rPr>
        <w:t xml:space="preserve"> to</w:t>
      </w:r>
      <w:r w:rsidR="00346B37">
        <w:rPr>
          <w:rFonts w:eastAsiaTheme="minorEastAsia" w:cs="Times New Roman"/>
          <w:szCs w:val="24"/>
        </w:rPr>
        <w:t xml:space="preserve"> d</w:t>
      </w:r>
      <w:r w:rsidR="00155AD6">
        <w:rPr>
          <w:rFonts w:eastAsiaTheme="minorEastAsia" w:cs="Times New Roman"/>
          <w:szCs w:val="24"/>
        </w:rPr>
        <w:t xml:space="preserve">evelop a cost of quality price modeling report </w:t>
      </w:r>
      <w:r w:rsidR="008B6EFD" w:rsidRPr="008B6EFD">
        <w:rPr>
          <w:rFonts w:eastAsiaTheme="minorEastAsia" w:cs="Times New Roman"/>
          <w:szCs w:val="24"/>
        </w:rPr>
        <w:t xml:space="preserve">to examine the projected cost of </w:t>
      </w:r>
      <w:r w:rsidR="00C62697">
        <w:rPr>
          <w:rFonts w:eastAsiaTheme="minorEastAsia" w:cs="Times New Roman"/>
          <w:szCs w:val="24"/>
        </w:rPr>
        <w:t xml:space="preserve">providing </w:t>
      </w:r>
      <w:r w:rsidR="008B6EFD" w:rsidRPr="008B6EFD">
        <w:rPr>
          <w:rFonts w:eastAsiaTheme="minorEastAsia" w:cs="Times New Roman"/>
          <w:szCs w:val="24"/>
        </w:rPr>
        <w:t>quality</w:t>
      </w:r>
      <w:r w:rsidR="00C62697">
        <w:rPr>
          <w:rFonts w:eastAsiaTheme="minorEastAsia" w:cs="Times New Roman"/>
          <w:szCs w:val="24"/>
        </w:rPr>
        <w:t xml:space="preserve"> child care</w:t>
      </w:r>
      <w:r w:rsidR="0090578E">
        <w:rPr>
          <w:rFonts w:eastAsiaTheme="minorEastAsia" w:cs="Times New Roman"/>
          <w:szCs w:val="24"/>
        </w:rPr>
        <w:t xml:space="preserve"> </w:t>
      </w:r>
      <w:r w:rsidR="00EA298A">
        <w:rPr>
          <w:rFonts w:eastAsiaTheme="minorEastAsia" w:cs="Times New Roman"/>
          <w:szCs w:val="24"/>
        </w:rPr>
        <w:t>and</w:t>
      </w:r>
      <w:r w:rsidR="00A42566">
        <w:rPr>
          <w:rFonts w:eastAsiaTheme="minorEastAsia" w:cs="Times New Roman"/>
          <w:szCs w:val="24"/>
        </w:rPr>
        <w:t xml:space="preserve"> </w:t>
      </w:r>
      <w:r w:rsidR="00EA298A" w:rsidRPr="00EA298A">
        <w:rPr>
          <w:rFonts w:eastAsiaTheme="minorEastAsia" w:cs="Times New Roman"/>
          <w:szCs w:val="24"/>
        </w:rPr>
        <w:t xml:space="preserve">to support regular refreshes of </w:t>
      </w:r>
      <w:r w:rsidR="00EA298A">
        <w:rPr>
          <w:rFonts w:eastAsiaTheme="minorEastAsia" w:cs="Times New Roman"/>
          <w:szCs w:val="24"/>
        </w:rPr>
        <w:t>this</w:t>
      </w:r>
      <w:r w:rsidR="00EA298A" w:rsidRPr="00EA298A">
        <w:rPr>
          <w:rFonts w:eastAsiaTheme="minorEastAsia" w:cs="Times New Roman"/>
          <w:szCs w:val="24"/>
        </w:rPr>
        <w:t xml:space="preserve"> report. TWC is contracting with UT Austin to develop these reports in tandem with the annual Market Rate Survey. The new cost modeling reports will alternate focus on center-based care and home-based care each year. These reports will allow TWC to conduct narrow cost analyses to evaluate provider payment rates.</w:t>
      </w:r>
      <w:r w:rsidR="00EA298A">
        <w:rPr>
          <w:rFonts w:eastAsiaTheme="minorEastAsia" w:cs="Times New Roman"/>
          <w:szCs w:val="24"/>
        </w:rPr>
        <w:t xml:space="preserve"> </w:t>
      </w:r>
      <w:r w:rsidR="00B40BE5">
        <w:rPr>
          <w:rFonts w:eastAsiaTheme="minorEastAsia" w:cs="Times New Roman"/>
          <w:szCs w:val="24"/>
        </w:rPr>
        <w:t xml:space="preserve">The </w:t>
      </w:r>
      <w:hyperlink r:id="rId42" w:history="1">
        <w:r w:rsidR="00B40BE5" w:rsidRPr="001F5E5C">
          <w:rPr>
            <w:rStyle w:val="Hyperlink"/>
            <w:rFonts w:eastAsiaTheme="minorEastAsia" w:cs="Times New Roman"/>
            <w:szCs w:val="24"/>
          </w:rPr>
          <w:t>2023 Cost of Qu</w:t>
        </w:r>
        <w:r w:rsidR="00155A77" w:rsidRPr="001F5E5C">
          <w:rPr>
            <w:rStyle w:val="Hyperlink"/>
            <w:rFonts w:eastAsiaTheme="minorEastAsia" w:cs="Times New Roman"/>
            <w:szCs w:val="24"/>
          </w:rPr>
          <w:t>ality Price Modeling Report</w:t>
        </w:r>
      </w:hyperlink>
      <w:r w:rsidR="00155A77">
        <w:rPr>
          <w:rFonts w:eastAsiaTheme="minorEastAsia" w:cs="Times New Roman"/>
          <w:szCs w:val="24"/>
        </w:rPr>
        <w:t xml:space="preserve"> focuses on center-based child care providers. </w:t>
      </w:r>
    </w:p>
    <w:p w14:paraId="7ABF67F8" w14:textId="6255BB5F" w:rsidR="00212CBE" w:rsidRPr="004B60C4" w:rsidRDefault="00212CBE" w:rsidP="00CD1884">
      <w:pPr>
        <w:pStyle w:val="ListParagraph"/>
        <w:numPr>
          <w:ilvl w:val="0"/>
          <w:numId w:val="1"/>
        </w:numPr>
        <w:contextualSpacing w:val="0"/>
        <w:rPr>
          <w:rFonts w:eastAsiaTheme="minorEastAsia" w:cs="Times New Roman"/>
          <w:szCs w:val="24"/>
        </w:rPr>
      </w:pPr>
      <w:r>
        <w:rPr>
          <w:rFonts w:cs="Times New Roman"/>
          <w:b/>
          <w:bCs/>
          <w:szCs w:val="24"/>
        </w:rPr>
        <w:t xml:space="preserve">Child Care </w:t>
      </w:r>
      <w:r w:rsidR="001D2C85">
        <w:rPr>
          <w:rFonts w:cs="Times New Roman"/>
          <w:b/>
          <w:bCs/>
          <w:szCs w:val="24"/>
        </w:rPr>
        <w:t>Outreach &amp; Education Campaign –</w:t>
      </w:r>
      <w:r w:rsidR="001D2C85">
        <w:rPr>
          <w:rFonts w:eastAsiaTheme="minorEastAsia" w:cs="Times New Roman"/>
          <w:szCs w:val="24"/>
        </w:rPr>
        <w:t xml:space="preserve"> In </w:t>
      </w:r>
      <w:r w:rsidR="008B293E">
        <w:rPr>
          <w:rFonts w:eastAsiaTheme="minorEastAsia" w:cs="Times New Roman"/>
          <w:szCs w:val="24"/>
        </w:rPr>
        <w:t xml:space="preserve">February 2022, </w:t>
      </w:r>
      <w:hyperlink r:id="rId43" w:history="1">
        <w:r w:rsidR="008B293E" w:rsidRPr="00A76724">
          <w:rPr>
            <w:rStyle w:val="Hyperlink"/>
            <w:rFonts w:eastAsiaTheme="minorEastAsia" w:cs="Times New Roman"/>
            <w:szCs w:val="24"/>
          </w:rPr>
          <w:t>TWC authorized</w:t>
        </w:r>
      </w:hyperlink>
      <w:r w:rsidR="008B293E">
        <w:rPr>
          <w:rFonts w:eastAsiaTheme="minorEastAsia" w:cs="Times New Roman"/>
          <w:szCs w:val="24"/>
        </w:rPr>
        <w:t xml:space="preserve"> </w:t>
      </w:r>
      <w:r w:rsidR="00826E64">
        <w:rPr>
          <w:rFonts w:eastAsiaTheme="minorEastAsia" w:cs="Times New Roman"/>
          <w:szCs w:val="24"/>
        </w:rPr>
        <w:t xml:space="preserve">$10 million </w:t>
      </w:r>
      <w:r w:rsidR="00826E64">
        <w:t>to support child care education and outreach campaigns</w:t>
      </w:r>
      <w:r w:rsidR="00C2410D">
        <w:t>.</w:t>
      </w:r>
      <w:r w:rsidR="006073DE" w:rsidRPr="006073DE">
        <w:rPr>
          <w:rFonts w:ascii="Segoe UI" w:hAnsi="Segoe UI" w:cs="Segoe UI"/>
          <w:szCs w:val="24"/>
        </w:rPr>
        <w:t xml:space="preserve"> </w:t>
      </w:r>
      <w:r w:rsidR="006073DE" w:rsidRPr="006073DE">
        <w:t xml:space="preserve">TWC published an </w:t>
      </w:r>
      <w:hyperlink r:id="rId44" w:history="1">
        <w:r w:rsidR="006073DE" w:rsidRPr="006073DE">
          <w:rPr>
            <w:rStyle w:val="Hyperlink"/>
          </w:rPr>
          <w:t>RFP</w:t>
        </w:r>
      </w:hyperlink>
      <w:r w:rsidR="006073DE" w:rsidRPr="006073DE">
        <w:t xml:space="preserve"> to solicit entities to support outreach services including market research, strategy, plans, brand identity and guidelines, creative and collateral, exhibit and demos, webinars, public service announcements, outreach websites and other online content, original photography and graphics, traditional media, digital media, events, public relations, partner activations, and evaluation to align campaign and program objectives with outreach performance. </w:t>
      </w:r>
    </w:p>
    <w:p w14:paraId="3582D71D" w14:textId="77777777" w:rsidR="00597408" w:rsidRPr="001D26FE" w:rsidRDefault="00597408" w:rsidP="001D26FE">
      <w:pPr>
        <w:pStyle w:val="NoSpacing"/>
        <w:ind w:left="720"/>
        <w:rPr>
          <w:rFonts w:ascii="Times New Roman" w:eastAsiaTheme="minorEastAsia" w:hAnsi="Times New Roman" w:cs="Times New Roman"/>
          <w:szCs w:val="24"/>
        </w:rPr>
      </w:pPr>
    </w:p>
    <w:p w14:paraId="745317ED" w14:textId="797C3C25" w:rsidR="0093636A" w:rsidRPr="00F50BA7" w:rsidRDefault="007F180D" w:rsidP="00495D6D">
      <w:pPr>
        <w:pStyle w:val="Heading3"/>
      </w:pPr>
      <w:r w:rsidRPr="00F50BA7">
        <w:t>Infant/Toddler Quality Activities - $</w:t>
      </w:r>
      <w:r w:rsidR="0093636A" w:rsidRPr="00F50BA7">
        <w:t>3,844,838</w:t>
      </w:r>
    </w:p>
    <w:p w14:paraId="676AFFB9" w14:textId="5CE87EEC" w:rsidR="0093636A" w:rsidRPr="00F50BA7" w:rsidRDefault="0078159B" w:rsidP="00E05346">
      <w:pPr>
        <w:pStyle w:val="ListParagraph"/>
        <w:numPr>
          <w:ilvl w:val="0"/>
          <w:numId w:val="4"/>
        </w:numPr>
        <w:ind w:left="720"/>
      </w:pPr>
      <w:r w:rsidRPr="00F50BA7">
        <w:t>TWC assigns</w:t>
      </w:r>
      <w:r w:rsidR="00495D6D" w:rsidRPr="00F50BA7">
        <w:t xml:space="preserve"> a</w:t>
      </w:r>
      <w:r w:rsidR="00AD07CE" w:rsidRPr="00F50BA7">
        <w:t xml:space="preserve"> por</w:t>
      </w:r>
      <w:r w:rsidR="008279DA" w:rsidRPr="00F50BA7">
        <w:t xml:space="preserve">tion of </w:t>
      </w:r>
      <w:r w:rsidR="00325D16" w:rsidRPr="00F50BA7">
        <w:t xml:space="preserve">quality </w:t>
      </w:r>
      <w:r w:rsidR="00682081" w:rsidRPr="00F50BA7">
        <w:t>funds</w:t>
      </w:r>
      <w:r w:rsidR="00892506" w:rsidRPr="00F50BA7">
        <w:t xml:space="preserve"> used for </w:t>
      </w:r>
      <w:r w:rsidR="008F3F4E" w:rsidRPr="00F50BA7">
        <w:t>quality activi</w:t>
      </w:r>
      <w:r w:rsidR="0024178D" w:rsidRPr="00F50BA7">
        <w:t>ti</w:t>
      </w:r>
      <w:r w:rsidR="008F3F4E" w:rsidRPr="00F50BA7">
        <w:t>es</w:t>
      </w:r>
      <w:r w:rsidR="00682081" w:rsidRPr="00F50BA7">
        <w:t xml:space="preserve"> that are not specific to infant</w:t>
      </w:r>
      <w:r w:rsidR="00986D7F" w:rsidRPr="00F50BA7">
        <w:t xml:space="preserve">/toddler activities </w:t>
      </w:r>
      <w:r w:rsidR="00C94E7B" w:rsidRPr="00F50BA7">
        <w:t>to Inf</w:t>
      </w:r>
      <w:r w:rsidR="007B0C76" w:rsidRPr="00F50BA7">
        <w:t xml:space="preserve">ant/Toddler Quality Activities </w:t>
      </w:r>
      <w:r w:rsidR="00495D6D" w:rsidRPr="00495D6D">
        <w:t>proportionate to TWC’s child care case mix.</w:t>
      </w:r>
      <w:r w:rsidR="00B86F19">
        <w:t xml:space="preserve"> </w:t>
      </w:r>
    </w:p>
    <w:p w14:paraId="2B05CC19" w14:textId="582338F5" w:rsidR="00E05346" w:rsidRDefault="00E05346" w:rsidP="00495D6D">
      <w:pPr>
        <w:pStyle w:val="Heading3"/>
      </w:pPr>
      <w:r>
        <w:t>Direct Services</w:t>
      </w:r>
      <w:r w:rsidR="00641A54">
        <w:t xml:space="preserve"> - $78,143,493</w:t>
      </w:r>
    </w:p>
    <w:p w14:paraId="12A539E6" w14:textId="604901B7" w:rsidR="3A58F0E1" w:rsidRPr="001D26FE" w:rsidRDefault="001555E6" w:rsidP="001555E6">
      <w:pPr>
        <w:pStyle w:val="ListParagraph"/>
        <w:numPr>
          <w:ilvl w:val="0"/>
          <w:numId w:val="6"/>
        </w:numPr>
        <w:tabs>
          <w:tab w:val="left" w:pos="1530"/>
        </w:tabs>
        <w:contextualSpacing w:val="0"/>
        <w:rPr>
          <w:rFonts w:asciiTheme="minorHAnsi" w:eastAsiaTheme="minorEastAsia" w:hAnsiTheme="minorHAnsi"/>
          <w:szCs w:val="24"/>
        </w:rPr>
      </w:pPr>
      <w:bookmarkStart w:id="9" w:name="_Hlk117607610"/>
      <w:r w:rsidRPr="00F54393">
        <w:rPr>
          <w:b/>
          <w:bCs/>
        </w:rPr>
        <w:t>Low-income Child Care</w:t>
      </w:r>
      <w:r>
        <w:t xml:space="preserve"> – In November 2021, </w:t>
      </w:r>
      <w:hyperlink r:id="rId45" w:history="1">
        <w:r w:rsidRPr="00137C36">
          <w:rPr>
            <w:rStyle w:val="Hyperlink"/>
          </w:rPr>
          <w:t>TWC authorized</w:t>
        </w:r>
      </w:hyperlink>
      <w:r>
        <w:t xml:space="preserve"> $293.2 million to support direct services for low-income child care. Distribution of this funding to Boards  in Board Contract Years (BCY) 2022 ($ 41.4 million), 2023 ($121.4 million) and 2024 ($130.4 million) will provide care for an additional estimated 14,400 children per day.    </w:t>
      </w:r>
      <w:r w:rsidRPr="00280C0D">
        <w:t xml:space="preserve">In March 2022, </w:t>
      </w:r>
      <w:hyperlink r:id="rId46" w:history="1">
        <w:r w:rsidRPr="00280C0D">
          <w:rPr>
            <w:rStyle w:val="Hyperlink"/>
          </w:rPr>
          <w:t>TWC authorized</w:t>
        </w:r>
      </w:hyperlink>
      <w:r w:rsidRPr="00280C0D">
        <w:t xml:space="preserve"> up to $314.75 million for distribution to Boards for low-</w:t>
      </w:r>
      <w:r w:rsidRPr="00280C0D">
        <w:lastRenderedPageBreak/>
        <w:t xml:space="preserve">income child care for </w:t>
      </w:r>
      <w:r>
        <w:t>BCY</w:t>
      </w:r>
      <w:r w:rsidRPr="00280C0D">
        <w:t xml:space="preserve"> 2022 ($46.25 million), 2023 (138.75 million), and 2024($129.75 million). TWC estimates that these funds would support at least 15,800 additional children per day from May 2022 through September 2022.</w:t>
      </w:r>
      <w:r>
        <w:t xml:space="preserve"> In February 2023, </w:t>
      </w:r>
      <w:hyperlink r:id="rId47" w:history="1">
        <w:r w:rsidRPr="00DB4A73">
          <w:rPr>
            <w:rStyle w:val="Hyperlink"/>
          </w:rPr>
          <w:t>TWC authorized</w:t>
        </w:r>
      </w:hyperlink>
      <w:r>
        <w:t xml:space="preserve"> staff to </w:t>
      </w:r>
      <w:r w:rsidRPr="00D67F83">
        <w:t>manage the full expenditure of child care stimulus funds</w:t>
      </w:r>
      <w:r>
        <w:t xml:space="preserve"> on approved child care project. Funds that were unspent and unobligated on previous projects were reallocated to increase the support direct services of low-income child care.</w:t>
      </w:r>
      <w:bookmarkEnd w:id="9"/>
    </w:p>
    <w:p w14:paraId="601A2A0C" w14:textId="03FDB6E8" w:rsidR="00C13AA6" w:rsidRPr="001555E6" w:rsidRDefault="0036379D" w:rsidP="001D26FE">
      <w:pPr>
        <w:pStyle w:val="ListParagraph"/>
        <w:numPr>
          <w:ilvl w:val="0"/>
          <w:numId w:val="6"/>
        </w:numPr>
        <w:tabs>
          <w:tab w:val="left" w:pos="1530"/>
        </w:tabs>
        <w:contextualSpacing w:val="0"/>
        <w:rPr>
          <w:rFonts w:asciiTheme="minorHAnsi" w:eastAsiaTheme="minorEastAsia" w:hAnsiTheme="minorHAnsi"/>
          <w:szCs w:val="24"/>
        </w:rPr>
      </w:pPr>
      <w:r w:rsidRPr="001D26FE">
        <w:rPr>
          <w:b/>
          <w:bCs/>
        </w:rPr>
        <w:t>Prospective Payments for CCS Providers</w:t>
      </w:r>
      <w:r>
        <w:t xml:space="preserve"> – In </w:t>
      </w:r>
      <w:r w:rsidR="00D637C9">
        <w:t xml:space="preserve">September 2022, </w:t>
      </w:r>
      <w:hyperlink r:id="rId48" w:history="1">
        <w:r w:rsidR="00D637C9" w:rsidRPr="002B5F47">
          <w:rPr>
            <w:rStyle w:val="Hyperlink"/>
          </w:rPr>
          <w:t>TWC authorized</w:t>
        </w:r>
      </w:hyperlink>
      <w:r w:rsidR="00D637C9">
        <w:t xml:space="preserve"> an estimated $50 million </w:t>
      </w:r>
      <w:r w:rsidR="00B5690E">
        <w:t xml:space="preserve">to support Boards in implementing </w:t>
      </w:r>
      <w:r w:rsidR="00084B1C">
        <w:t>TWC’s new rule</w:t>
      </w:r>
      <w:r w:rsidR="008046B1">
        <w:t xml:space="preserve"> (</w:t>
      </w:r>
      <w:hyperlink r:id="rId49" w:history="1">
        <w:r w:rsidR="00985AEB" w:rsidRPr="00985AEB">
          <w:rPr>
            <w:rStyle w:val="Hyperlink"/>
          </w:rPr>
          <w:t>§809.93(j)</w:t>
        </w:r>
      </w:hyperlink>
      <w:r w:rsidR="00985AEB">
        <w:t>)</w:t>
      </w:r>
      <w:r w:rsidR="00084B1C">
        <w:t xml:space="preserve"> requiring Boards to pay </w:t>
      </w:r>
      <w:r w:rsidR="00CF3DB4">
        <w:t>child care providers prospectively</w:t>
      </w:r>
      <w:r w:rsidR="002B5F47">
        <w:t xml:space="preserve"> rather than reimbursing providers</w:t>
      </w:r>
      <w:r w:rsidR="00CF3DB4">
        <w:t>.</w:t>
      </w:r>
      <w:r w:rsidR="002B5F47">
        <w:t xml:space="preserve"> This change</w:t>
      </w:r>
      <w:r w:rsidR="00FC7A0A">
        <w:t xml:space="preserve">, which will be fully implemented </w:t>
      </w:r>
      <w:r w:rsidR="008D6381">
        <w:t>in February 2024,</w:t>
      </w:r>
      <w:r w:rsidR="002B5F47">
        <w:t xml:space="preserve"> better aligns with private </w:t>
      </w:r>
      <w:r w:rsidR="00FC7A0A">
        <w:t>payment practices.</w:t>
      </w:r>
    </w:p>
    <w:sectPr w:rsidR="00C13AA6" w:rsidRPr="00155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FB6"/>
    <w:multiLevelType w:val="hybridMultilevel"/>
    <w:tmpl w:val="181C6F1A"/>
    <w:lvl w:ilvl="0" w:tplc="BE6CB9D4">
      <w:start w:val="1"/>
      <w:numFmt w:val="bullet"/>
      <w:lvlText w:val=""/>
      <w:lvlJc w:val="left"/>
      <w:pPr>
        <w:ind w:left="720" w:hanging="360"/>
      </w:pPr>
      <w:rPr>
        <w:rFonts w:ascii="Symbol" w:hAnsi="Symbol" w:hint="default"/>
      </w:rPr>
    </w:lvl>
    <w:lvl w:ilvl="1" w:tplc="9B34B9C6">
      <w:start w:val="1"/>
      <w:numFmt w:val="bullet"/>
      <w:lvlText w:val="o"/>
      <w:lvlJc w:val="left"/>
      <w:pPr>
        <w:ind w:left="1440" w:hanging="360"/>
      </w:pPr>
      <w:rPr>
        <w:rFonts w:ascii="Courier New" w:hAnsi="Courier New" w:hint="default"/>
      </w:rPr>
    </w:lvl>
    <w:lvl w:ilvl="2" w:tplc="5B567CB4">
      <w:start w:val="1"/>
      <w:numFmt w:val="bullet"/>
      <w:lvlText w:val=""/>
      <w:lvlJc w:val="left"/>
      <w:pPr>
        <w:ind w:left="2160" w:hanging="360"/>
      </w:pPr>
      <w:rPr>
        <w:rFonts w:ascii="Wingdings" w:hAnsi="Wingdings" w:hint="default"/>
      </w:rPr>
    </w:lvl>
    <w:lvl w:ilvl="3" w:tplc="855E08EC">
      <w:start w:val="1"/>
      <w:numFmt w:val="bullet"/>
      <w:lvlText w:val=""/>
      <w:lvlJc w:val="left"/>
      <w:pPr>
        <w:ind w:left="2880" w:hanging="360"/>
      </w:pPr>
      <w:rPr>
        <w:rFonts w:ascii="Symbol" w:hAnsi="Symbol" w:hint="default"/>
      </w:rPr>
    </w:lvl>
    <w:lvl w:ilvl="4" w:tplc="A6548CE0">
      <w:start w:val="1"/>
      <w:numFmt w:val="bullet"/>
      <w:lvlText w:val="o"/>
      <w:lvlJc w:val="left"/>
      <w:pPr>
        <w:ind w:left="3600" w:hanging="360"/>
      </w:pPr>
      <w:rPr>
        <w:rFonts w:ascii="Courier New" w:hAnsi="Courier New" w:hint="default"/>
      </w:rPr>
    </w:lvl>
    <w:lvl w:ilvl="5" w:tplc="14F0A18A">
      <w:start w:val="1"/>
      <w:numFmt w:val="bullet"/>
      <w:lvlText w:val=""/>
      <w:lvlJc w:val="left"/>
      <w:pPr>
        <w:ind w:left="4320" w:hanging="360"/>
      </w:pPr>
      <w:rPr>
        <w:rFonts w:ascii="Wingdings" w:hAnsi="Wingdings" w:hint="default"/>
      </w:rPr>
    </w:lvl>
    <w:lvl w:ilvl="6" w:tplc="9C7CECBC">
      <w:start w:val="1"/>
      <w:numFmt w:val="bullet"/>
      <w:lvlText w:val=""/>
      <w:lvlJc w:val="left"/>
      <w:pPr>
        <w:ind w:left="5040" w:hanging="360"/>
      </w:pPr>
      <w:rPr>
        <w:rFonts w:ascii="Symbol" w:hAnsi="Symbol" w:hint="default"/>
      </w:rPr>
    </w:lvl>
    <w:lvl w:ilvl="7" w:tplc="9C866F3A">
      <w:start w:val="1"/>
      <w:numFmt w:val="bullet"/>
      <w:lvlText w:val="o"/>
      <w:lvlJc w:val="left"/>
      <w:pPr>
        <w:ind w:left="5760" w:hanging="360"/>
      </w:pPr>
      <w:rPr>
        <w:rFonts w:ascii="Courier New" w:hAnsi="Courier New" w:hint="default"/>
      </w:rPr>
    </w:lvl>
    <w:lvl w:ilvl="8" w:tplc="784ECEA0">
      <w:start w:val="1"/>
      <w:numFmt w:val="bullet"/>
      <w:lvlText w:val=""/>
      <w:lvlJc w:val="left"/>
      <w:pPr>
        <w:ind w:left="6480" w:hanging="360"/>
      </w:pPr>
      <w:rPr>
        <w:rFonts w:ascii="Wingdings" w:hAnsi="Wingdings" w:hint="default"/>
      </w:rPr>
    </w:lvl>
  </w:abstractNum>
  <w:abstractNum w:abstractNumId="1" w15:restartNumberingAfterBreak="0">
    <w:nsid w:val="048F7E7B"/>
    <w:multiLevelType w:val="hybridMultilevel"/>
    <w:tmpl w:val="2CC4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082F"/>
    <w:multiLevelType w:val="hybridMultilevel"/>
    <w:tmpl w:val="651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87322"/>
    <w:multiLevelType w:val="hybridMultilevel"/>
    <w:tmpl w:val="709C7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E0EDC"/>
    <w:multiLevelType w:val="hybridMultilevel"/>
    <w:tmpl w:val="A544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50F2D"/>
    <w:multiLevelType w:val="hybridMultilevel"/>
    <w:tmpl w:val="185A94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E037E0"/>
    <w:multiLevelType w:val="hybridMultilevel"/>
    <w:tmpl w:val="A4DE5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597183">
    <w:abstractNumId w:val="0"/>
  </w:num>
  <w:num w:numId="2" w16cid:durableId="1772117785">
    <w:abstractNumId w:val="6"/>
  </w:num>
  <w:num w:numId="3" w16cid:durableId="810708065">
    <w:abstractNumId w:val="3"/>
  </w:num>
  <w:num w:numId="4" w16cid:durableId="831914705">
    <w:abstractNumId w:val="5"/>
  </w:num>
  <w:num w:numId="5" w16cid:durableId="1324310585">
    <w:abstractNumId w:val="4"/>
  </w:num>
  <w:num w:numId="6" w16cid:durableId="526020595">
    <w:abstractNumId w:val="1"/>
  </w:num>
  <w:num w:numId="7" w16cid:durableId="834035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EE"/>
    <w:rsid w:val="00001B18"/>
    <w:rsid w:val="000052B4"/>
    <w:rsid w:val="00006F27"/>
    <w:rsid w:val="000124C0"/>
    <w:rsid w:val="00015462"/>
    <w:rsid w:val="00015C16"/>
    <w:rsid w:val="000163D9"/>
    <w:rsid w:val="00017B6E"/>
    <w:rsid w:val="00021490"/>
    <w:rsid w:val="00031745"/>
    <w:rsid w:val="00036DD4"/>
    <w:rsid w:val="00037991"/>
    <w:rsid w:val="000402C7"/>
    <w:rsid w:val="0004254C"/>
    <w:rsid w:val="00042784"/>
    <w:rsid w:val="000457A5"/>
    <w:rsid w:val="00045F06"/>
    <w:rsid w:val="000512A2"/>
    <w:rsid w:val="00053A07"/>
    <w:rsid w:val="00053AE1"/>
    <w:rsid w:val="00057B5D"/>
    <w:rsid w:val="00061BFE"/>
    <w:rsid w:val="00071BC7"/>
    <w:rsid w:val="00072230"/>
    <w:rsid w:val="00073F4E"/>
    <w:rsid w:val="00075C65"/>
    <w:rsid w:val="00075F76"/>
    <w:rsid w:val="00077BEA"/>
    <w:rsid w:val="00084B1C"/>
    <w:rsid w:val="000909A3"/>
    <w:rsid w:val="00094865"/>
    <w:rsid w:val="000A715B"/>
    <w:rsid w:val="000B0B25"/>
    <w:rsid w:val="000B2984"/>
    <w:rsid w:val="000B45DB"/>
    <w:rsid w:val="000B62F5"/>
    <w:rsid w:val="000B7E0E"/>
    <w:rsid w:val="000C0E88"/>
    <w:rsid w:val="000D000F"/>
    <w:rsid w:val="000D57E8"/>
    <w:rsid w:val="000D5B11"/>
    <w:rsid w:val="000E09FD"/>
    <w:rsid w:val="000E31E7"/>
    <w:rsid w:val="000F24FB"/>
    <w:rsid w:val="000F37AC"/>
    <w:rsid w:val="000F7BEE"/>
    <w:rsid w:val="001020A0"/>
    <w:rsid w:val="00102ADD"/>
    <w:rsid w:val="001170AA"/>
    <w:rsid w:val="0012215E"/>
    <w:rsid w:val="00126AF6"/>
    <w:rsid w:val="00136F1C"/>
    <w:rsid w:val="00137C36"/>
    <w:rsid w:val="00141C03"/>
    <w:rsid w:val="00145380"/>
    <w:rsid w:val="0014620F"/>
    <w:rsid w:val="0014744F"/>
    <w:rsid w:val="001475FE"/>
    <w:rsid w:val="00147E69"/>
    <w:rsid w:val="00150D24"/>
    <w:rsid w:val="001511C3"/>
    <w:rsid w:val="001555E6"/>
    <w:rsid w:val="00155A77"/>
    <w:rsid w:val="00155AD6"/>
    <w:rsid w:val="00160CC2"/>
    <w:rsid w:val="00164EBB"/>
    <w:rsid w:val="001654A4"/>
    <w:rsid w:val="001663A8"/>
    <w:rsid w:val="00167E32"/>
    <w:rsid w:val="0017337B"/>
    <w:rsid w:val="0017654D"/>
    <w:rsid w:val="001859FA"/>
    <w:rsid w:val="0018621C"/>
    <w:rsid w:val="001877F8"/>
    <w:rsid w:val="00193513"/>
    <w:rsid w:val="001A0D71"/>
    <w:rsid w:val="001A3214"/>
    <w:rsid w:val="001A397F"/>
    <w:rsid w:val="001A3D9E"/>
    <w:rsid w:val="001A6986"/>
    <w:rsid w:val="001C54FE"/>
    <w:rsid w:val="001C74FE"/>
    <w:rsid w:val="001D26FE"/>
    <w:rsid w:val="001D2C85"/>
    <w:rsid w:val="001D5868"/>
    <w:rsid w:val="001E17FB"/>
    <w:rsid w:val="001E40C7"/>
    <w:rsid w:val="001F2D65"/>
    <w:rsid w:val="001F4C3F"/>
    <w:rsid w:val="001F534D"/>
    <w:rsid w:val="001F5E5C"/>
    <w:rsid w:val="001F7181"/>
    <w:rsid w:val="00200786"/>
    <w:rsid w:val="00201B46"/>
    <w:rsid w:val="00203BEB"/>
    <w:rsid w:val="002048DC"/>
    <w:rsid w:val="00207915"/>
    <w:rsid w:val="00212CBE"/>
    <w:rsid w:val="00216933"/>
    <w:rsid w:val="00216A46"/>
    <w:rsid w:val="002177B4"/>
    <w:rsid w:val="00221312"/>
    <w:rsid w:val="00221894"/>
    <w:rsid w:val="00222E5B"/>
    <w:rsid w:val="00223EC3"/>
    <w:rsid w:val="00225389"/>
    <w:rsid w:val="002263B4"/>
    <w:rsid w:val="002276B0"/>
    <w:rsid w:val="00230EB3"/>
    <w:rsid w:val="00234E4A"/>
    <w:rsid w:val="0024145E"/>
    <w:rsid w:val="0024178D"/>
    <w:rsid w:val="00243707"/>
    <w:rsid w:val="00245EDE"/>
    <w:rsid w:val="00252B15"/>
    <w:rsid w:val="002540C7"/>
    <w:rsid w:val="00256CEE"/>
    <w:rsid w:val="00267A9E"/>
    <w:rsid w:val="00271C71"/>
    <w:rsid w:val="00272167"/>
    <w:rsid w:val="002740EB"/>
    <w:rsid w:val="00277613"/>
    <w:rsid w:val="002806D6"/>
    <w:rsid w:val="00280C0D"/>
    <w:rsid w:val="00281F9C"/>
    <w:rsid w:val="0029102D"/>
    <w:rsid w:val="002A06EA"/>
    <w:rsid w:val="002A1A82"/>
    <w:rsid w:val="002A56FD"/>
    <w:rsid w:val="002A78E6"/>
    <w:rsid w:val="002B01F1"/>
    <w:rsid w:val="002B2064"/>
    <w:rsid w:val="002B5F47"/>
    <w:rsid w:val="002C1768"/>
    <w:rsid w:val="002C181E"/>
    <w:rsid w:val="002C25F6"/>
    <w:rsid w:val="002C27C0"/>
    <w:rsid w:val="002C47B9"/>
    <w:rsid w:val="002C5296"/>
    <w:rsid w:val="002D4490"/>
    <w:rsid w:val="002D6C10"/>
    <w:rsid w:val="002E066D"/>
    <w:rsid w:val="002E301A"/>
    <w:rsid w:val="002E43C6"/>
    <w:rsid w:val="002E4A50"/>
    <w:rsid w:val="002E653F"/>
    <w:rsid w:val="002E6E46"/>
    <w:rsid w:val="002E76B4"/>
    <w:rsid w:val="002F3FFE"/>
    <w:rsid w:val="002F4F19"/>
    <w:rsid w:val="002F54CC"/>
    <w:rsid w:val="002F66F6"/>
    <w:rsid w:val="0030095D"/>
    <w:rsid w:val="00300969"/>
    <w:rsid w:val="00302B7B"/>
    <w:rsid w:val="00303C28"/>
    <w:rsid w:val="00305BA5"/>
    <w:rsid w:val="003105DE"/>
    <w:rsid w:val="00310A82"/>
    <w:rsid w:val="003170AB"/>
    <w:rsid w:val="00321B66"/>
    <w:rsid w:val="00322312"/>
    <w:rsid w:val="00324230"/>
    <w:rsid w:val="00325D16"/>
    <w:rsid w:val="00326C0A"/>
    <w:rsid w:val="00326E22"/>
    <w:rsid w:val="0032721A"/>
    <w:rsid w:val="003411CA"/>
    <w:rsid w:val="00343522"/>
    <w:rsid w:val="003449D8"/>
    <w:rsid w:val="0034559F"/>
    <w:rsid w:val="00346B37"/>
    <w:rsid w:val="003473FC"/>
    <w:rsid w:val="003474CA"/>
    <w:rsid w:val="00352AF5"/>
    <w:rsid w:val="00360EF9"/>
    <w:rsid w:val="0036379D"/>
    <w:rsid w:val="00367BB5"/>
    <w:rsid w:val="003724F6"/>
    <w:rsid w:val="00373526"/>
    <w:rsid w:val="00374A04"/>
    <w:rsid w:val="00375072"/>
    <w:rsid w:val="003750B8"/>
    <w:rsid w:val="00375240"/>
    <w:rsid w:val="00375B64"/>
    <w:rsid w:val="00375C2E"/>
    <w:rsid w:val="00381541"/>
    <w:rsid w:val="00381544"/>
    <w:rsid w:val="00385334"/>
    <w:rsid w:val="0038778D"/>
    <w:rsid w:val="003A0AEE"/>
    <w:rsid w:val="003A64E2"/>
    <w:rsid w:val="003C1085"/>
    <w:rsid w:val="003C5B27"/>
    <w:rsid w:val="003C7DF9"/>
    <w:rsid w:val="003C7F31"/>
    <w:rsid w:val="003D01BF"/>
    <w:rsid w:val="003D15A5"/>
    <w:rsid w:val="003D1DD5"/>
    <w:rsid w:val="003D27DF"/>
    <w:rsid w:val="003D4A87"/>
    <w:rsid w:val="003D64A6"/>
    <w:rsid w:val="003D7ABF"/>
    <w:rsid w:val="003D7BE0"/>
    <w:rsid w:val="003E1C65"/>
    <w:rsid w:val="003E55A2"/>
    <w:rsid w:val="003E66FF"/>
    <w:rsid w:val="003E74E6"/>
    <w:rsid w:val="003F029E"/>
    <w:rsid w:val="003F2C5B"/>
    <w:rsid w:val="003F2D93"/>
    <w:rsid w:val="003F402C"/>
    <w:rsid w:val="003F6DB0"/>
    <w:rsid w:val="004002B5"/>
    <w:rsid w:val="00400A7C"/>
    <w:rsid w:val="00400F8A"/>
    <w:rsid w:val="00405F82"/>
    <w:rsid w:val="00411780"/>
    <w:rsid w:val="00414983"/>
    <w:rsid w:val="00415745"/>
    <w:rsid w:val="0041650A"/>
    <w:rsid w:val="00416F8B"/>
    <w:rsid w:val="00421978"/>
    <w:rsid w:val="00423E3B"/>
    <w:rsid w:val="004363A5"/>
    <w:rsid w:val="00436733"/>
    <w:rsid w:val="00436ED8"/>
    <w:rsid w:val="0043795F"/>
    <w:rsid w:val="00446F57"/>
    <w:rsid w:val="004509EF"/>
    <w:rsid w:val="00452387"/>
    <w:rsid w:val="00454EF5"/>
    <w:rsid w:val="0047060E"/>
    <w:rsid w:val="00476699"/>
    <w:rsid w:val="00476FA0"/>
    <w:rsid w:val="00480E5C"/>
    <w:rsid w:val="004812E8"/>
    <w:rsid w:val="00486B08"/>
    <w:rsid w:val="0049127E"/>
    <w:rsid w:val="00493123"/>
    <w:rsid w:val="0049323E"/>
    <w:rsid w:val="00493FA5"/>
    <w:rsid w:val="00494DC5"/>
    <w:rsid w:val="00495D6D"/>
    <w:rsid w:val="00497091"/>
    <w:rsid w:val="00497C02"/>
    <w:rsid w:val="004A1347"/>
    <w:rsid w:val="004B2819"/>
    <w:rsid w:val="004B2F8E"/>
    <w:rsid w:val="004B60C4"/>
    <w:rsid w:val="004C0F2A"/>
    <w:rsid w:val="004C550D"/>
    <w:rsid w:val="004C5E59"/>
    <w:rsid w:val="004D096D"/>
    <w:rsid w:val="004D5CB9"/>
    <w:rsid w:val="004D6986"/>
    <w:rsid w:val="004D73FC"/>
    <w:rsid w:val="004E1030"/>
    <w:rsid w:val="004E3D51"/>
    <w:rsid w:val="004F0BCD"/>
    <w:rsid w:val="004F10C3"/>
    <w:rsid w:val="004F3CF3"/>
    <w:rsid w:val="004F71B1"/>
    <w:rsid w:val="00500EEB"/>
    <w:rsid w:val="005013C6"/>
    <w:rsid w:val="00502971"/>
    <w:rsid w:val="00506200"/>
    <w:rsid w:val="00510704"/>
    <w:rsid w:val="00511D2A"/>
    <w:rsid w:val="0052242D"/>
    <w:rsid w:val="005376CD"/>
    <w:rsid w:val="00537DB4"/>
    <w:rsid w:val="005405BF"/>
    <w:rsid w:val="00540B23"/>
    <w:rsid w:val="00540E8B"/>
    <w:rsid w:val="00542EB0"/>
    <w:rsid w:val="0054513D"/>
    <w:rsid w:val="005456CE"/>
    <w:rsid w:val="00546479"/>
    <w:rsid w:val="005466E0"/>
    <w:rsid w:val="00547D15"/>
    <w:rsid w:val="00550DD3"/>
    <w:rsid w:val="0055558E"/>
    <w:rsid w:val="00557FFC"/>
    <w:rsid w:val="00560F70"/>
    <w:rsid w:val="0056173C"/>
    <w:rsid w:val="005622F4"/>
    <w:rsid w:val="00563911"/>
    <w:rsid w:val="00563CB0"/>
    <w:rsid w:val="00564D9D"/>
    <w:rsid w:val="00565B88"/>
    <w:rsid w:val="00566034"/>
    <w:rsid w:val="00583467"/>
    <w:rsid w:val="005837A6"/>
    <w:rsid w:val="00584A15"/>
    <w:rsid w:val="00586C17"/>
    <w:rsid w:val="00592F4A"/>
    <w:rsid w:val="00593264"/>
    <w:rsid w:val="005934FE"/>
    <w:rsid w:val="00593B3C"/>
    <w:rsid w:val="005962AB"/>
    <w:rsid w:val="00597408"/>
    <w:rsid w:val="005A098F"/>
    <w:rsid w:val="005A27CF"/>
    <w:rsid w:val="005A40A9"/>
    <w:rsid w:val="005A6B55"/>
    <w:rsid w:val="005A7FEA"/>
    <w:rsid w:val="005B079F"/>
    <w:rsid w:val="005B177F"/>
    <w:rsid w:val="005B55A7"/>
    <w:rsid w:val="005C2488"/>
    <w:rsid w:val="005C502B"/>
    <w:rsid w:val="005C5B94"/>
    <w:rsid w:val="005C6470"/>
    <w:rsid w:val="005C6F21"/>
    <w:rsid w:val="005D0841"/>
    <w:rsid w:val="005D2EB5"/>
    <w:rsid w:val="005D3806"/>
    <w:rsid w:val="005E210A"/>
    <w:rsid w:val="005E2DB9"/>
    <w:rsid w:val="005E591E"/>
    <w:rsid w:val="005E6086"/>
    <w:rsid w:val="005F1682"/>
    <w:rsid w:val="005F1683"/>
    <w:rsid w:val="005F309B"/>
    <w:rsid w:val="00602130"/>
    <w:rsid w:val="0060468A"/>
    <w:rsid w:val="00605947"/>
    <w:rsid w:val="00605D91"/>
    <w:rsid w:val="006061EE"/>
    <w:rsid w:val="006073DE"/>
    <w:rsid w:val="006075F7"/>
    <w:rsid w:val="006077C5"/>
    <w:rsid w:val="00607B4A"/>
    <w:rsid w:val="00610B4F"/>
    <w:rsid w:val="006123A2"/>
    <w:rsid w:val="006147CE"/>
    <w:rsid w:val="00617371"/>
    <w:rsid w:val="006209DD"/>
    <w:rsid w:val="006212C5"/>
    <w:rsid w:val="00621DC2"/>
    <w:rsid w:val="00627265"/>
    <w:rsid w:val="00627328"/>
    <w:rsid w:val="006310AD"/>
    <w:rsid w:val="0063286B"/>
    <w:rsid w:val="006334E5"/>
    <w:rsid w:val="0063630D"/>
    <w:rsid w:val="00640527"/>
    <w:rsid w:val="00641A54"/>
    <w:rsid w:val="0064314D"/>
    <w:rsid w:val="006446A5"/>
    <w:rsid w:val="006463A9"/>
    <w:rsid w:val="00650CEB"/>
    <w:rsid w:val="00654D42"/>
    <w:rsid w:val="00661CC1"/>
    <w:rsid w:val="0066213A"/>
    <w:rsid w:val="0066227F"/>
    <w:rsid w:val="00667029"/>
    <w:rsid w:val="006679DD"/>
    <w:rsid w:val="006703E8"/>
    <w:rsid w:val="0067058D"/>
    <w:rsid w:val="00670C91"/>
    <w:rsid w:val="00671C1B"/>
    <w:rsid w:val="00672D7D"/>
    <w:rsid w:val="00682081"/>
    <w:rsid w:val="006909CB"/>
    <w:rsid w:val="00691679"/>
    <w:rsid w:val="006960BC"/>
    <w:rsid w:val="00697807"/>
    <w:rsid w:val="00697E8E"/>
    <w:rsid w:val="006A0339"/>
    <w:rsid w:val="006A6210"/>
    <w:rsid w:val="006B0295"/>
    <w:rsid w:val="006B0ACD"/>
    <w:rsid w:val="006B21D6"/>
    <w:rsid w:val="006B30BC"/>
    <w:rsid w:val="006B55EB"/>
    <w:rsid w:val="006B5C34"/>
    <w:rsid w:val="006B6096"/>
    <w:rsid w:val="006B64D2"/>
    <w:rsid w:val="006B6B63"/>
    <w:rsid w:val="006B706F"/>
    <w:rsid w:val="006B73BE"/>
    <w:rsid w:val="006C25FC"/>
    <w:rsid w:val="006C6906"/>
    <w:rsid w:val="006C70BC"/>
    <w:rsid w:val="006C7C16"/>
    <w:rsid w:val="006D02B5"/>
    <w:rsid w:val="006D07E9"/>
    <w:rsid w:val="006D0F92"/>
    <w:rsid w:val="006D3526"/>
    <w:rsid w:val="006D6AC2"/>
    <w:rsid w:val="006E0929"/>
    <w:rsid w:val="006E595A"/>
    <w:rsid w:val="006E5ACF"/>
    <w:rsid w:val="006F4126"/>
    <w:rsid w:val="006F6E0E"/>
    <w:rsid w:val="006F7AD5"/>
    <w:rsid w:val="0070064B"/>
    <w:rsid w:val="00700FC8"/>
    <w:rsid w:val="00702F6D"/>
    <w:rsid w:val="00703BD5"/>
    <w:rsid w:val="0070761A"/>
    <w:rsid w:val="007102DB"/>
    <w:rsid w:val="007132FA"/>
    <w:rsid w:val="00714E8F"/>
    <w:rsid w:val="00715A1A"/>
    <w:rsid w:val="007172A1"/>
    <w:rsid w:val="00717D09"/>
    <w:rsid w:val="007215FA"/>
    <w:rsid w:val="00722FB1"/>
    <w:rsid w:val="007259B8"/>
    <w:rsid w:val="007262DD"/>
    <w:rsid w:val="007278E5"/>
    <w:rsid w:val="00733416"/>
    <w:rsid w:val="00734A3A"/>
    <w:rsid w:val="00734BA0"/>
    <w:rsid w:val="00740890"/>
    <w:rsid w:val="00741158"/>
    <w:rsid w:val="0074144A"/>
    <w:rsid w:val="00741962"/>
    <w:rsid w:val="00751769"/>
    <w:rsid w:val="007518EE"/>
    <w:rsid w:val="007535E3"/>
    <w:rsid w:val="00756598"/>
    <w:rsid w:val="00762649"/>
    <w:rsid w:val="007642CF"/>
    <w:rsid w:val="00770B66"/>
    <w:rsid w:val="00770E19"/>
    <w:rsid w:val="00773D53"/>
    <w:rsid w:val="0078159B"/>
    <w:rsid w:val="00782A6B"/>
    <w:rsid w:val="00782C4A"/>
    <w:rsid w:val="00787162"/>
    <w:rsid w:val="00787C09"/>
    <w:rsid w:val="00792739"/>
    <w:rsid w:val="00794ABF"/>
    <w:rsid w:val="007A18DA"/>
    <w:rsid w:val="007A40DF"/>
    <w:rsid w:val="007A64EA"/>
    <w:rsid w:val="007A6981"/>
    <w:rsid w:val="007B0C76"/>
    <w:rsid w:val="007B1EAE"/>
    <w:rsid w:val="007B28B1"/>
    <w:rsid w:val="007B6BEA"/>
    <w:rsid w:val="007D055E"/>
    <w:rsid w:val="007D208B"/>
    <w:rsid w:val="007E4FDF"/>
    <w:rsid w:val="007F180D"/>
    <w:rsid w:val="007F2946"/>
    <w:rsid w:val="008020A8"/>
    <w:rsid w:val="008046B1"/>
    <w:rsid w:val="0080720D"/>
    <w:rsid w:val="00810098"/>
    <w:rsid w:val="0081364A"/>
    <w:rsid w:val="00814773"/>
    <w:rsid w:val="00814779"/>
    <w:rsid w:val="0081574C"/>
    <w:rsid w:val="0081590F"/>
    <w:rsid w:val="00816385"/>
    <w:rsid w:val="00816C77"/>
    <w:rsid w:val="00817340"/>
    <w:rsid w:val="00820B95"/>
    <w:rsid w:val="00822E8C"/>
    <w:rsid w:val="00825145"/>
    <w:rsid w:val="00826E64"/>
    <w:rsid w:val="008279DA"/>
    <w:rsid w:val="00832805"/>
    <w:rsid w:val="00832E37"/>
    <w:rsid w:val="008337F1"/>
    <w:rsid w:val="00835741"/>
    <w:rsid w:val="008401BF"/>
    <w:rsid w:val="00840C78"/>
    <w:rsid w:val="0084203F"/>
    <w:rsid w:val="00842940"/>
    <w:rsid w:val="00844B42"/>
    <w:rsid w:val="00847F90"/>
    <w:rsid w:val="00857638"/>
    <w:rsid w:val="00860ACF"/>
    <w:rsid w:val="00862043"/>
    <w:rsid w:val="00862AC1"/>
    <w:rsid w:val="00867A8D"/>
    <w:rsid w:val="00875900"/>
    <w:rsid w:val="00876AEA"/>
    <w:rsid w:val="0088180D"/>
    <w:rsid w:val="0088467F"/>
    <w:rsid w:val="0088531C"/>
    <w:rsid w:val="00887E8D"/>
    <w:rsid w:val="00890C51"/>
    <w:rsid w:val="00892506"/>
    <w:rsid w:val="00893FF5"/>
    <w:rsid w:val="008A38D9"/>
    <w:rsid w:val="008A6149"/>
    <w:rsid w:val="008A6439"/>
    <w:rsid w:val="008B04BD"/>
    <w:rsid w:val="008B293E"/>
    <w:rsid w:val="008B6EFD"/>
    <w:rsid w:val="008C04D1"/>
    <w:rsid w:val="008C2FED"/>
    <w:rsid w:val="008C35F6"/>
    <w:rsid w:val="008C394B"/>
    <w:rsid w:val="008C4859"/>
    <w:rsid w:val="008C707F"/>
    <w:rsid w:val="008D6381"/>
    <w:rsid w:val="008E0A16"/>
    <w:rsid w:val="008E251C"/>
    <w:rsid w:val="008E41AD"/>
    <w:rsid w:val="008E4BE1"/>
    <w:rsid w:val="008E6C7C"/>
    <w:rsid w:val="008E7289"/>
    <w:rsid w:val="008F15F7"/>
    <w:rsid w:val="008F3F4E"/>
    <w:rsid w:val="00905674"/>
    <w:rsid w:val="0090578E"/>
    <w:rsid w:val="0090714B"/>
    <w:rsid w:val="009079AC"/>
    <w:rsid w:val="009117BA"/>
    <w:rsid w:val="00914E14"/>
    <w:rsid w:val="00914E57"/>
    <w:rsid w:val="00917B07"/>
    <w:rsid w:val="00924530"/>
    <w:rsid w:val="00926A4C"/>
    <w:rsid w:val="009360BE"/>
    <w:rsid w:val="00936144"/>
    <w:rsid w:val="0093636A"/>
    <w:rsid w:val="00936BBA"/>
    <w:rsid w:val="00937FDA"/>
    <w:rsid w:val="00944B33"/>
    <w:rsid w:val="00946367"/>
    <w:rsid w:val="0095195D"/>
    <w:rsid w:val="0095231E"/>
    <w:rsid w:val="009544F8"/>
    <w:rsid w:val="00956DED"/>
    <w:rsid w:val="0095738A"/>
    <w:rsid w:val="0096151D"/>
    <w:rsid w:val="0096544B"/>
    <w:rsid w:val="009655A1"/>
    <w:rsid w:val="00966791"/>
    <w:rsid w:val="00972621"/>
    <w:rsid w:val="00974DD5"/>
    <w:rsid w:val="00983DC8"/>
    <w:rsid w:val="00985AEB"/>
    <w:rsid w:val="00985F7A"/>
    <w:rsid w:val="00986D7F"/>
    <w:rsid w:val="009877CC"/>
    <w:rsid w:val="009A1B32"/>
    <w:rsid w:val="009B4BFD"/>
    <w:rsid w:val="009B618C"/>
    <w:rsid w:val="009B6B7A"/>
    <w:rsid w:val="009C0528"/>
    <w:rsid w:val="009C4B6C"/>
    <w:rsid w:val="009C672B"/>
    <w:rsid w:val="009D323C"/>
    <w:rsid w:val="009D5E14"/>
    <w:rsid w:val="009D79EA"/>
    <w:rsid w:val="009E02B3"/>
    <w:rsid w:val="009E1043"/>
    <w:rsid w:val="009E2E0A"/>
    <w:rsid w:val="009F2016"/>
    <w:rsid w:val="009F4489"/>
    <w:rsid w:val="00A00E18"/>
    <w:rsid w:val="00A0232C"/>
    <w:rsid w:val="00A02341"/>
    <w:rsid w:val="00A024FF"/>
    <w:rsid w:val="00A03039"/>
    <w:rsid w:val="00A04209"/>
    <w:rsid w:val="00A10E8C"/>
    <w:rsid w:val="00A17119"/>
    <w:rsid w:val="00A179F1"/>
    <w:rsid w:val="00A21451"/>
    <w:rsid w:val="00A22A86"/>
    <w:rsid w:val="00A22B5F"/>
    <w:rsid w:val="00A32BF3"/>
    <w:rsid w:val="00A3560E"/>
    <w:rsid w:val="00A40582"/>
    <w:rsid w:val="00A407A4"/>
    <w:rsid w:val="00A40913"/>
    <w:rsid w:val="00A42566"/>
    <w:rsid w:val="00A43809"/>
    <w:rsid w:val="00A44F56"/>
    <w:rsid w:val="00A47C17"/>
    <w:rsid w:val="00A50B76"/>
    <w:rsid w:val="00A527BB"/>
    <w:rsid w:val="00A543DC"/>
    <w:rsid w:val="00A578AE"/>
    <w:rsid w:val="00A60F16"/>
    <w:rsid w:val="00A6152A"/>
    <w:rsid w:val="00A62BB9"/>
    <w:rsid w:val="00A63FD0"/>
    <w:rsid w:val="00A64302"/>
    <w:rsid w:val="00A67DD9"/>
    <w:rsid w:val="00A67F22"/>
    <w:rsid w:val="00A75806"/>
    <w:rsid w:val="00A75BE8"/>
    <w:rsid w:val="00A75C73"/>
    <w:rsid w:val="00A76724"/>
    <w:rsid w:val="00A76D40"/>
    <w:rsid w:val="00A771C8"/>
    <w:rsid w:val="00A7721D"/>
    <w:rsid w:val="00A8013B"/>
    <w:rsid w:val="00A82B6B"/>
    <w:rsid w:val="00A83A65"/>
    <w:rsid w:val="00A84365"/>
    <w:rsid w:val="00A85D95"/>
    <w:rsid w:val="00A914A5"/>
    <w:rsid w:val="00A93595"/>
    <w:rsid w:val="00A95A96"/>
    <w:rsid w:val="00A95BD0"/>
    <w:rsid w:val="00A9634B"/>
    <w:rsid w:val="00AA11E5"/>
    <w:rsid w:val="00AA1B7A"/>
    <w:rsid w:val="00AA3DEF"/>
    <w:rsid w:val="00AA5193"/>
    <w:rsid w:val="00AB3682"/>
    <w:rsid w:val="00AB753C"/>
    <w:rsid w:val="00AC0A75"/>
    <w:rsid w:val="00AC1160"/>
    <w:rsid w:val="00AC1A16"/>
    <w:rsid w:val="00AC4599"/>
    <w:rsid w:val="00AC5700"/>
    <w:rsid w:val="00AC6DE8"/>
    <w:rsid w:val="00AC7B84"/>
    <w:rsid w:val="00AD07CE"/>
    <w:rsid w:val="00AD168C"/>
    <w:rsid w:val="00AD3641"/>
    <w:rsid w:val="00AD630E"/>
    <w:rsid w:val="00AD730A"/>
    <w:rsid w:val="00AD74AC"/>
    <w:rsid w:val="00AE1BB3"/>
    <w:rsid w:val="00AE1C85"/>
    <w:rsid w:val="00AE2C86"/>
    <w:rsid w:val="00AE5EC9"/>
    <w:rsid w:val="00AE7DDE"/>
    <w:rsid w:val="00AF247D"/>
    <w:rsid w:val="00AF2CC0"/>
    <w:rsid w:val="00AF4AB9"/>
    <w:rsid w:val="00AF6D38"/>
    <w:rsid w:val="00AF6EE1"/>
    <w:rsid w:val="00B14D15"/>
    <w:rsid w:val="00B15EE0"/>
    <w:rsid w:val="00B2228C"/>
    <w:rsid w:val="00B22B14"/>
    <w:rsid w:val="00B23565"/>
    <w:rsid w:val="00B23EDC"/>
    <w:rsid w:val="00B31FF0"/>
    <w:rsid w:val="00B323ED"/>
    <w:rsid w:val="00B33420"/>
    <w:rsid w:val="00B339CC"/>
    <w:rsid w:val="00B34210"/>
    <w:rsid w:val="00B34A77"/>
    <w:rsid w:val="00B34CCD"/>
    <w:rsid w:val="00B35C43"/>
    <w:rsid w:val="00B35E3D"/>
    <w:rsid w:val="00B40BE5"/>
    <w:rsid w:val="00B410B2"/>
    <w:rsid w:val="00B41859"/>
    <w:rsid w:val="00B4187C"/>
    <w:rsid w:val="00B41D1D"/>
    <w:rsid w:val="00B44733"/>
    <w:rsid w:val="00B4749F"/>
    <w:rsid w:val="00B47DB6"/>
    <w:rsid w:val="00B5690E"/>
    <w:rsid w:val="00B5710E"/>
    <w:rsid w:val="00B57DA2"/>
    <w:rsid w:val="00B65033"/>
    <w:rsid w:val="00B7048D"/>
    <w:rsid w:val="00B718C7"/>
    <w:rsid w:val="00B7346B"/>
    <w:rsid w:val="00B757B9"/>
    <w:rsid w:val="00B75A5E"/>
    <w:rsid w:val="00B82167"/>
    <w:rsid w:val="00B8416B"/>
    <w:rsid w:val="00B843E1"/>
    <w:rsid w:val="00B85B5E"/>
    <w:rsid w:val="00B85D3A"/>
    <w:rsid w:val="00B86E9B"/>
    <w:rsid w:val="00B86F19"/>
    <w:rsid w:val="00B900BB"/>
    <w:rsid w:val="00B91203"/>
    <w:rsid w:val="00B95C0A"/>
    <w:rsid w:val="00BA2D94"/>
    <w:rsid w:val="00BA3CA5"/>
    <w:rsid w:val="00BA5A26"/>
    <w:rsid w:val="00BA5F49"/>
    <w:rsid w:val="00BB09B0"/>
    <w:rsid w:val="00BB2A5E"/>
    <w:rsid w:val="00BB5B82"/>
    <w:rsid w:val="00BC25F7"/>
    <w:rsid w:val="00BC2841"/>
    <w:rsid w:val="00BC3084"/>
    <w:rsid w:val="00BC649E"/>
    <w:rsid w:val="00BC69FB"/>
    <w:rsid w:val="00BC783F"/>
    <w:rsid w:val="00BD6D06"/>
    <w:rsid w:val="00BD7126"/>
    <w:rsid w:val="00BD7805"/>
    <w:rsid w:val="00BD7B7D"/>
    <w:rsid w:val="00BE0C5D"/>
    <w:rsid w:val="00BE279D"/>
    <w:rsid w:val="00BE453F"/>
    <w:rsid w:val="00BE7826"/>
    <w:rsid w:val="00BF2097"/>
    <w:rsid w:val="00BF6E7F"/>
    <w:rsid w:val="00C033EA"/>
    <w:rsid w:val="00C03474"/>
    <w:rsid w:val="00C04842"/>
    <w:rsid w:val="00C05AC3"/>
    <w:rsid w:val="00C05BBE"/>
    <w:rsid w:val="00C05E99"/>
    <w:rsid w:val="00C06F5B"/>
    <w:rsid w:val="00C10B48"/>
    <w:rsid w:val="00C11CE6"/>
    <w:rsid w:val="00C13AA6"/>
    <w:rsid w:val="00C160A5"/>
    <w:rsid w:val="00C16865"/>
    <w:rsid w:val="00C213B3"/>
    <w:rsid w:val="00C2410D"/>
    <w:rsid w:val="00C25111"/>
    <w:rsid w:val="00C25E48"/>
    <w:rsid w:val="00C303C7"/>
    <w:rsid w:val="00C403AD"/>
    <w:rsid w:val="00C40CE9"/>
    <w:rsid w:val="00C41AF6"/>
    <w:rsid w:val="00C42D78"/>
    <w:rsid w:val="00C4461F"/>
    <w:rsid w:val="00C47D11"/>
    <w:rsid w:val="00C5714E"/>
    <w:rsid w:val="00C5718D"/>
    <w:rsid w:val="00C57353"/>
    <w:rsid w:val="00C62697"/>
    <w:rsid w:val="00C62DE1"/>
    <w:rsid w:val="00C632D6"/>
    <w:rsid w:val="00C715F1"/>
    <w:rsid w:val="00C71E1F"/>
    <w:rsid w:val="00C76637"/>
    <w:rsid w:val="00C816E4"/>
    <w:rsid w:val="00C82532"/>
    <w:rsid w:val="00C84428"/>
    <w:rsid w:val="00C91AB4"/>
    <w:rsid w:val="00C94E7B"/>
    <w:rsid w:val="00CA2FCA"/>
    <w:rsid w:val="00CA384A"/>
    <w:rsid w:val="00CA6DBF"/>
    <w:rsid w:val="00CA7DE1"/>
    <w:rsid w:val="00CB0320"/>
    <w:rsid w:val="00CB1251"/>
    <w:rsid w:val="00CB37E3"/>
    <w:rsid w:val="00CB50DB"/>
    <w:rsid w:val="00CC724A"/>
    <w:rsid w:val="00CC72A7"/>
    <w:rsid w:val="00CC7885"/>
    <w:rsid w:val="00CD0222"/>
    <w:rsid w:val="00CD1884"/>
    <w:rsid w:val="00CD1DA7"/>
    <w:rsid w:val="00CD5F95"/>
    <w:rsid w:val="00CD6B85"/>
    <w:rsid w:val="00CE5C25"/>
    <w:rsid w:val="00CE62F4"/>
    <w:rsid w:val="00CF0AB4"/>
    <w:rsid w:val="00CF37FB"/>
    <w:rsid w:val="00CF3DB4"/>
    <w:rsid w:val="00CF436A"/>
    <w:rsid w:val="00D03334"/>
    <w:rsid w:val="00D04757"/>
    <w:rsid w:val="00D065CA"/>
    <w:rsid w:val="00D07065"/>
    <w:rsid w:val="00D10E49"/>
    <w:rsid w:val="00D219BB"/>
    <w:rsid w:val="00D23B45"/>
    <w:rsid w:val="00D23C7A"/>
    <w:rsid w:val="00D24515"/>
    <w:rsid w:val="00D262B9"/>
    <w:rsid w:val="00D27C08"/>
    <w:rsid w:val="00D30AFD"/>
    <w:rsid w:val="00D33505"/>
    <w:rsid w:val="00D365A7"/>
    <w:rsid w:val="00D4147E"/>
    <w:rsid w:val="00D41705"/>
    <w:rsid w:val="00D4431F"/>
    <w:rsid w:val="00D445C8"/>
    <w:rsid w:val="00D45C33"/>
    <w:rsid w:val="00D47246"/>
    <w:rsid w:val="00D5094E"/>
    <w:rsid w:val="00D50E6D"/>
    <w:rsid w:val="00D51077"/>
    <w:rsid w:val="00D51ADB"/>
    <w:rsid w:val="00D52426"/>
    <w:rsid w:val="00D5381C"/>
    <w:rsid w:val="00D547CD"/>
    <w:rsid w:val="00D62D6F"/>
    <w:rsid w:val="00D631C7"/>
    <w:rsid w:val="00D637C9"/>
    <w:rsid w:val="00D67F83"/>
    <w:rsid w:val="00D704DA"/>
    <w:rsid w:val="00D749E5"/>
    <w:rsid w:val="00D77ABF"/>
    <w:rsid w:val="00D805BE"/>
    <w:rsid w:val="00D817D5"/>
    <w:rsid w:val="00D830DA"/>
    <w:rsid w:val="00D84914"/>
    <w:rsid w:val="00D84DC7"/>
    <w:rsid w:val="00D8624E"/>
    <w:rsid w:val="00D9175D"/>
    <w:rsid w:val="00D976B2"/>
    <w:rsid w:val="00DA03FF"/>
    <w:rsid w:val="00DA217D"/>
    <w:rsid w:val="00DA53DF"/>
    <w:rsid w:val="00DA7A37"/>
    <w:rsid w:val="00DB4A73"/>
    <w:rsid w:val="00DC18B9"/>
    <w:rsid w:val="00DC1E36"/>
    <w:rsid w:val="00DC4B57"/>
    <w:rsid w:val="00DC6EB4"/>
    <w:rsid w:val="00DC6F05"/>
    <w:rsid w:val="00DD0440"/>
    <w:rsid w:val="00DD0790"/>
    <w:rsid w:val="00DD0E47"/>
    <w:rsid w:val="00DE0B87"/>
    <w:rsid w:val="00DE3441"/>
    <w:rsid w:val="00DE564E"/>
    <w:rsid w:val="00DE6433"/>
    <w:rsid w:val="00DE6D27"/>
    <w:rsid w:val="00DF0117"/>
    <w:rsid w:val="00DF3546"/>
    <w:rsid w:val="00DF3C1D"/>
    <w:rsid w:val="00DF6EFA"/>
    <w:rsid w:val="00DF7C4D"/>
    <w:rsid w:val="00DF7EF2"/>
    <w:rsid w:val="00E05346"/>
    <w:rsid w:val="00E07E62"/>
    <w:rsid w:val="00E16C8D"/>
    <w:rsid w:val="00E20D37"/>
    <w:rsid w:val="00E24A9B"/>
    <w:rsid w:val="00E2539C"/>
    <w:rsid w:val="00E26AD6"/>
    <w:rsid w:val="00E341A7"/>
    <w:rsid w:val="00E34532"/>
    <w:rsid w:val="00E35FD0"/>
    <w:rsid w:val="00E469BE"/>
    <w:rsid w:val="00E5010C"/>
    <w:rsid w:val="00E508B2"/>
    <w:rsid w:val="00E50CBF"/>
    <w:rsid w:val="00E5227D"/>
    <w:rsid w:val="00E529CF"/>
    <w:rsid w:val="00E52BBE"/>
    <w:rsid w:val="00E6252C"/>
    <w:rsid w:val="00E66C2A"/>
    <w:rsid w:val="00E738CC"/>
    <w:rsid w:val="00E74ED9"/>
    <w:rsid w:val="00E819A1"/>
    <w:rsid w:val="00E81E58"/>
    <w:rsid w:val="00E8792F"/>
    <w:rsid w:val="00E9061F"/>
    <w:rsid w:val="00E9420B"/>
    <w:rsid w:val="00EA298A"/>
    <w:rsid w:val="00EA5D2F"/>
    <w:rsid w:val="00EB1ECA"/>
    <w:rsid w:val="00EC50A2"/>
    <w:rsid w:val="00EC56BE"/>
    <w:rsid w:val="00EC6EDE"/>
    <w:rsid w:val="00ED0333"/>
    <w:rsid w:val="00ED30C9"/>
    <w:rsid w:val="00ED41B6"/>
    <w:rsid w:val="00ED646F"/>
    <w:rsid w:val="00EE07A3"/>
    <w:rsid w:val="00EE371D"/>
    <w:rsid w:val="00EF0A7D"/>
    <w:rsid w:val="00EF1691"/>
    <w:rsid w:val="00EF3435"/>
    <w:rsid w:val="00EF49A6"/>
    <w:rsid w:val="00EF4D03"/>
    <w:rsid w:val="00EF7412"/>
    <w:rsid w:val="00EF77A3"/>
    <w:rsid w:val="00EF7ED1"/>
    <w:rsid w:val="00F02781"/>
    <w:rsid w:val="00F028CA"/>
    <w:rsid w:val="00F11C2C"/>
    <w:rsid w:val="00F136A9"/>
    <w:rsid w:val="00F1463C"/>
    <w:rsid w:val="00F25906"/>
    <w:rsid w:val="00F25FDA"/>
    <w:rsid w:val="00F2690B"/>
    <w:rsid w:val="00F2701D"/>
    <w:rsid w:val="00F33CC1"/>
    <w:rsid w:val="00F37813"/>
    <w:rsid w:val="00F40026"/>
    <w:rsid w:val="00F417D1"/>
    <w:rsid w:val="00F47D66"/>
    <w:rsid w:val="00F50BA7"/>
    <w:rsid w:val="00F51897"/>
    <w:rsid w:val="00F52E54"/>
    <w:rsid w:val="00F532A3"/>
    <w:rsid w:val="00F54393"/>
    <w:rsid w:val="00F56D2B"/>
    <w:rsid w:val="00F575E5"/>
    <w:rsid w:val="00F57BF4"/>
    <w:rsid w:val="00F63F14"/>
    <w:rsid w:val="00F6482A"/>
    <w:rsid w:val="00F65E58"/>
    <w:rsid w:val="00F67A89"/>
    <w:rsid w:val="00F7250C"/>
    <w:rsid w:val="00F75CCA"/>
    <w:rsid w:val="00F80D89"/>
    <w:rsid w:val="00F810DE"/>
    <w:rsid w:val="00F81F2F"/>
    <w:rsid w:val="00F82146"/>
    <w:rsid w:val="00F848DF"/>
    <w:rsid w:val="00F93E23"/>
    <w:rsid w:val="00F95759"/>
    <w:rsid w:val="00FA1DB4"/>
    <w:rsid w:val="00FA3E58"/>
    <w:rsid w:val="00FA5365"/>
    <w:rsid w:val="00FA5DAA"/>
    <w:rsid w:val="00FB0671"/>
    <w:rsid w:val="00FC4222"/>
    <w:rsid w:val="00FC4A35"/>
    <w:rsid w:val="00FC59C0"/>
    <w:rsid w:val="00FC69B5"/>
    <w:rsid w:val="00FC7518"/>
    <w:rsid w:val="00FC7A0A"/>
    <w:rsid w:val="00FD075C"/>
    <w:rsid w:val="00FD1E06"/>
    <w:rsid w:val="00FD461D"/>
    <w:rsid w:val="00FF32F9"/>
    <w:rsid w:val="00FF413E"/>
    <w:rsid w:val="00FF51C3"/>
    <w:rsid w:val="00FF522F"/>
    <w:rsid w:val="03291A21"/>
    <w:rsid w:val="03AD4C43"/>
    <w:rsid w:val="04958635"/>
    <w:rsid w:val="06315696"/>
    <w:rsid w:val="0FC205D7"/>
    <w:rsid w:val="1B546917"/>
    <w:rsid w:val="1D60179C"/>
    <w:rsid w:val="1EC25049"/>
    <w:rsid w:val="23CA6F24"/>
    <w:rsid w:val="25CA4486"/>
    <w:rsid w:val="25EF0E50"/>
    <w:rsid w:val="26DDE864"/>
    <w:rsid w:val="2DDD616B"/>
    <w:rsid w:val="2F4B382B"/>
    <w:rsid w:val="369F094C"/>
    <w:rsid w:val="37C67819"/>
    <w:rsid w:val="3A58F0E1"/>
    <w:rsid w:val="3C3575F1"/>
    <w:rsid w:val="3E67731A"/>
    <w:rsid w:val="3F075844"/>
    <w:rsid w:val="41E4ABA5"/>
    <w:rsid w:val="45918967"/>
    <w:rsid w:val="47A5EB6E"/>
    <w:rsid w:val="48034071"/>
    <w:rsid w:val="4DD02626"/>
    <w:rsid w:val="50D45FF3"/>
    <w:rsid w:val="515947D9"/>
    <w:rsid w:val="5162049A"/>
    <w:rsid w:val="547D7E0A"/>
    <w:rsid w:val="56D4D001"/>
    <w:rsid w:val="56E0F536"/>
    <w:rsid w:val="575DE00F"/>
    <w:rsid w:val="5D24C340"/>
    <w:rsid w:val="62DEA916"/>
    <w:rsid w:val="6C0B778F"/>
    <w:rsid w:val="6E32ADD7"/>
    <w:rsid w:val="752A6530"/>
    <w:rsid w:val="79CBEB3B"/>
    <w:rsid w:val="7D5D5430"/>
    <w:rsid w:val="7E7184B6"/>
    <w:rsid w:val="7EEB1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E008"/>
  <w15:chartTrackingRefBased/>
  <w15:docId w15:val="{FA1815D2-60C9-4F5E-BCB7-427706AA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E8B"/>
    <w:rPr>
      <w:rFonts w:ascii="Times New Roman" w:hAnsi="Times New Roman"/>
      <w:sz w:val="24"/>
    </w:rPr>
  </w:style>
  <w:style w:type="paragraph" w:styleId="Heading1">
    <w:name w:val="heading 1"/>
    <w:basedOn w:val="Normal"/>
    <w:next w:val="Normal"/>
    <w:link w:val="Heading1Char"/>
    <w:uiPriority w:val="9"/>
    <w:qFormat/>
    <w:rsid w:val="00B718C7"/>
    <w:pPr>
      <w:keepNext/>
      <w:keepLines/>
      <w:spacing w:before="240" w:after="0"/>
      <w:outlineLvl w:val="0"/>
    </w:pPr>
    <w:rPr>
      <w:rFonts w:eastAsiaTheme="majorEastAsia" w:cstheme="majorBidi"/>
      <w:b/>
      <w:color w:val="1F4E79" w:themeColor="accent5" w:themeShade="80"/>
      <w:sz w:val="32"/>
      <w:szCs w:val="32"/>
    </w:rPr>
  </w:style>
  <w:style w:type="paragraph" w:styleId="Heading2">
    <w:name w:val="heading 2"/>
    <w:basedOn w:val="Normal"/>
    <w:next w:val="Normal"/>
    <w:link w:val="Heading2Char"/>
    <w:autoRedefine/>
    <w:uiPriority w:val="9"/>
    <w:unhideWhenUsed/>
    <w:qFormat/>
    <w:rsid w:val="003C5B27"/>
    <w:pPr>
      <w:keepNext/>
      <w:keepLines/>
      <w:spacing w:before="4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495D6D"/>
    <w:pPr>
      <w:keepNext/>
      <w:keepLines/>
      <w:spacing w:before="40" w:after="0"/>
      <w:outlineLvl w:val="2"/>
    </w:pPr>
    <w:rPr>
      <w:rFonts w:eastAsiaTheme="majorEastAsia" w:cstheme="majorBidi"/>
      <w:b/>
      <w:color w:val="1F4E79" w:themeColor="accent5"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B27"/>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B718C7"/>
    <w:rPr>
      <w:rFonts w:ascii="Times New Roman" w:eastAsiaTheme="majorEastAsia" w:hAnsi="Times New Roman" w:cstheme="majorBidi"/>
      <w:b/>
      <w:color w:val="1F4E79" w:themeColor="accent5" w:themeShade="80"/>
      <w:sz w:val="32"/>
      <w:szCs w:val="32"/>
    </w:rPr>
  </w:style>
  <w:style w:type="paragraph" w:customStyle="1" w:styleId="Budget">
    <w:name w:val="Budget"/>
    <w:basedOn w:val="Normal"/>
    <w:next w:val="Normal"/>
    <w:autoRedefine/>
    <w:qFormat/>
    <w:rsid w:val="00E50CBF"/>
    <w:pPr>
      <w:spacing w:after="100" w:afterAutospacing="1" w:line="240" w:lineRule="auto"/>
      <w:ind w:left="720" w:hanging="720"/>
      <w:contextualSpacing/>
    </w:pPr>
  </w:style>
  <w:style w:type="paragraph" w:styleId="ListParagraph">
    <w:name w:val="List Paragraph"/>
    <w:basedOn w:val="Normal"/>
    <w:uiPriority w:val="34"/>
    <w:qFormat/>
    <w:rsid w:val="000F7BEE"/>
    <w:pPr>
      <w:ind w:left="720"/>
      <w:contextualSpacing/>
    </w:pPr>
  </w:style>
  <w:style w:type="character" w:styleId="Hyperlink">
    <w:name w:val="Hyperlink"/>
    <w:basedOn w:val="DefaultParagraphFont"/>
    <w:uiPriority w:val="99"/>
    <w:unhideWhenUsed/>
    <w:rsid w:val="006679DD"/>
    <w:rPr>
      <w:color w:val="0563C1" w:themeColor="hyperlink"/>
      <w:u w:val="single"/>
    </w:rPr>
  </w:style>
  <w:style w:type="character" w:styleId="UnresolvedMention">
    <w:name w:val="Unresolved Mention"/>
    <w:basedOn w:val="DefaultParagraphFont"/>
    <w:uiPriority w:val="99"/>
    <w:unhideWhenUsed/>
    <w:rsid w:val="006679DD"/>
    <w:rPr>
      <w:color w:val="605E5C"/>
      <w:shd w:val="clear" w:color="auto" w:fill="E1DFDD"/>
    </w:rPr>
  </w:style>
  <w:style w:type="character" w:styleId="CommentReference">
    <w:name w:val="annotation reference"/>
    <w:basedOn w:val="DefaultParagraphFont"/>
    <w:uiPriority w:val="99"/>
    <w:semiHidden/>
    <w:unhideWhenUsed/>
    <w:rsid w:val="00AA5193"/>
    <w:rPr>
      <w:sz w:val="16"/>
      <w:szCs w:val="16"/>
    </w:rPr>
  </w:style>
  <w:style w:type="paragraph" w:styleId="CommentText">
    <w:name w:val="annotation text"/>
    <w:basedOn w:val="Normal"/>
    <w:link w:val="CommentTextChar"/>
    <w:uiPriority w:val="99"/>
    <w:unhideWhenUsed/>
    <w:rsid w:val="00AA5193"/>
    <w:pPr>
      <w:spacing w:line="240" w:lineRule="auto"/>
    </w:pPr>
    <w:rPr>
      <w:sz w:val="20"/>
      <w:szCs w:val="20"/>
    </w:rPr>
  </w:style>
  <w:style w:type="character" w:customStyle="1" w:styleId="CommentTextChar">
    <w:name w:val="Comment Text Char"/>
    <w:basedOn w:val="DefaultParagraphFont"/>
    <w:link w:val="CommentText"/>
    <w:uiPriority w:val="99"/>
    <w:rsid w:val="00AA51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A5193"/>
    <w:rPr>
      <w:b/>
      <w:bCs/>
    </w:rPr>
  </w:style>
  <w:style w:type="character" w:customStyle="1" w:styleId="CommentSubjectChar">
    <w:name w:val="Comment Subject Char"/>
    <w:basedOn w:val="CommentTextChar"/>
    <w:link w:val="CommentSubject"/>
    <w:uiPriority w:val="99"/>
    <w:semiHidden/>
    <w:rsid w:val="00AA5193"/>
    <w:rPr>
      <w:rFonts w:ascii="Times New Roman" w:hAnsi="Times New Roman"/>
      <w:b/>
      <w:bCs/>
      <w:sz w:val="20"/>
      <w:szCs w:val="20"/>
    </w:rPr>
  </w:style>
  <w:style w:type="character" w:styleId="FollowedHyperlink">
    <w:name w:val="FollowedHyperlink"/>
    <w:basedOn w:val="DefaultParagraphFont"/>
    <w:uiPriority w:val="99"/>
    <w:semiHidden/>
    <w:unhideWhenUsed/>
    <w:rsid w:val="006310AD"/>
    <w:rPr>
      <w:color w:val="954F72" w:themeColor="followedHyperlink"/>
      <w:u w:val="single"/>
    </w:rPr>
  </w:style>
  <w:style w:type="character" w:styleId="Mention">
    <w:name w:val="Mention"/>
    <w:basedOn w:val="DefaultParagraphFont"/>
    <w:uiPriority w:val="99"/>
    <w:unhideWhenUsed/>
    <w:rsid w:val="00045F06"/>
    <w:rPr>
      <w:color w:val="2B579A"/>
      <w:shd w:val="clear" w:color="auto" w:fill="E1DFDD"/>
    </w:rPr>
  </w:style>
  <w:style w:type="paragraph" w:styleId="Title">
    <w:name w:val="Title"/>
    <w:basedOn w:val="Normal"/>
    <w:next w:val="Normal"/>
    <w:link w:val="TitleChar"/>
    <w:uiPriority w:val="10"/>
    <w:qFormat/>
    <w:rsid w:val="002007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7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5D6D"/>
    <w:rPr>
      <w:rFonts w:ascii="Times New Roman" w:eastAsiaTheme="majorEastAsia" w:hAnsi="Times New Roman" w:cstheme="majorBidi"/>
      <w:b/>
      <w:color w:val="1F4E79" w:themeColor="accent5" w:themeShade="80"/>
      <w:sz w:val="24"/>
      <w:szCs w:val="24"/>
    </w:rPr>
  </w:style>
  <w:style w:type="paragraph" w:styleId="Revision">
    <w:name w:val="Revision"/>
    <w:hidden/>
    <w:uiPriority w:val="99"/>
    <w:semiHidden/>
    <w:rsid w:val="00CB37E3"/>
    <w:pPr>
      <w:spacing w:after="0" w:line="240" w:lineRule="auto"/>
    </w:pPr>
    <w:rPr>
      <w:rFonts w:ascii="Times New Roman" w:hAnsi="Times New Roman"/>
      <w:sz w:val="24"/>
    </w:rPr>
  </w:style>
  <w:style w:type="paragraph" w:styleId="NoSpacing">
    <w:name w:val="No Spacing"/>
    <w:uiPriority w:val="1"/>
    <w:qFormat/>
    <w:rsid w:val="004B6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wc.texas.gov/sites/default/files/ogc/mtg21/commission-meeting-material-11.02.21-item15-dp-4th-tranche-crrsa-arpa-projects-twc.pdf" TargetMode="External"/><Relationship Id="rId18" Type="http://schemas.openxmlformats.org/officeDocument/2006/relationships/hyperlink" Target="https://www.twc.texas.gov/sites/default/files/ogc/mtg22/commission-meeting-material-01.11.22-item13-dp-3rd-tranche-modification-crrsa-arpa-twc.pdf" TargetMode="External"/><Relationship Id="rId26" Type="http://schemas.openxmlformats.org/officeDocument/2006/relationships/hyperlink" Target="https://www.twc.texas.gov/sites/default/files/ogc/mtg23/commission-meeting-materials-02.28.23-item13-dp-10th-tranche-crrsa-arpa-projects-twc.pdf" TargetMode="External"/><Relationship Id="rId39" Type="http://schemas.openxmlformats.org/officeDocument/2006/relationships/hyperlink" Target="https://d1nas2qmxnw4ra.cloudfront.net/" TargetMode="External"/><Relationship Id="rId21" Type="http://schemas.openxmlformats.org/officeDocument/2006/relationships/hyperlink" Target="https://www.twc.texas.gov/sites/default/files/ogc/mtg22/commission-meeting-material-02.01.22-item10-dp-5th-tranche-crrsa-arpa-projects-twc.pdf" TargetMode="External"/><Relationship Id="rId34" Type="http://schemas.openxmlformats.org/officeDocument/2006/relationships/hyperlink" Target="https://www.twc.texas.gov/sites/default/files/ogc/mtg22/commission-meeting-materials-09.27.22-item10-dp-9th-tranche-crrsa-arpa-projects-twc.pdf" TargetMode="External"/><Relationship Id="rId42" Type="http://schemas.openxmlformats.org/officeDocument/2006/relationships/hyperlink" Target="https://txicfw.socialwork.utexas.edu/2023-cost-of-quality-price-modeling-report/" TargetMode="External"/><Relationship Id="rId47" Type="http://schemas.openxmlformats.org/officeDocument/2006/relationships/hyperlink" Target="https://www.twc.texas.gov/sites/default/files/ogc/mtg23/commission-meeting-materials-02.28.23-item13-dp-10th-tranche-crrsa-arpa-projects-twc.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wc.texas.gov/files/twc/commission_meeting_material_10.19.21_item16_dp_3rd_tranche_arpa_stabilization.pdf" TargetMode="External"/><Relationship Id="rId29" Type="http://schemas.openxmlformats.org/officeDocument/2006/relationships/hyperlink" Target="https://www.twc.texas.gov/files/twc/commission_meeting_material_06.29.21_item10_dp_2nd_tranche_crrsa_arpa_cc_funds.pdf" TargetMode="External"/><Relationship Id="rId11" Type="http://schemas.openxmlformats.org/officeDocument/2006/relationships/hyperlink" Target="https://www.twc.texas.gov/sites/default/files/ogc/mtg21/commission-meeting-material-06.29.21-item10-dp-2nd-tranche-crrsa-arpa-cc-funds-twc.pdf" TargetMode="External"/><Relationship Id="rId24" Type="http://schemas.openxmlformats.org/officeDocument/2006/relationships/hyperlink" Target="https://www.twc.texas.gov/sites/default/files/ogc/mtg21/commission-meeting-material-05.04.21-item10-dp-crrsa%20funds-cc-relief-grants-twc.pdf" TargetMode="External"/><Relationship Id="rId32" Type="http://schemas.openxmlformats.org/officeDocument/2006/relationships/hyperlink" Target="https://www.twc.texas.gov/sites/default/files/ogc/mtg22/commission-meeting-material-02.01.22-item10-dp-5th-tranche-crrsa-arpa-projects-twc.pdf" TargetMode="External"/><Relationship Id="rId37" Type="http://schemas.openxmlformats.org/officeDocument/2006/relationships/hyperlink" Target="https://www.twc.texas.gov/sites/default/files/ogc/mtg22/commission-meeting-material-03.08.22-item12-dp-6th-tranche-crrsa-arpa-projects-twc.pdf" TargetMode="External"/><Relationship Id="rId40" Type="http://schemas.openxmlformats.org/officeDocument/2006/relationships/hyperlink" Target="https://www.twc.texas.gov/sites/default/files/ogc/mtg22/commission-meeting-materials-09.27.22-item10-dp-9th-tranche-crrsa-arpa-projects-twc.pdf" TargetMode="External"/><Relationship Id="rId45" Type="http://schemas.openxmlformats.org/officeDocument/2006/relationships/hyperlink" Target="https://www.twc.texas.gov/sites/default/files/ogc/mtg21/commission-meeting-material-11.02.21-item15-dp-4th-tranche-crrsa-arpa-projects-twc.pdf" TargetMode="External"/><Relationship Id="rId5" Type="http://schemas.openxmlformats.org/officeDocument/2006/relationships/numbering" Target="numbering.xml"/><Relationship Id="rId15" Type="http://schemas.openxmlformats.org/officeDocument/2006/relationships/hyperlink" Target="https://www.twc.texas.gov/sites/default/files/ogc/mtg23/commission-meeting-materials-02.28.23-item13-dp-10th-tranche-crrsa-arpa-projects-twc.pdf" TargetMode="External"/><Relationship Id="rId23" Type="http://schemas.openxmlformats.org/officeDocument/2006/relationships/hyperlink" Target="https://www.twc.texas.gov/sites/default/files/ccel/docs/child-care-workforce-strategic-plan.pdf" TargetMode="External"/><Relationship Id="rId28" Type="http://schemas.openxmlformats.org/officeDocument/2006/relationships/hyperlink" Target="https://www.twc.texas.gov/sites/default/files/ogc/mtg21/commission-meeting-material-11.02.21-item15-dp-4th-tranche-crrsa-arpa-projects-twc.pdf" TargetMode="External"/><Relationship Id="rId36" Type="http://schemas.openxmlformats.org/officeDocument/2006/relationships/hyperlink" Target="https://www.twc.texas.gov/sites/default/files/ogc/mtg22/commission-meeting-material-02.01.22-item10-dp-5th-tranche-crrsa-arpa-projects-twc.pdf" TargetMode="External"/><Relationship Id="rId49" Type="http://schemas.openxmlformats.org/officeDocument/2006/relationships/hyperlink" Target="https://texreg.sos.state.tx.us/public/readtac$ext.TacPage?sl=R&amp;app=9&amp;p_dir=&amp;p_rloc=&amp;p_tloc=&amp;p_ploc=&amp;pg=1&amp;p_tac=&amp;ti=40&amp;pt=20&amp;ch=809&amp;rl=93" TargetMode="External"/><Relationship Id="rId10" Type="http://schemas.openxmlformats.org/officeDocument/2006/relationships/hyperlink" Target="https://www.twc.texas.gov/sites/default/files/ogc/mtg21/commission-meeting-material-06.29.21-item10-dp-2nd-tranche-crrsa-arpa-cc-funds-twc.pdf" TargetMode="External"/><Relationship Id="rId19" Type="http://schemas.openxmlformats.org/officeDocument/2006/relationships/hyperlink" Target="https://www.twc.texas.gov/sites/default/files/ogc/mtg22/commission-meeting-material-01.11.22-item13-dp-3rd-tranche-modification-crrsa-arpa-twc.pdf" TargetMode="External"/><Relationship Id="rId31" Type="http://schemas.openxmlformats.org/officeDocument/2006/relationships/hyperlink" Target="https://www.twc.texas.gov/sites/default/files/ogc/mtg21/commission-meeting-material-11.02.21-item15-dp-4th-tranche-crrsa-arpa-projects-twc.pdf" TargetMode="External"/><Relationship Id="rId44" Type="http://schemas.openxmlformats.org/officeDocument/2006/relationships/hyperlink" Target="https://www.txsmartbuy.com/esbddetails/view/3202200178" TargetMode="External"/><Relationship Id="rId4" Type="http://schemas.openxmlformats.org/officeDocument/2006/relationships/customXml" Target="../customXml/item4.xml"/><Relationship Id="rId9" Type="http://schemas.openxmlformats.org/officeDocument/2006/relationships/hyperlink" Target="https://www.twc.texas.gov/sites/default/files/ogc/mtg21/commission-meeting-material-06.29.21-item10-dp-2nd-tranche-crrsa-arpa-cc-funds-twc.pdf" TargetMode="External"/><Relationship Id="rId14" Type="http://schemas.openxmlformats.org/officeDocument/2006/relationships/hyperlink" Target="https://www.twc.texas.gov/sites/default/files/ogc/mtg22/commission-meeting-material-03.22.22-item8-dp-7th-tranche-crrsa-arpa-project-twc.pdf" TargetMode="External"/><Relationship Id="rId22" Type="http://schemas.openxmlformats.org/officeDocument/2006/relationships/hyperlink" Target="https://www.twc.texas.gov/sites/default/files/ogc/mtg21/commission-meeting-material-11.02.21-item15-dp-4th-tranche-crrsa-arpa-projects-twc.pdf" TargetMode="External"/><Relationship Id="rId27" Type="http://schemas.openxmlformats.org/officeDocument/2006/relationships/hyperlink" Target="https://www.twc.texas.gov/sites/default/files/ogc/mtg22/commission-meeting-material-02.01.22-item10-dp-5th-tranche-crrsa-arpa-projects-twc.pdf" TargetMode="External"/><Relationship Id="rId30" Type="http://schemas.openxmlformats.org/officeDocument/2006/relationships/hyperlink" Target="https://www.twc.texas.gov/sites/default/files/ogc/mtg23/commission-meeting-materials-02.28.23-item13-dp-10th-tranche-crrsa-arpa-projects-twc.pdf" TargetMode="External"/><Relationship Id="rId35" Type="http://schemas.openxmlformats.org/officeDocument/2006/relationships/hyperlink" Target="https://www.twc.texas.gov/sites/default/files/ogc/mtg23/commission-meeting-materials-02.28.23-item13-dp-10th-tranche-crrsa-arpa-projects-twc.pdf" TargetMode="External"/><Relationship Id="rId43" Type="http://schemas.openxmlformats.org/officeDocument/2006/relationships/hyperlink" Target="https://www.twc.texas.gov/sites/default/files/ogc/mtg22/commission-meeting-material-02.01.22-item10-dp-5th-tranche-crrsa-arpa-projects-twc.pdf" TargetMode="External"/><Relationship Id="rId48" Type="http://schemas.openxmlformats.org/officeDocument/2006/relationships/hyperlink" Target="https://www.twc.texas.gov/sites/default/files/ogc/mtg22/commission-meeting-materials-09.27.22-item10-dp-9th-tranche-crrsa-arpa-projects-twc.pdf"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twc.texas.gov/sites/default/files/ogc/mtg21/commission-meeting-material-11.02.21-item15-dp-4th-tranche-crrsa-arpa-projects-twc.pdf" TargetMode="External"/><Relationship Id="rId17" Type="http://schemas.openxmlformats.org/officeDocument/2006/relationships/hyperlink" Target="https://www.twc.texas.gov/sites/default/files/ogc/mtg21/commission-meeting-material-10.19.21-item16-dp-3rd-tranche-arpa-stabilization-twc.pdf" TargetMode="External"/><Relationship Id="rId25" Type="http://schemas.openxmlformats.org/officeDocument/2006/relationships/hyperlink" Target="https://www.twc.texas.gov/sites/default/files/ogc/mtg22/commission-meeting-material-03.08.22-item12-dp-6th-tranche-crrsa-arpa-projects-twc.pdf" TargetMode="External"/><Relationship Id="rId33" Type="http://schemas.openxmlformats.org/officeDocument/2006/relationships/hyperlink" Target="https://www.twc.texas.gov/sites/default/files/ogc/mtg22/commission-meeting-material-02.01.22-item10-dp-5th-tranche-crrsa-arpa-projects-twc.pdf" TargetMode="External"/><Relationship Id="rId38" Type="http://schemas.openxmlformats.org/officeDocument/2006/relationships/hyperlink" Target="https://www.twc.texas.gov/sites/default/files/ogc/mtg22/commission-meeting-material-03.08.22-item12-dp-6th-tranche-crrsa-arpa-projects-twc.pdf" TargetMode="External"/><Relationship Id="rId46" Type="http://schemas.openxmlformats.org/officeDocument/2006/relationships/hyperlink" Target="https://www.twc.texas.gov/sites/default/files/ogc/mtg22/commission-meeting-material-03.22.22-item8-dp-7th-tranche-crrsa-arpa-project-twc.pdf" TargetMode="External"/><Relationship Id="rId20" Type="http://schemas.openxmlformats.org/officeDocument/2006/relationships/hyperlink" Target="https://www.twc.texas.gov/sites/default/files/ogc/mtg21/commission-meeting-material-11.02.21-item15-dp-4th-tranche-crrsa-arpa-projects-twc.pdf" TargetMode="External"/><Relationship Id="rId41" Type="http://schemas.openxmlformats.org/officeDocument/2006/relationships/hyperlink" Target="https://www.twc.texas.gov/sites/default/files/ogc/mtg21/commission-meeting-material-11.02.21-item15-dp-4th-tranche-crrsa-arpa-projects-twc.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EA837411ED864B94278B26830B74D5" ma:contentTypeVersion="30" ma:contentTypeDescription="Create a new document." ma:contentTypeScope="" ma:versionID="5e33f8c635a79f0ca9f31259f0ea4500">
  <xsd:schema xmlns:xsd="http://www.w3.org/2001/XMLSchema" xmlns:xs="http://www.w3.org/2001/XMLSchema" xmlns:p="http://schemas.microsoft.com/office/2006/metadata/properties" xmlns:ns1="474a6763-ac05-4e28-9ae1-4058cad3e94b" xmlns:ns3="d75cc3ea-6d34-48b9-955f-209672471296" targetNamespace="http://schemas.microsoft.com/office/2006/metadata/properties" ma:root="true" ma:fieldsID="a0651ba51fddb864179c05de851fdeee" ns1:_="" ns3:_="">
    <xsd:import namespace="474a6763-ac05-4e28-9ae1-4058cad3e94b"/>
    <xsd:import namespace="d75cc3ea-6d34-48b9-955f-209672471296"/>
    <xsd:element name="properties">
      <xsd:complexType>
        <xsd:sequence>
          <xsd:element name="documentManagement">
            <xsd:complexType>
              <xsd:all>
                <xsd:element ref="ns1:Folder" minOccurs="0"/>
                <xsd:element ref="ns1:URL_x0020_Node" minOccurs="0"/>
                <xsd:element ref="ns1:URL_x0020_Web_x0020_Page" minOccurs="0"/>
                <xsd:element ref="ns1:Other_x0020_URL_x0020_Web_x0020_Page" minOccurs="0"/>
                <xsd:element ref="ns1:Notes0" minOccurs="0"/>
                <xsd:element ref="ns1:Document_x0020_Name" minOccurs="0"/>
                <xsd:element ref="ns1:Remove_x0020_from_x0020_Web" minOccurs="0"/>
                <xsd:element ref="ns1:CCEL_x0020_Home_x0020_Page_x0020_Section" minOccurs="0"/>
                <xsd:element ref="ns1:MediaServiceMetadata" minOccurs="0"/>
                <xsd:element ref="ns1:MediaServiceFastMetadata" minOccurs="0"/>
                <xsd:element ref="ns1:lcf76f155ced4ddcb4097134ff3c332f" minOccurs="0"/>
                <xsd:element ref="ns3:TaxCatchAll" minOccurs="0"/>
                <xsd:element ref="ns1:MediaServiceDateTaken" minOccurs="0"/>
                <xsd:element ref="ns1:MediaServiceObjectDetectorVersions" minOccurs="0"/>
                <xsd:element ref="ns1:MediaServiceOCR" minOccurs="0"/>
                <xsd:element ref="ns1:MediaServiceGenerationTime" minOccurs="0"/>
                <xsd:element ref="ns1:MediaServiceEventHashCode" minOccurs="0"/>
                <xsd:element ref="ns1:Web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a6763-ac05-4e28-9ae1-4058cad3e94b" elementFormDefault="qualified">
    <xsd:import namespace="http://schemas.microsoft.com/office/2006/documentManagement/types"/>
    <xsd:import namespace="http://schemas.microsoft.com/office/infopath/2007/PartnerControls"/>
    <xsd:element name="Folder" ma:index="0" nillable="true" ma:displayName="Folder" ma:format="Dropdown" ma:internalName="Folder">
      <xsd:simpleType>
        <xsd:restriction base="dms:Choice">
          <xsd:enumeration value="Documents"/>
          <xsd:enumeration value="Image"/>
          <xsd:enumeration value="Pages"/>
        </xsd:restriction>
      </xsd:simpleType>
    </xsd:element>
    <xsd:element name="URL_x0020_Node" ma:index="3" nillable="true" ma:displayName="URL Node (Old)" ma:internalName="URL_x0020_Node">
      <xsd:simpleType>
        <xsd:restriction base="dms:Text">
          <xsd:maxLength value="255"/>
        </xsd:restriction>
      </xsd:simpleType>
    </xsd:element>
    <xsd:element name="URL_x0020_Web_x0020_Page" ma:index="4" nillable="true" ma:displayName="URL Web Page (Old)" ma:format="Dropdown" ma:internalName="URL_x0020_Web_x0020_Page">
      <xsd:simpleType>
        <xsd:restriction base="dms:Choice">
          <xsd:enumeration value="Unknown"/>
        </xsd:restriction>
      </xsd:simpleType>
    </xsd:element>
    <xsd:element name="Other_x0020_URL_x0020_Web_x0020_Page" ma:index="5" nillable="true" ma:displayName="Other URL Web Page (Old)" ma:format="Dropdown" ma:internalName="Other_x0020_URL_x0020_Web_x0020_Page">
      <xsd:simpleType>
        <xsd:restriction base="dms:Choice">
          <xsd:enumeration value="www.twc.texas.gov/programs/childcare"/>
          <xsd:enumeration value="www.twc.texas.gov/programs/child-care-numbers"/>
          <xsd:enumeration value="www.twc.texas.gov/students/child-care-early-learning-conferences"/>
          <xsd:enumeration value="www.twc.texas.gov/students/child-care-development-fund-state-plans"/>
          <xsd:enumeration value="www.twc.texas.gov/partners/texas-rising-star-workgroup"/>
          <xsd:enumeration value="www.twc.texas.gov/jobseekers/child-care-services"/>
          <xsd:enumeration value="www.twc.texas.gov/covid-19-frontline-essential-worker-child-care"/>
          <xsd:enumeration value="www.twc.texas.gov/programs/texas-child-care-market-rate-survey"/>
          <xsd:enumeration value="www.twc.texas.gov/students/child-care-program-evaluation-effectiveness"/>
          <xsd:enumeration value="www.twc.texas.gov/child-care-services-guide"/>
          <xsd:enumeration value="www.twc.texas.gov/programs/childcare-numbers"/>
          <xsd:enumeration value="www.twc.texas.gov/child-care-services-guide-j-100-forms-desk-aids"/>
          <xsd:enumeration value="www.twc.texas.gov/child-care-services-guide-e-700-exemptions-parent-responsibility-agreement"/>
          <xsd:enumeration value="www.twc.texas.gov/programs/twc-prekindergarten-partnerships"/>
          <xsd:enumeration value="www.twc.texas.gov/partners/child-care-services-children-disabilities"/>
          <xsd:enumeration value="www.twc.texas.gov/programs/child-care-relief-funding"/>
          <xsd:enumeration value="www.twc.texas.gov/pre-k-partnership-summit-materials"/>
          <xsd:enumeration value="www.twc.texas.gov/covid-19-frontline-essential-worker-child-care"/>
          <xsd:enumeration value="https://www.twc.texas.gov/news/child-care-stimulus-resources"/>
          <xsd:enumeration value="https://www.twc.texas.gov/programs/child-care-relief-fund-frequently-asked-questions"/>
          <xsd:enumeration value="https://twc.texas.gov/child-care-services-guide-e-700-exemptions-parent-responsibility-agreement"/>
          <xsd:enumeration value="https://twc.texas.gov/partners/texas-rising-star-workgroup"/>
          <xsd:enumeration value="https://twc.texas.gov/programs/partnership-matching-grant-programs"/>
          <xsd:enumeration value="https://www.twc.texas.gov/programs/texas-preschool-development-grant"/>
          <xsd:enumeration value="Unknown"/>
        </xsd:restriction>
      </xsd:simpleType>
    </xsd:element>
    <xsd:element name="Notes0" ma:index="6" nillable="true" ma:displayName="Notes" ma:internalName="Notes0">
      <xsd:simpleType>
        <xsd:restriction base="dms:Note">
          <xsd:maxLength value="255"/>
        </xsd:restriction>
      </xsd:simpleType>
    </xsd:element>
    <xsd:element name="Document_x0020_Name" ma:index="7" nillable="true" ma:displayName="Document Name" ma:internalName="Document_x0020_Name">
      <xsd:simpleType>
        <xsd:restriction base="dms:Text">
          <xsd:maxLength value="255"/>
        </xsd:restriction>
      </xsd:simpleType>
    </xsd:element>
    <xsd:element name="Remove_x0020_from_x0020_Web" ma:index="8" nillable="true" ma:displayName="Removed from Web" ma:default="0" ma:format="Dropdown" ma:internalName="Remove_x0020_from_x0020_Web">
      <xsd:simpleType>
        <xsd:restriction base="dms:Boolean"/>
      </xsd:simpleType>
    </xsd:element>
    <xsd:element name="CCEL_x0020_Home_x0020_Page_x0020_Section" ma:index="9" nillable="true" ma:displayName="CCEL Home Page Section (Old)" ma:internalName="CCEL_x0020_Home_x0020_Page_x0020_Section">
      <xsd:complexType>
        <xsd:complexContent>
          <xsd:extension base="dms:MultiChoice">
            <xsd:sequence>
              <xsd:element name="Value" maxOccurs="unbounded" minOccurs="0" nillable="true">
                <xsd:simpleType>
                  <xsd:restriction base="dms:Choice">
                    <xsd:enumeration value="Spotlight"/>
                    <xsd:enumeration value="Texas Rising Star"/>
                    <xsd:enumeration value="Customers"/>
                    <xsd:enumeration value="Parents"/>
                    <xsd:enumeration value="Child Care Programs"/>
                    <xsd:enumeration value="Child Care Quality Improvement"/>
                    <xsd:enumeration value="Stakeholder Input"/>
                    <xsd:enumeration value="Authority and Funding"/>
                    <xsd:enumeration value="Data and Report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Web_x0020_Page" ma:index="26" nillable="true" ma:displayName="Web Page" ma:internalName="Web_x0020_Page">
      <xsd:complexType>
        <xsd:complexContent>
          <xsd:extension base="dms:MultiChoice">
            <xsd:sequence>
              <xsd:element name="Value" maxOccurs="unbounded" minOccurs="0" nillable="true">
                <xsd:simpleType>
                  <xsd:restriction base="dms:Choice">
                    <xsd:enumeration value="Child Care &amp; Early Learning Program"/>
                    <xsd:enumeration value="Child Care by the Numbers"/>
                    <xsd:enumeration value="Child Care Data, Reports &amp; Plans"/>
                    <xsd:enumeration value="Child Care Guide"/>
                    <xsd:enumeration value="Child Care Information for Parents"/>
                    <xsd:enumeration value="Child Care Information for Providers"/>
                    <xsd:enumeration value="Child Care Investments Partnership"/>
                    <xsd:enumeration value="Child Care Relief Funding 2022"/>
                    <xsd:enumeration value="Child Care Services &amp; Children with Disabilities"/>
                    <xsd:enumeration value="Child Care Stimulus Resources"/>
                    <xsd:enumeration value="Find Child Care"/>
                    <xsd:enumeration value="Shared Services Alliances"/>
                    <xsd:enumeration value="Texas Preschool Development Grant Birth Through 5 (PDG B-5)"/>
                    <xsd:enumeration value="Texas Rising Star Program"/>
                    <xsd:enumeration value="Texas Rising Star Workgroup - 2019"/>
                    <xsd:enumeration value="Texas Rising Star Workgroup - 2023"/>
                    <xsd:enumeration value="TWC Prekindergarten Partnerships"/>
                    <xsd:enumeration value="Work-Based Learning Staffing Initiatives"/>
                    <xsd:enumeration value="Unknow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5cc3ea-6d34-48b9-955f-209672471296" xsi:nil="true"/>
    <MediaServiceMetadata xmlns="474a6763-ac05-4e28-9ae1-4058cad3e94b" xsi:nil="true"/>
    <MediaServiceFastMetadata xmlns="474a6763-ac05-4e28-9ae1-4058cad3e94b" xsi:nil="true"/>
    <lcf76f155ced4ddcb4097134ff3c332f xmlns="474a6763-ac05-4e28-9ae1-4058cad3e94b">
      <Terms xmlns="http://schemas.microsoft.com/office/infopath/2007/PartnerControls"/>
    </lcf76f155ced4ddcb4097134ff3c332f>
    <Other_x0020_URL_x0020_Web_x0020_Page xmlns="474a6763-ac05-4e28-9ae1-4058cad3e94b" xsi:nil="true"/>
    <Web_x0020_Page xmlns="474a6763-ac05-4e28-9ae1-4058cad3e94b" xsi:nil="true"/>
    <Notes0 xmlns="474a6763-ac05-4e28-9ae1-4058cad3e94b" xsi:nil="true"/>
    <Remove_x0020_from_x0020_Web xmlns="474a6763-ac05-4e28-9ae1-4058cad3e94b">false</Remove_x0020_from_x0020_Web>
    <URL_x0020_Web_x0020_Page xmlns="474a6763-ac05-4e28-9ae1-4058cad3e94b" xsi:nil="true"/>
    <Document_x0020_Name xmlns="474a6763-ac05-4e28-9ae1-4058cad3e94b" xsi:nil="true"/>
    <CCEL_x0020_Home_x0020_Page_x0020_Section xmlns="474a6763-ac05-4e28-9ae1-4058cad3e94b" xsi:nil="true"/>
    <URL_x0020_Node xmlns="474a6763-ac05-4e28-9ae1-4058cad3e94b" xsi:nil="true"/>
    <Folder xmlns="474a6763-ac05-4e28-9ae1-4058cad3e94b" xsi:nil="true"/>
  </documentManagement>
</p:properties>
</file>

<file path=customXml/itemProps1.xml><?xml version="1.0" encoding="utf-8"?>
<ds:datastoreItem xmlns:ds="http://schemas.openxmlformats.org/officeDocument/2006/customXml" ds:itemID="{AC3A08CF-2887-4460-9BF3-4A1ED95A7A86}"/>
</file>

<file path=customXml/itemProps2.xml><?xml version="1.0" encoding="utf-8"?>
<ds:datastoreItem xmlns:ds="http://schemas.openxmlformats.org/officeDocument/2006/customXml" ds:itemID="{53F49E66-0FE3-4286-9A4D-8A71B79E183C}">
  <ds:schemaRefs>
    <ds:schemaRef ds:uri="http://schemas.openxmlformats.org/officeDocument/2006/bibliography"/>
  </ds:schemaRefs>
</ds:datastoreItem>
</file>

<file path=customXml/itemProps3.xml><?xml version="1.0" encoding="utf-8"?>
<ds:datastoreItem xmlns:ds="http://schemas.openxmlformats.org/officeDocument/2006/customXml" ds:itemID="{0636DC90-362D-47FC-8AF2-935E0B81F24E}">
  <ds:schemaRefs>
    <ds:schemaRef ds:uri="http://schemas.microsoft.com/sharepoint/v3/contenttype/forms"/>
  </ds:schemaRefs>
</ds:datastoreItem>
</file>

<file path=customXml/itemProps4.xml><?xml version="1.0" encoding="utf-8"?>
<ds:datastoreItem xmlns:ds="http://schemas.openxmlformats.org/officeDocument/2006/customXml" ds:itemID="{490812E2-C2B7-4D95-8A11-8DE1633DCE5F}">
  <ds:schemaRefs>
    <ds:schemaRef ds:uri="http://schemas.microsoft.com/office/2006/metadata/properties"/>
    <ds:schemaRef ds:uri="http://schemas.microsoft.com/office/infopath/2007/PartnerControls"/>
    <ds:schemaRef ds:uri="0690d148-e248-47ab-98cd-f477ea52990c"/>
    <ds:schemaRef ds:uri="d75cc3ea-6d34-48b9-955f-209672471296"/>
    <ds:schemaRef ds:uri="35625ac7-1bfd-4a7f-9a7f-d13086bfa749"/>
  </ds:schemaRefs>
</ds:datastoreItem>
</file>

<file path=docProps/app.xml><?xml version="1.0" encoding="utf-8"?>
<Properties xmlns="http://schemas.openxmlformats.org/officeDocument/2006/extended-properties" xmlns:vt="http://schemas.openxmlformats.org/officeDocument/2006/docPropsVTypes">
  <Template>Normal</Template>
  <TotalTime>2162</TotalTime>
  <Pages>6</Pages>
  <Words>3306</Words>
  <Characters>18849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22111</CharactersWithSpaces>
  <SharedDoc>false</SharedDoc>
  <HLinks>
    <vt:vector size="246" baseType="variant">
      <vt:variant>
        <vt:i4>2687003</vt:i4>
      </vt:variant>
      <vt:variant>
        <vt:i4>120</vt:i4>
      </vt:variant>
      <vt:variant>
        <vt:i4>0</vt:i4>
      </vt:variant>
      <vt:variant>
        <vt:i4>5</vt:i4>
      </vt:variant>
      <vt:variant>
        <vt:lpwstr>https://texreg.sos.state.tx.us/public/readtac$ext.TacPage?sl=R&amp;app=9&amp;p_dir=&amp;p_rloc=&amp;p_tloc=&amp;p_ploc=&amp;pg=1&amp;p_tac=&amp;ti=40&amp;pt=20&amp;ch=809&amp;rl=93</vt:lpwstr>
      </vt:variant>
      <vt:variant>
        <vt:lpwstr/>
      </vt:variant>
      <vt:variant>
        <vt:i4>6488125</vt:i4>
      </vt:variant>
      <vt:variant>
        <vt:i4>117</vt:i4>
      </vt:variant>
      <vt:variant>
        <vt:i4>0</vt:i4>
      </vt:variant>
      <vt:variant>
        <vt:i4>5</vt:i4>
      </vt:variant>
      <vt:variant>
        <vt:lpwstr>https://www.twc.texas.gov/sites/default/files/ogc/mtg22/commission-meeting-materials-09.27.22-item10-dp-9th-tranche-crrsa-arpa-projects-twc.pdf</vt:lpwstr>
      </vt:variant>
      <vt:variant>
        <vt:lpwstr/>
      </vt:variant>
      <vt:variant>
        <vt:i4>4194375</vt:i4>
      </vt:variant>
      <vt:variant>
        <vt:i4>114</vt:i4>
      </vt:variant>
      <vt:variant>
        <vt:i4>0</vt:i4>
      </vt:variant>
      <vt:variant>
        <vt:i4>5</vt:i4>
      </vt:variant>
      <vt:variant>
        <vt:lpwstr>https://www.twc.texas.gov/sites/default/files/ogc/mtg23/commission-meeting-materials-02.28.23-item13-dp-10th-tranche-crrsa-arpa-projects-twc.pdf</vt:lpwstr>
      </vt:variant>
      <vt:variant>
        <vt:lpwstr/>
      </vt:variant>
      <vt:variant>
        <vt:i4>1703962</vt:i4>
      </vt:variant>
      <vt:variant>
        <vt:i4>111</vt:i4>
      </vt:variant>
      <vt:variant>
        <vt:i4>0</vt:i4>
      </vt:variant>
      <vt:variant>
        <vt:i4>5</vt:i4>
      </vt:variant>
      <vt:variant>
        <vt:lpwstr>https://www.twc.texas.gov/sites/default/files/ogc/mtg22/commission-meeting-material-03.22.22-item8-dp-7th-tranche-crrsa-arpa-project-twc.pdf</vt:lpwstr>
      </vt:variant>
      <vt:variant>
        <vt:lpwstr/>
      </vt:variant>
      <vt:variant>
        <vt:i4>4063347</vt:i4>
      </vt:variant>
      <vt:variant>
        <vt:i4>108</vt:i4>
      </vt:variant>
      <vt:variant>
        <vt:i4>0</vt:i4>
      </vt:variant>
      <vt:variant>
        <vt:i4>5</vt:i4>
      </vt:variant>
      <vt:variant>
        <vt:lpwstr>https://www.twc.texas.gov/sites/default/files/ogc/mtg21/commission-meeting-material-11.02.21-item15-dp-4th-tranche-crrsa-arpa-projects-twc.pdf</vt:lpwstr>
      </vt:variant>
      <vt:variant>
        <vt:lpwstr/>
      </vt:variant>
      <vt:variant>
        <vt:i4>3276849</vt:i4>
      </vt:variant>
      <vt:variant>
        <vt:i4>105</vt:i4>
      </vt:variant>
      <vt:variant>
        <vt:i4>0</vt:i4>
      </vt:variant>
      <vt:variant>
        <vt:i4>5</vt:i4>
      </vt:variant>
      <vt:variant>
        <vt:lpwstr>https://www.txsmartbuy.com/esbddetails/view/3202200178</vt:lpwstr>
      </vt:variant>
      <vt:variant>
        <vt:lpwstr/>
      </vt:variant>
      <vt:variant>
        <vt:i4>4128887</vt:i4>
      </vt:variant>
      <vt:variant>
        <vt:i4>102</vt:i4>
      </vt:variant>
      <vt:variant>
        <vt:i4>0</vt:i4>
      </vt:variant>
      <vt:variant>
        <vt:i4>5</vt:i4>
      </vt:variant>
      <vt:variant>
        <vt:lpwstr>https://www.twc.texas.gov/sites/default/files/ogc/mtg22/commission-meeting-material-02.01.22-item10-dp-5th-tranche-crrsa-arpa-projects-twc.pdf</vt:lpwstr>
      </vt:variant>
      <vt:variant>
        <vt:lpwstr/>
      </vt:variant>
      <vt:variant>
        <vt:i4>1769491</vt:i4>
      </vt:variant>
      <vt:variant>
        <vt:i4>99</vt:i4>
      </vt:variant>
      <vt:variant>
        <vt:i4>0</vt:i4>
      </vt:variant>
      <vt:variant>
        <vt:i4>5</vt:i4>
      </vt:variant>
      <vt:variant>
        <vt:lpwstr>https://txicfw.socialwork.utexas.edu/2023-cost-of-quality-price-modeling-report/</vt:lpwstr>
      </vt:variant>
      <vt:variant>
        <vt:lpwstr/>
      </vt:variant>
      <vt:variant>
        <vt:i4>4063347</vt:i4>
      </vt:variant>
      <vt:variant>
        <vt:i4>96</vt:i4>
      </vt:variant>
      <vt:variant>
        <vt:i4>0</vt:i4>
      </vt:variant>
      <vt:variant>
        <vt:i4>5</vt:i4>
      </vt:variant>
      <vt:variant>
        <vt:lpwstr>https://www.twc.texas.gov/sites/default/files/ogc/mtg21/commission-meeting-material-11.02.21-item15-dp-4th-tranche-crrsa-arpa-projects-twc.pdf</vt:lpwstr>
      </vt:variant>
      <vt:variant>
        <vt:lpwstr/>
      </vt:variant>
      <vt:variant>
        <vt:i4>6488125</vt:i4>
      </vt:variant>
      <vt:variant>
        <vt:i4>93</vt:i4>
      </vt:variant>
      <vt:variant>
        <vt:i4>0</vt:i4>
      </vt:variant>
      <vt:variant>
        <vt:i4>5</vt:i4>
      </vt:variant>
      <vt:variant>
        <vt:lpwstr>https://www.twc.texas.gov/sites/default/files/ogc/mtg22/commission-meeting-materials-09.27.22-item10-dp-9th-tranche-crrsa-arpa-projects-twc.pdf</vt:lpwstr>
      </vt:variant>
      <vt:variant>
        <vt:lpwstr/>
      </vt:variant>
      <vt:variant>
        <vt:i4>3473509</vt:i4>
      </vt:variant>
      <vt:variant>
        <vt:i4>90</vt:i4>
      </vt:variant>
      <vt:variant>
        <vt:i4>0</vt:i4>
      </vt:variant>
      <vt:variant>
        <vt:i4>5</vt:i4>
      </vt:variant>
      <vt:variant>
        <vt:lpwstr>https://d1nas2qmxnw4ra.cloudfront.net/</vt:lpwstr>
      </vt:variant>
      <vt:variant>
        <vt:lpwstr/>
      </vt:variant>
      <vt:variant>
        <vt:i4>3997820</vt:i4>
      </vt:variant>
      <vt:variant>
        <vt:i4>87</vt:i4>
      </vt:variant>
      <vt:variant>
        <vt:i4>0</vt:i4>
      </vt:variant>
      <vt:variant>
        <vt:i4>5</vt:i4>
      </vt:variant>
      <vt:variant>
        <vt:lpwstr>https://www.twc.texas.gov/sites/default/files/ogc/mtg22/commission-meeting-material-03.08.22-item12-dp-6th-tranche-crrsa-arpa-projects-twc.pdf</vt:lpwstr>
      </vt:variant>
      <vt:variant>
        <vt:lpwstr/>
      </vt:variant>
      <vt:variant>
        <vt:i4>3997820</vt:i4>
      </vt:variant>
      <vt:variant>
        <vt:i4>84</vt:i4>
      </vt:variant>
      <vt:variant>
        <vt:i4>0</vt:i4>
      </vt:variant>
      <vt:variant>
        <vt:i4>5</vt:i4>
      </vt:variant>
      <vt:variant>
        <vt:lpwstr>https://www.twc.texas.gov/sites/default/files/ogc/mtg22/commission-meeting-material-03.08.22-item12-dp-6th-tranche-crrsa-arpa-projects-twc.pdf</vt:lpwstr>
      </vt:variant>
      <vt:variant>
        <vt:lpwstr/>
      </vt:variant>
      <vt:variant>
        <vt:i4>4128887</vt:i4>
      </vt:variant>
      <vt:variant>
        <vt:i4>81</vt:i4>
      </vt:variant>
      <vt:variant>
        <vt:i4>0</vt:i4>
      </vt:variant>
      <vt:variant>
        <vt:i4>5</vt:i4>
      </vt:variant>
      <vt:variant>
        <vt:lpwstr>https://www.twc.texas.gov/sites/default/files/ogc/mtg22/commission-meeting-material-02.01.22-item10-dp-5th-tranche-crrsa-arpa-projects-twc.pdf</vt:lpwstr>
      </vt:variant>
      <vt:variant>
        <vt:lpwstr/>
      </vt:variant>
      <vt:variant>
        <vt:i4>4194375</vt:i4>
      </vt:variant>
      <vt:variant>
        <vt:i4>78</vt:i4>
      </vt:variant>
      <vt:variant>
        <vt:i4>0</vt:i4>
      </vt:variant>
      <vt:variant>
        <vt:i4>5</vt:i4>
      </vt:variant>
      <vt:variant>
        <vt:lpwstr>https://www.twc.texas.gov/sites/default/files/ogc/mtg23/commission-meeting-materials-02.28.23-item13-dp-10th-tranche-crrsa-arpa-projects-twc.pdf</vt:lpwstr>
      </vt:variant>
      <vt:variant>
        <vt:lpwstr/>
      </vt:variant>
      <vt:variant>
        <vt:i4>6488125</vt:i4>
      </vt:variant>
      <vt:variant>
        <vt:i4>75</vt:i4>
      </vt:variant>
      <vt:variant>
        <vt:i4>0</vt:i4>
      </vt:variant>
      <vt:variant>
        <vt:i4>5</vt:i4>
      </vt:variant>
      <vt:variant>
        <vt:lpwstr>https://www.twc.texas.gov/sites/default/files/ogc/mtg22/commission-meeting-materials-09.27.22-item10-dp-9th-tranche-crrsa-arpa-projects-twc.pdf</vt:lpwstr>
      </vt:variant>
      <vt:variant>
        <vt:lpwstr/>
      </vt:variant>
      <vt:variant>
        <vt:i4>4128887</vt:i4>
      </vt:variant>
      <vt:variant>
        <vt:i4>72</vt:i4>
      </vt:variant>
      <vt:variant>
        <vt:i4>0</vt:i4>
      </vt:variant>
      <vt:variant>
        <vt:i4>5</vt:i4>
      </vt:variant>
      <vt:variant>
        <vt:lpwstr>https://www.twc.texas.gov/sites/default/files/ogc/mtg22/commission-meeting-material-02.01.22-item10-dp-5th-tranche-crrsa-arpa-projects-twc.pdf</vt:lpwstr>
      </vt:variant>
      <vt:variant>
        <vt:lpwstr/>
      </vt:variant>
      <vt:variant>
        <vt:i4>4128887</vt:i4>
      </vt:variant>
      <vt:variant>
        <vt:i4>69</vt:i4>
      </vt:variant>
      <vt:variant>
        <vt:i4>0</vt:i4>
      </vt:variant>
      <vt:variant>
        <vt:i4>5</vt:i4>
      </vt:variant>
      <vt:variant>
        <vt:lpwstr>https://www.twc.texas.gov/sites/default/files/ogc/mtg22/commission-meeting-material-02.01.22-item10-dp-5th-tranche-crrsa-arpa-projects-twc.pdf</vt:lpwstr>
      </vt:variant>
      <vt:variant>
        <vt:lpwstr/>
      </vt:variant>
      <vt:variant>
        <vt:i4>4063347</vt:i4>
      </vt:variant>
      <vt:variant>
        <vt:i4>66</vt:i4>
      </vt:variant>
      <vt:variant>
        <vt:i4>0</vt:i4>
      </vt:variant>
      <vt:variant>
        <vt:i4>5</vt:i4>
      </vt:variant>
      <vt:variant>
        <vt:lpwstr>https://www.twc.texas.gov/sites/default/files/ogc/mtg21/commission-meeting-material-11.02.21-item15-dp-4th-tranche-crrsa-arpa-projects-twc.pdf</vt:lpwstr>
      </vt:variant>
      <vt:variant>
        <vt:lpwstr/>
      </vt:variant>
      <vt:variant>
        <vt:i4>4194375</vt:i4>
      </vt:variant>
      <vt:variant>
        <vt:i4>63</vt:i4>
      </vt:variant>
      <vt:variant>
        <vt:i4>0</vt:i4>
      </vt:variant>
      <vt:variant>
        <vt:i4>5</vt:i4>
      </vt:variant>
      <vt:variant>
        <vt:lpwstr>https://www.twc.texas.gov/sites/default/files/ogc/mtg23/commission-meeting-materials-02.28.23-item13-dp-10th-tranche-crrsa-arpa-projects-twc.pdf</vt:lpwstr>
      </vt:variant>
      <vt:variant>
        <vt:lpwstr/>
      </vt:variant>
      <vt:variant>
        <vt:i4>5832762</vt:i4>
      </vt:variant>
      <vt:variant>
        <vt:i4>60</vt:i4>
      </vt:variant>
      <vt:variant>
        <vt:i4>0</vt:i4>
      </vt:variant>
      <vt:variant>
        <vt:i4>5</vt:i4>
      </vt:variant>
      <vt:variant>
        <vt:lpwstr>https://www.twc.texas.gov/files/twc/commission_meeting_material_06.29.21_item10_dp_2nd_tranche_crrsa_arpa_cc_funds.pdf</vt:lpwstr>
      </vt:variant>
      <vt:variant>
        <vt:lpwstr/>
      </vt:variant>
      <vt:variant>
        <vt:i4>4063347</vt:i4>
      </vt:variant>
      <vt:variant>
        <vt:i4>57</vt:i4>
      </vt:variant>
      <vt:variant>
        <vt:i4>0</vt:i4>
      </vt:variant>
      <vt:variant>
        <vt:i4>5</vt:i4>
      </vt:variant>
      <vt:variant>
        <vt:lpwstr>https://www.twc.texas.gov/sites/default/files/ogc/mtg21/commission-meeting-material-11.02.21-item15-dp-4th-tranche-crrsa-arpa-projects-twc.pdf</vt:lpwstr>
      </vt:variant>
      <vt:variant>
        <vt:lpwstr/>
      </vt:variant>
      <vt:variant>
        <vt:i4>4128887</vt:i4>
      </vt:variant>
      <vt:variant>
        <vt:i4>54</vt:i4>
      </vt:variant>
      <vt:variant>
        <vt:i4>0</vt:i4>
      </vt:variant>
      <vt:variant>
        <vt:i4>5</vt:i4>
      </vt:variant>
      <vt:variant>
        <vt:lpwstr>https://www.twc.texas.gov/sites/default/files/ogc/mtg22/commission-meeting-material-02.01.22-item10-dp-5th-tranche-crrsa-arpa-projects-twc.pdf</vt:lpwstr>
      </vt:variant>
      <vt:variant>
        <vt:lpwstr/>
      </vt:variant>
      <vt:variant>
        <vt:i4>4194375</vt:i4>
      </vt:variant>
      <vt:variant>
        <vt:i4>51</vt:i4>
      </vt:variant>
      <vt:variant>
        <vt:i4>0</vt:i4>
      </vt:variant>
      <vt:variant>
        <vt:i4>5</vt:i4>
      </vt:variant>
      <vt:variant>
        <vt:lpwstr>https://www.twc.texas.gov/sites/default/files/ogc/mtg23/commission-meeting-materials-02.28.23-item13-dp-10th-tranche-crrsa-arpa-projects-twc.pdf</vt:lpwstr>
      </vt:variant>
      <vt:variant>
        <vt:lpwstr/>
      </vt:variant>
      <vt:variant>
        <vt:i4>3997820</vt:i4>
      </vt:variant>
      <vt:variant>
        <vt:i4>48</vt:i4>
      </vt:variant>
      <vt:variant>
        <vt:i4>0</vt:i4>
      </vt:variant>
      <vt:variant>
        <vt:i4>5</vt:i4>
      </vt:variant>
      <vt:variant>
        <vt:lpwstr>https://www.twc.texas.gov/sites/default/files/ogc/mtg22/commission-meeting-material-03.08.22-item12-dp-6th-tranche-crrsa-arpa-projects-twc.pdf</vt:lpwstr>
      </vt:variant>
      <vt:variant>
        <vt:lpwstr/>
      </vt:variant>
      <vt:variant>
        <vt:i4>8192112</vt:i4>
      </vt:variant>
      <vt:variant>
        <vt:i4>45</vt:i4>
      </vt:variant>
      <vt:variant>
        <vt:i4>0</vt:i4>
      </vt:variant>
      <vt:variant>
        <vt:i4>5</vt:i4>
      </vt:variant>
      <vt:variant>
        <vt:lpwstr>https://www.twc.texas.gov/sites/default/files/ogc/mtg21/commission-meeting-material-05.04.21-item10-dp-crrsa funds-cc-relief-grants-twc.pdf</vt:lpwstr>
      </vt:variant>
      <vt:variant>
        <vt:lpwstr/>
      </vt:variant>
      <vt:variant>
        <vt:i4>6815795</vt:i4>
      </vt:variant>
      <vt:variant>
        <vt:i4>42</vt:i4>
      </vt:variant>
      <vt:variant>
        <vt:i4>0</vt:i4>
      </vt:variant>
      <vt:variant>
        <vt:i4>5</vt:i4>
      </vt:variant>
      <vt:variant>
        <vt:lpwstr>https://www.twc.texas.gov/sites/default/files/ccel/docs/child-care-workforce-strategic-plan.pdf</vt:lpwstr>
      </vt:variant>
      <vt:variant>
        <vt:lpwstr/>
      </vt:variant>
      <vt:variant>
        <vt:i4>4063347</vt:i4>
      </vt:variant>
      <vt:variant>
        <vt:i4>39</vt:i4>
      </vt:variant>
      <vt:variant>
        <vt:i4>0</vt:i4>
      </vt:variant>
      <vt:variant>
        <vt:i4>5</vt:i4>
      </vt:variant>
      <vt:variant>
        <vt:lpwstr>https://www.twc.texas.gov/sites/default/files/ogc/mtg21/commission-meeting-material-11.02.21-item15-dp-4th-tranche-crrsa-arpa-projects-twc.pdf</vt:lpwstr>
      </vt:variant>
      <vt:variant>
        <vt:lpwstr/>
      </vt:variant>
      <vt:variant>
        <vt:i4>4128887</vt:i4>
      </vt:variant>
      <vt:variant>
        <vt:i4>36</vt:i4>
      </vt:variant>
      <vt:variant>
        <vt:i4>0</vt:i4>
      </vt:variant>
      <vt:variant>
        <vt:i4>5</vt:i4>
      </vt:variant>
      <vt:variant>
        <vt:lpwstr>https://www.twc.texas.gov/sites/default/files/ogc/mtg22/commission-meeting-material-02.01.22-item10-dp-5th-tranche-crrsa-arpa-projects-twc.pdf</vt:lpwstr>
      </vt:variant>
      <vt:variant>
        <vt:lpwstr/>
      </vt:variant>
      <vt:variant>
        <vt:i4>4063347</vt:i4>
      </vt:variant>
      <vt:variant>
        <vt:i4>33</vt:i4>
      </vt:variant>
      <vt:variant>
        <vt:i4>0</vt:i4>
      </vt:variant>
      <vt:variant>
        <vt:i4>5</vt:i4>
      </vt:variant>
      <vt:variant>
        <vt:lpwstr>https://www.twc.texas.gov/sites/default/files/ogc/mtg21/commission-meeting-material-11.02.21-item15-dp-4th-tranche-crrsa-arpa-projects-twc.pdf</vt:lpwstr>
      </vt:variant>
      <vt:variant>
        <vt:lpwstr/>
      </vt:variant>
      <vt:variant>
        <vt:i4>7733291</vt:i4>
      </vt:variant>
      <vt:variant>
        <vt:i4>30</vt:i4>
      </vt:variant>
      <vt:variant>
        <vt:i4>0</vt:i4>
      </vt:variant>
      <vt:variant>
        <vt:i4>5</vt:i4>
      </vt:variant>
      <vt:variant>
        <vt:lpwstr>https://www.twc.texas.gov/sites/default/files/ogc/mtg22/commission-meeting-material-01.11.22-item13-dp-3rd-tranche-modification-crrsa-arpa-twc.pdf</vt:lpwstr>
      </vt:variant>
      <vt:variant>
        <vt:lpwstr/>
      </vt:variant>
      <vt:variant>
        <vt:i4>7733291</vt:i4>
      </vt:variant>
      <vt:variant>
        <vt:i4>27</vt:i4>
      </vt:variant>
      <vt:variant>
        <vt:i4>0</vt:i4>
      </vt:variant>
      <vt:variant>
        <vt:i4>5</vt:i4>
      </vt:variant>
      <vt:variant>
        <vt:lpwstr>https://www.twc.texas.gov/sites/default/files/ogc/mtg22/commission-meeting-material-01.11.22-item13-dp-3rd-tranche-modification-crrsa-arpa-twc.pdf</vt:lpwstr>
      </vt:variant>
      <vt:variant>
        <vt:lpwstr/>
      </vt:variant>
      <vt:variant>
        <vt:i4>4653148</vt:i4>
      </vt:variant>
      <vt:variant>
        <vt:i4>24</vt:i4>
      </vt:variant>
      <vt:variant>
        <vt:i4>0</vt:i4>
      </vt:variant>
      <vt:variant>
        <vt:i4>5</vt:i4>
      </vt:variant>
      <vt:variant>
        <vt:lpwstr>https://www.twc.texas.gov/sites/default/files/ogc/mtg21/commission-meeting-material-10.19.21-item16-dp-3rd-tranche-arpa-stabilization-twc.pdf</vt:lpwstr>
      </vt:variant>
      <vt:variant>
        <vt:lpwstr/>
      </vt:variant>
      <vt:variant>
        <vt:i4>7471132</vt:i4>
      </vt:variant>
      <vt:variant>
        <vt:i4>21</vt:i4>
      </vt:variant>
      <vt:variant>
        <vt:i4>0</vt:i4>
      </vt:variant>
      <vt:variant>
        <vt:i4>5</vt:i4>
      </vt:variant>
      <vt:variant>
        <vt:lpwstr>https://www.twc.texas.gov/files/twc/commission_meeting_material_10.19.21_item16_dp_3rd_tranche_arpa_stabilization.pdf</vt:lpwstr>
      </vt:variant>
      <vt:variant>
        <vt:lpwstr/>
      </vt:variant>
      <vt:variant>
        <vt:i4>4194375</vt:i4>
      </vt:variant>
      <vt:variant>
        <vt:i4>18</vt:i4>
      </vt:variant>
      <vt:variant>
        <vt:i4>0</vt:i4>
      </vt:variant>
      <vt:variant>
        <vt:i4>5</vt:i4>
      </vt:variant>
      <vt:variant>
        <vt:lpwstr>https://www.twc.texas.gov/sites/default/files/ogc/mtg23/commission-meeting-materials-02.28.23-item13-dp-10th-tranche-crrsa-arpa-projects-twc.pdf</vt:lpwstr>
      </vt:variant>
      <vt:variant>
        <vt:lpwstr/>
      </vt:variant>
      <vt:variant>
        <vt:i4>1703962</vt:i4>
      </vt:variant>
      <vt:variant>
        <vt:i4>15</vt:i4>
      </vt:variant>
      <vt:variant>
        <vt:i4>0</vt:i4>
      </vt:variant>
      <vt:variant>
        <vt:i4>5</vt:i4>
      </vt:variant>
      <vt:variant>
        <vt:lpwstr>https://www.twc.texas.gov/sites/default/files/ogc/mtg22/commission-meeting-material-03.22.22-item8-dp-7th-tranche-crrsa-arpa-project-twc.pdf</vt:lpwstr>
      </vt:variant>
      <vt:variant>
        <vt:lpwstr/>
      </vt:variant>
      <vt:variant>
        <vt:i4>4063347</vt:i4>
      </vt:variant>
      <vt:variant>
        <vt:i4>12</vt:i4>
      </vt:variant>
      <vt:variant>
        <vt:i4>0</vt:i4>
      </vt:variant>
      <vt:variant>
        <vt:i4>5</vt:i4>
      </vt:variant>
      <vt:variant>
        <vt:lpwstr>https://www.twc.texas.gov/sites/default/files/ogc/mtg21/commission-meeting-material-11.02.21-item15-dp-4th-tranche-crrsa-arpa-projects-twc.pdf</vt:lpwstr>
      </vt:variant>
      <vt:variant>
        <vt:lpwstr/>
      </vt:variant>
      <vt:variant>
        <vt:i4>4063347</vt:i4>
      </vt:variant>
      <vt:variant>
        <vt:i4>9</vt:i4>
      </vt:variant>
      <vt:variant>
        <vt:i4>0</vt:i4>
      </vt:variant>
      <vt:variant>
        <vt:i4>5</vt:i4>
      </vt:variant>
      <vt:variant>
        <vt:lpwstr>https://www.twc.texas.gov/sites/default/files/ogc/mtg21/commission-meeting-material-11.02.21-item15-dp-4th-tranche-crrsa-arpa-projects-twc.pdf</vt:lpwstr>
      </vt:variant>
      <vt:variant>
        <vt:lpwstr/>
      </vt:variant>
      <vt:variant>
        <vt:i4>2162743</vt:i4>
      </vt:variant>
      <vt:variant>
        <vt:i4>6</vt:i4>
      </vt:variant>
      <vt:variant>
        <vt:i4>0</vt:i4>
      </vt:variant>
      <vt:variant>
        <vt:i4>5</vt:i4>
      </vt:variant>
      <vt:variant>
        <vt:lpwstr>https://www.twc.texas.gov/sites/default/files/ogc/mtg21/commission-meeting-material-06.29.21-item10-dp-2nd-tranche-crrsa-arpa-cc-funds-twc.pdf</vt:lpwstr>
      </vt:variant>
      <vt:variant>
        <vt:lpwstr/>
      </vt:variant>
      <vt:variant>
        <vt:i4>2162743</vt:i4>
      </vt:variant>
      <vt:variant>
        <vt:i4>3</vt:i4>
      </vt:variant>
      <vt:variant>
        <vt:i4>0</vt:i4>
      </vt:variant>
      <vt:variant>
        <vt:i4>5</vt:i4>
      </vt:variant>
      <vt:variant>
        <vt:lpwstr>https://www.twc.texas.gov/sites/default/files/ogc/mtg21/commission-meeting-material-06.29.21-item10-dp-2nd-tranche-crrsa-arpa-cc-funds-twc.pdf</vt:lpwstr>
      </vt:variant>
      <vt:variant>
        <vt:lpwstr/>
      </vt:variant>
      <vt:variant>
        <vt:i4>2162743</vt:i4>
      </vt:variant>
      <vt:variant>
        <vt:i4>0</vt:i4>
      </vt:variant>
      <vt:variant>
        <vt:i4>0</vt:i4>
      </vt:variant>
      <vt:variant>
        <vt:i4>5</vt:i4>
      </vt:variant>
      <vt:variant>
        <vt:lpwstr>https://www.twc.texas.gov/sites/default/files/ogc/mtg21/commission-meeting-material-06.29.21-item10-dp-2nd-tranche-crrsa-arpa-cc-funds-twc.pdf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Arwood</dc:creator>
  <cp:keywords/>
  <dc:description/>
  <cp:lastModifiedBy>Arwood,Catherine</cp:lastModifiedBy>
  <cp:revision>299</cp:revision>
  <dcterms:created xsi:type="dcterms:W3CDTF">2023-10-26T23:21:00Z</dcterms:created>
  <dcterms:modified xsi:type="dcterms:W3CDTF">2023-10-31T16:21:00Z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