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475C" w14:textId="0ED594B1" w:rsidR="00920F90" w:rsidRPr="00920F90" w:rsidRDefault="00920F90" w:rsidP="00F75B33">
      <w:pPr>
        <w:pStyle w:val="Heading1"/>
        <w:rPr>
          <w:lang w:val="en" w:eastAsia="en-US"/>
        </w:rPr>
      </w:pPr>
      <w:r w:rsidRPr="00920F90">
        <w:rPr>
          <w:lang w:val="en" w:eastAsia="en-US"/>
        </w:rPr>
        <w:t xml:space="preserve">Vocational Rehabilitation Services Manual </w:t>
      </w:r>
      <w:r w:rsidR="00F75B33" w:rsidRPr="00F75B33">
        <w:rPr>
          <w:lang w:val="en" w:eastAsia="en-US"/>
        </w:rPr>
        <w:t>C-1000: Employment Services</w:t>
      </w:r>
    </w:p>
    <w:p w14:paraId="5CDA7E85" w14:textId="4791DDAB" w:rsidR="00920F90" w:rsidRDefault="00920F90" w:rsidP="00920F90">
      <w:pPr>
        <w:rPr>
          <w:rFonts w:eastAsia="Calibri" w:cs="Arial"/>
          <w:szCs w:val="24"/>
          <w:lang w:val="en" w:eastAsia="en-US"/>
        </w:rPr>
      </w:pPr>
      <w:r w:rsidRPr="00920F90">
        <w:rPr>
          <w:rFonts w:eastAsia="Calibri" w:cs="Arial"/>
          <w:szCs w:val="24"/>
          <w:lang w:val="en" w:eastAsia="en-US"/>
        </w:rPr>
        <w:t>Revised</w:t>
      </w:r>
      <w:r w:rsidR="00E801FC">
        <w:rPr>
          <w:rFonts w:eastAsia="Calibri" w:cs="Arial"/>
          <w:szCs w:val="24"/>
          <w:lang w:val="en" w:eastAsia="en-US"/>
        </w:rPr>
        <w:t xml:space="preserve"> </w:t>
      </w:r>
      <w:r w:rsidR="00D1285F">
        <w:rPr>
          <w:rFonts w:eastAsia="Calibri" w:cs="Arial"/>
          <w:szCs w:val="24"/>
          <w:lang w:val="en" w:eastAsia="en-US"/>
        </w:rPr>
        <w:t xml:space="preserve">April </w:t>
      </w:r>
      <w:r w:rsidRPr="00F75B33">
        <w:rPr>
          <w:rFonts w:eastAsia="Calibri" w:cs="Arial"/>
          <w:szCs w:val="24"/>
          <w:lang w:val="en" w:eastAsia="en-US"/>
        </w:rPr>
        <w:t>1, 202</w:t>
      </w:r>
      <w:r w:rsidR="003B1DF0">
        <w:rPr>
          <w:rFonts w:eastAsia="Calibri" w:cs="Arial"/>
          <w:szCs w:val="24"/>
          <w:lang w:val="en" w:eastAsia="en-US"/>
        </w:rPr>
        <w:t>2</w:t>
      </w:r>
    </w:p>
    <w:p w14:paraId="41F1B21A" w14:textId="4CB02CAB" w:rsidR="003B1DF0" w:rsidRDefault="003B1DF0" w:rsidP="00920F90">
      <w:pPr>
        <w:rPr>
          <w:rFonts w:eastAsia="Calibri" w:cs="Arial"/>
          <w:szCs w:val="24"/>
          <w:lang w:val="en" w:eastAsia="en-US"/>
        </w:rPr>
      </w:pPr>
      <w:r>
        <w:rPr>
          <w:rFonts w:eastAsia="Calibri" w:cs="Arial"/>
          <w:szCs w:val="24"/>
          <w:lang w:val="en" w:eastAsia="en-US"/>
        </w:rPr>
        <w:t>…</w:t>
      </w:r>
    </w:p>
    <w:p w14:paraId="59024E0F" w14:textId="6C184BD7" w:rsidR="00AC0924" w:rsidRPr="00920F90" w:rsidRDefault="00AC0924" w:rsidP="00505FD0">
      <w:pPr>
        <w:pStyle w:val="Heading3"/>
        <w:rPr>
          <w:lang w:val="en" w:eastAsia="en-US"/>
        </w:rPr>
      </w:pPr>
      <w:r w:rsidRPr="00AC0924">
        <w:rPr>
          <w:lang w:val="en" w:eastAsia="en-US"/>
        </w:rPr>
        <w:t>C-1007: Job Placement Services</w:t>
      </w:r>
    </w:p>
    <w:p w14:paraId="28970B43" w14:textId="1A80563F" w:rsidR="00920F90" w:rsidRDefault="00F75B33" w:rsidP="00AC0924">
      <w:pPr>
        <w:rPr>
          <w:lang w:val="en"/>
        </w:rPr>
      </w:pPr>
      <w:r w:rsidRPr="00F75B33">
        <w:rPr>
          <w:lang w:val="en"/>
        </w:rPr>
        <w:t>…</w:t>
      </w:r>
    </w:p>
    <w:p w14:paraId="74D62EE9" w14:textId="77777777" w:rsidR="00ED797D" w:rsidRPr="00FD0E60" w:rsidRDefault="00ED797D" w:rsidP="000A1C9E">
      <w:pPr>
        <w:pStyle w:val="Heading4"/>
      </w:pPr>
      <w:r w:rsidRPr="00FD0E60">
        <w:t>C-1007-2: Bundled Job Placement Services</w:t>
      </w:r>
    </w:p>
    <w:p w14:paraId="57D29049"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VR counselors can purchase Bundled Job Placement services from contracted providers if the VR counselor believes that the customer is going to need more assistance than VR staff can provide to achieve the customer's employment goal. If any Non-Bundled Job Placement service (such as Employment Data Sheet, Application and Résumé Training, or interview training) has been purchased, the Bundled Job Placement services purchased from an ESP must be reduced.</w:t>
      </w:r>
    </w:p>
    <w:p w14:paraId="43F6333C"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When a customer's circumstances indicate that Bundled Employment Services need to be purchased after Non-Bundled Job Placement Services have been provided, a reduction of payment will be applied to the fee of the Bundled Employment Service, except for students or youth with disabilities.</w:t>
      </w:r>
    </w:p>
    <w:p w14:paraId="57186228"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See </w:t>
      </w:r>
      <w:hyperlink r:id="rId10" w:anchor="s174" w:history="1">
        <w:r w:rsidRPr="00FD0E60">
          <w:rPr>
            <w:rFonts w:eastAsia="Times New Roman" w:cs="Arial"/>
            <w:color w:val="003399"/>
            <w:szCs w:val="24"/>
            <w:u w:val="single"/>
          </w:rPr>
          <w:t>VR-SFP Chapter 17: Basic Employment Services, 17.4 Bundled Job Placement Services</w:t>
        </w:r>
      </w:hyperlink>
      <w:r w:rsidRPr="00FD0E60">
        <w:rPr>
          <w:rFonts w:eastAsia="Times New Roman" w:cs="Arial"/>
          <w:color w:val="000000"/>
          <w:szCs w:val="24"/>
        </w:rPr>
        <w:t>, for more information, including outcomes for payment and fees.</w:t>
      </w:r>
    </w:p>
    <w:p w14:paraId="5D7A7ECF"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The following premiums are available for Non-Bundled Job Placement. Refer to the link for each for additional information:</w:t>
      </w:r>
    </w:p>
    <w:p w14:paraId="3F5FA2B7" w14:textId="77777777" w:rsidR="00ED797D" w:rsidRPr="00FD0E60" w:rsidRDefault="00105978" w:rsidP="00ED797D">
      <w:pPr>
        <w:numPr>
          <w:ilvl w:val="0"/>
          <w:numId w:val="14"/>
        </w:numPr>
        <w:shd w:val="clear" w:color="auto" w:fill="FFFFFF"/>
        <w:spacing w:after="0" w:line="293" w:lineRule="atLeast"/>
        <w:ind w:left="360" w:right="360"/>
        <w:rPr>
          <w:rFonts w:eastAsia="Times New Roman" w:cs="Arial"/>
          <w:color w:val="000000"/>
          <w:szCs w:val="24"/>
        </w:rPr>
      </w:pPr>
      <w:hyperlink r:id="rId11" w:anchor="s203" w:history="1">
        <w:r w:rsidR="00ED797D" w:rsidRPr="00FD0E60">
          <w:rPr>
            <w:rFonts w:eastAsia="Times New Roman" w:cs="Arial"/>
            <w:color w:val="003399"/>
            <w:szCs w:val="24"/>
            <w:u w:val="single"/>
          </w:rPr>
          <w:t>VR-SFP 20.3 Autism Premium</w:t>
        </w:r>
      </w:hyperlink>
      <w:r w:rsidR="00ED797D" w:rsidRPr="00FD0E60">
        <w:rPr>
          <w:rFonts w:eastAsia="Times New Roman" w:cs="Arial"/>
          <w:color w:val="000000"/>
          <w:szCs w:val="24"/>
        </w:rPr>
        <w:t>;</w:t>
      </w:r>
    </w:p>
    <w:p w14:paraId="52F22650" w14:textId="77777777" w:rsidR="00ED797D" w:rsidRPr="00FD0E60" w:rsidRDefault="00105978" w:rsidP="00ED797D">
      <w:pPr>
        <w:numPr>
          <w:ilvl w:val="0"/>
          <w:numId w:val="14"/>
        </w:numPr>
        <w:shd w:val="clear" w:color="auto" w:fill="FFFFFF"/>
        <w:spacing w:after="0" w:line="293" w:lineRule="atLeast"/>
        <w:ind w:left="360" w:right="360"/>
        <w:rPr>
          <w:rFonts w:eastAsia="Times New Roman" w:cs="Arial"/>
          <w:color w:val="000000"/>
          <w:szCs w:val="24"/>
        </w:rPr>
      </w:pPr>
      <w:hyperlink r:id="rId12" w:anchor="s204" w:history="1">
        <w:r w:rsidR="00ED797D" w:rsidRPr="00FD0E60">
          <w:rPr>
            <w:rFonts w:eastAsia="Times New Roman" w:cs="Arial"/>
            <w:color w:val="003399"/>
            <w:szCs w:val="24"/>
            <w:u w:val="single"/>
          </w:rPr>
          <w:t>VR-SFP 20.4 Criminal Background Premium</w:t>
        </w:r>
      </w:hyperlink>
      <w:r w:rsidR="00ED797D" w:rsidRPr="00FD0E60">
        <w:rPr>
          <w:rFonts w:eastAsia="Times New Roman" w:cs="Arial"/>
          <w:color w:val="000000"/>
          <w:szCs w:val="24"/>
        </w:rPr>
        <w:t>;</w:t>
      </w:r>
    </w:p>
    <w:p w14:paraId="2EB4B11E" w14:textId="77777777" w:rsidR="00ED797D" w:rsidRPr="00FD0E60" w:rsidRDefault="00105978" w:rsidP="00ED797D">
      <w:pPr>
        <w:numPr>
          <w:ilvl w:val="0"/>
          <w:numId w:val="14"/>
        </w:numPr>
        <w:shd w:val="clear" w:color="auto" w:fill="FFFFFF"/>
        <w:spacing w:after="0" w:line="293" w:lineRule="atLeast"/>
        <w:ind w:left="360" w:right="360"/>
        <w:rPr>
          <w:rFonts w:eastAsia="Times New Roman" w:cs="Arial"/>
          <w:color w:val="000000"/>
          <w:szCs w:val="24"/>
        </w:rPr>
      </w:pPr>
      <w:hyperlink r:id="rId13" w:anchor="s205" w:history="1">
        <w:r w:rsidR="00ED797D" w:rsidRPr="00FD0E60">
          <w:rPr>
            <w:rFonts w:eastAsia="Times New Roman" w:cs="Arial"/>
            <w:color w:val="003399"/>
            <w:szCs w:val="24"/>
            <w:u w:val="single"/>
          </w:rPr>
          <w:t>VR-SFP 20.5 Deaf Service Premium</w:t>
        </w:r>
      </w:hyperlink>
      <w:r w:rsidR="00ED797D" w:rsidRPr="00FD0E60">
        <w:rPr>
          <w:rFonts w:eastAsia="Times New Roman" w:cs="Arial"/>
          <w:color w:val="000000"/>
          <w:szCs w:val="24"/>
        </w:rPr>
        <w:t>;</w:t>
      </w:r>
    </w:p>
    <w:p w14:paraId="64FB8E82" w14:textId="77777777" w:rsidR="00ED797D" w:rsidRPr="00FD0E60" w:rsidRDefault="00105978" w:rsidP="00ED797D">
      <w:pPr>
        <w:numPr>
          <w:ilvl w:val="0"/>
          <w:numId w:val="14"/>
        </w:numPr>
        <w:shd w:val="clear" w:color="auto" w:fill="FFFFFF"/>
        <w:spacing w:after="0" w:line="293" w:lineRule="atLeast"/>
        <w:ind w:left="360" w:right="360"/>
        <w:rPr>
          <w:rFonts w:eastAsia="Times New Roman" w:cs="Arial"/>
          <w:color w:val="000000"/>
          <w:szCs w:val="24"/>
        </w:rPr>
      </w:pPr>
      <w:hyperlink r:id="rId14" w:anchor="s206" w:history="1">
        <w:r w:rsidR="00ED797D" w:rsidRPr="00FD0E60">
          <w:rPr>
            <w:rFonts w:eastAsia="Times New Roman" w:cs="Arial"/>
            <w:color w:val="003399"/>
            <w:szCs w:val="24"/>
            <w:u w:val="single"/>
          </w:rPr>
          <w:t>VR-SFP 20.6 Mileage Premium</w:t>
        </w:r>
      </w:hyperlink>
      <w:r w:rsidR="00ED797D" w:rsidRPr="00FD0E60">
        <w:rPr>
          <w:rFonts w:eastAsia="Times New Roman" w:cs="Arial"/>
          <w:color w:val="000000"/>
          <w:szCs w:val="24"/>
        </w:rPr>
        <w:t>;</w:t>
      </w:r>
    </w:p>
    <w:p w14:paraId="2196FD6D" w14:textId="77777777" w:rsidR="00ED797D" w:rsidRPr="00FD0E60" w:rsidRDefault="00105978" w:rsidP="00ED797D">
      <w:pPr>
        <w:numPr>
          <w:ilvl w:val="0"/>
          <w:numId w:val="14"/>
        </w:numPr>
        <w:shd w:val="clear" w:color="auto" w:fill="FFFFFF"/>
        <w:spacing w:after="0" w:line="293" w:lineRule="atLeast"/>
        <w:ind w:left="360" w:right="360"/>
        <w:rPr>
          <w:rFonts w:eastAsia="Times New Roman" w:cs="Arial"/>
          <w:color w:val="000000"/>
          <w:szCs w:val="24"/>
        </w:rPr>
      </w:pPr>
      <w:hyperlink r:id="rId15" w:anchor="s207" w:history="1">
        <w:r w:rsidR="00ED797D" w:rsidRPr="00FD0E60">
          <w:rPr>
            <w:rFonts w:eastAsia="Times New Roman" w:cs="Arial"/>
            <w:color w:val="003399"/>
            <w:szCs w:val="24"/>
            <w:u w:val="single"/>
          </w:rPr>
          <w:t>VR-SFP 20.7 Professional Placement Premium</w:t>
        </w:r>
      </w:hyperlink>
      <w:r w:rsidR="00ED797D" w:rsidRPr="00FD0E60">
        <w:rPr>
          <w:rFonts w:eastAsia="Times New Roman" w:cs="Arial"/>
          <w:color w:val="000000"/>
          <w:szCs w:val="24"/>
        </w:rPr>
        <w:t>; and</w:t>
      </w:r>
    </w:p>
    <w:p w14:paraId="3884FD2A" w14:textId="77777777" w:rsidR="00ED797D" w:rsidRPr="00FD0E60" w:rsidRDefault="00105978" w:rsidP="00ED797D">
      <w:pPr>
        <w:numPr>
          <w:ilvl w:val="0"/>
          <w:numId w:val="14"/>
        </w:numPr>
        <w:shd w:val="clear" w:color="auto" w:fill="FFFFFF"/>
        <w:spacing w:after="0" w:line="293" w:lineRule="atLeast"/>
        <w:ind w:left="360" w:right="360"/>
        <w:rPr>
          <w:rFonts w:eastAsia="Times New Roman" w:cs="Arial"/>
          <w:color w:val="000000"/>
          <w:szCs w:val="24"/>
        </w:rPr>
      </w:pPr>
      <w:hyperlink r:id="rId16" w:anchor="s208" w:history="1">
        <w:r w:rsidR="00ED797D" w:rsidRPr="00FD0E60">
          <w:rPr>
            <w:rFonts w:eastAsia="Times New Roman" w:cs="Arial"/>
            <w:color w:val="003399"/>
            <w:szCs w:val="24"/>
            <w:u w:val="single"/>
          </w:rPr>
          <w:t>VR-SFP 20.8 Wage Premium</w:t>
        </w:r>
      </w:hyperlink>
      <w:r w:rsidR="00ED797D" w:rsidRPr="00FD0E60">
        <w:rPr>
          <w:rFonts w:eastAsia="Times New Roman" w:cs="Arial"/>
          <w:color w:val="000000"/>
          <w:szCs w:val="24"/>
        </w:rPr>
        <w:t>.</w:t>
      </w:r>
    </w:p>
    <w:p w14:paraId="60F1016F"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Any planning meeting related to the placement plan between the customer, provider, customer’s circle of supports, and VR staff may be conducted remotely. Refer to </w:t>
      </w:r>
      <w:hyperlink r:id="rId17" w:anchor="s3-6-4" w:history="1">
        <w:r w:rsidRPr="00FD0E60">
          <w:rPr>
            <w:rFonts w:eastAsia="Times New Roman" w:cs="Arial"/>
            <w:color w:val="003399"/>
            <w:szCs w:val="24"/>
            <w:u w:val="single"/>
          </w:rPr>
          <w:t>VR-SFP 3.6.4.1 Remote Service Delivery</w:t>
        </w:r>
      </w:hyperlink>
      <w:r w:rsidRPr="00FD0E60">
        <w:rPr>
          <w:rFonts w:eastAsia="Times New Roman" w:cs="Arial"/>
          <w:color w:val="000000"/>
          <w:szCs w:val="24"/>
        </w:rPr>
        <w:t> for additional information.</w:t>
      </w:r>
    </w:p>
    <w:p w14:paraId="18D0DC9D"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The </w:t>
      </w:r>
      <w:hyperlink r:id="rId18" w:history="1">
        <w:r w:rsidRPr="00FD0E60">
          <w:rPr>
            <w:rFonts w:eastAsia="Times New Roman" w:cs="Arial"/>
            <w:color w:val="003399"/>
            <w:szCs w:val="24"/>
            <w:u w:val="single"/>
          </w:rPr>
          <w:t>VR1845B, Bundled Job Placement Services Plan Part B</w:t>
        </w:r>
      </w:hyperlink>
      <w:r w:rsidRPr="00FD0E60">
        <w:rPr>
          <w:rFonts w:eastAsia="Times New Roman" w:cs="Arial"/>
          <w:color w:val="000000"/>
          <w:szCs w:val="24"/>
        </w:rPr>
        <w:t xml:space="preserve"> should indicate if a customer’s case is eligible for a premium. The service authorization for a premium must </w:t>
      </w:r>
      <w:r w:rsidRPr="00FD0E60">
        <w:rPr>
          <w:rFonts w:eastAsia="Times New Roman" w:cs="Arial"/>
          <w:color w:val="000000"/>
          <w:szCs w:val="24"/>
        </w:rPr>
        <w:lastRenderedPageBreak/>
        <w:t>be issued with the Bundled Job Placement—Benchmark A service authorization and the service authorization remains open until the achievement of Bundled Job Placement—Benchmark C.</w:t>
      </w:r>
    </w:p>
    <w:p w14:paraId="1FAC2BFC" w14:textId="77777777" w:rsidR="00ED797D" w:rsidRPr="00FD0E60" w:rsidRDefault="00ED797D" w:rsidP="00ED797D">
      <w:pPr>
        <w:shd w:val="clear" w:color="auto" w:fill="FFFFFF"/>
        <w:spacing w:after="360" w:line="293" w:lineRule="atLeast"/>
        <w:rPr>
          <w:rFonts w:eastAsia="Times New Roman" w:cs="Arial"/>
          <w:color w:val="000000"/>
          <w:szCs w:val="24"/>
        </w:rPr>
      </w:pPr>
      <w:r w:rsidRPr="00FD0E60">
        <w:rPr>
          <w:rFonts w:eastAsia="Times New Roman" w:cs="Arial"/>
          <w:color w:val="000000"/>
          <w:szCs w:val="24"/>
        </w:rPr>
        <w:t>The VR counselor:</w:t>
      </w:r>
    </w:p>
    <w:p w14:paraId="2B2017D3" w14:textId="713EA8A1" w:rsidR="00ED797D"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FD0E60">
        <w:rPr>
          <w:rFonts w:eastAsia="Times New Roman" w:cs="Arial"/>
          <w:color w:val="000000"/>
          <w:szCs w:val="24"/>
        </w:rPr>
        <w:t>completes </w:t>
      </w:r>
      <w:hyperlink r:id="rId19" w:history="1">
        <w:r w:rsidRPr="00FD0E60">
          <w:rPr>
            <w:rFonts w:eastAsia="Times New Roman" w:cs="Arial"/>
            <w:color w:val="003399"/>
            <w:szCs w:val="24"/>
            <w:u w:val="single"/>
          </w:rPr>
          <w:t>VR1840, Job Placement Services Referral</w:t>
        </w:r>
      </w:hyperlink>
      <w:r w:rsidRPr="00FD0E60">
        <w:rPr>
          <w:rFonts w:eastAsia="Times New Roman" w:cs="Arial"/>
          <w:color w:val="000000"/>
          <w:szCs w:val="24"/>
        </w:rPr>
        <w:t> form, and attaches medical or psychological reports, case notes, vocational testing, or employment data collected by VR staff that will assist the provider to work with the customer;</w:t>
      </w:r>
    </w:p>
    <w:p w14:paraId="093EB2C0" w14:textId="06B05BF5" w:rsidR="00ED797D" w:rsidRPr="00FD0E60" w:rsidDel="00093F3B" w:rsidRDefault="00ED797D" w:rsidP="00ED797D">
      <w:pPr>
        <w:numPr>
          <w:ilvl w:val="0"/>
          <w:numId w:val="15"/>
        </w:numPr>
        <w:shd w:val="clear" w:color="auto" w:fill="FFFFFF"/>
        <w:spacing w:after="0" w:line="293" w:lineRule="atLeast"/>
        <w:ind w:left="360" w:right="360"/>
        <w:rPr>
          <w:del w:id="0" w:author="Author"/>
          <w:rFonts w:eastAsia="Times New Roman" w:cs="Arial"/>
          <w:color w:val="000000"/>
          <w:szCs w:val="24"/>
        </w:rPr>
      </w:pPr>
      <w:del w:id="1" w:author="Author">
        <w:r w:rsidRPr="000E082B" w:rsidDel="00093F3B">
          <w:rPr>
            <w:rFonts w:eastAsia="Times New Roman" w:cs="Arial"/>
            <w:color w:val="000000"/>
            <w:szCs w:val="24"/>
          </w:rPr>
          <w:delText>consult</w:delText>
        </w:r>
        <w:r w:rsidDel="00093F3B">
          <w:rPr>
            <w:rFonts w:eastAsia="Times New Roman" w:cs="Arial"/>
            <w:color w:val="000000"/>
            <w:szCs w:val="24"/>
          </w:rPr>
          <w:delText>s</w:delText>
        </w:r>
        <w:r w:rsidRPr="000E082B" w:rsidDel="00093F3B">
          <w:rPr>
            <w:rFonts w:eastAsia="Times New Roman" w:cs="Arial"/>
            <w:color w:val="000000"/>
            <w:szCs w:val="24"/>
          </w:rPr>
          <w:delText xml:space="preserve"> with their supervisor to determine the vocational needs of the customer related to providing the training remotely</w:delText>
        </w:r>
        <w:r w:rsidDel="00093F3B">
          <w:rPr>
            <w:rFonts w:eastAsia="Times New Roman" w:cs="Arial"/>
            <w:color w:val="000000"/>
            <w:szCs w:val="24"/>
          </w:rPr>
          <w:delText xml:space="preserve"> for required visits for Benchmarks B and C;</w:delText>
        </w:r>
      </w:del>
    </w:p>
    <w:p w14:paraId="455C32F6"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schedules the job placement meeting with the customer and the provider;</w:t>
      </w:r>
    </w:p>
    <w:p w14:paraId="7D1BDE95"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completes the </w:t>
      </w:r>
      <w:hyperlink r:id="rId20" w:history="1">
        <w:r w:rsidRPr="002B2BC2">
          <w:rPr>
            <w:rFonts w:eastAsia="Times New Roman" w:cs="Arial"/>
            <w:color w:val="003399"/>
            <w:szCs w:val="24"/>
            <w:u w:val="single"/>
          </w:rPr>
          <w:t>VR1845A, Bundled Job Placement Services Placement Plan Part A</w:t>
        </w:r>
      </w:hyperlink>
      <w:r w:rsidRPr="002B2BC2">
        <w:rPr>
          <w:rFonts w:eastAsia="Times New Roman" w:cs="Arial"/>
          <w:color w:val="000000"/>
          <w:szCs w:val="24"/>
        </w:rPr>
        <w:t> and the </w:t>
      </w:r>
      <w:hyperlink r:id="rId21" w:history="1">
        <w:r w:rsidRPr="002B2BC2">
          <w:rPr>
            <w:rFonts w:eastAsia="Times New Roman" w:cs="Arial"/>
            <w:color w:val="003399"/>
            <w:szCs w:val="24"/>
            <w:u w:val="single"/>
          </w:rPr>
          <w:t>VR1845B, Bundled Job Placement Services Plan Part B and Status Report</w:t>
        </w:r>
      </w:hyperlink>
      <w:r w:rsidRPr="002B2BC2">
        <w:rPr>
          <w:rFonts w:eastAsia="Times New Roman" w:cs="Arial"/>
          <w:color w:val="000000"/>
          <w:szCs w:val="24"/>
        </w:rPr>
        <w:t> electronically through discussion with the ESP and the customer to identify:</w:t>
      </w:r>
    </w:p>
    <w:p w14:paraId="3136E474" w14:textId="77777777" w:rsidR="00ED797D" w:rsidRPr="002B2BC2" w:rsidRDefault="00ED797D" w:rsidP="00ED797D">
      <w:pPr>
        <w:numPr>
          <w:ilvl w:val="1"/>
          <w:numId w:val="15"/>
        </w:numPr>
        <w:shd w:val="clear" w:color="auto" w:fill="FFFFFF"/>
        <w:spacing w:after="0" w:line="293" w:lineRule="atLeast"/>
        <w:ind w:left="720" w:right="720"/>
        <w:rPr>
          <w:rFonts w:eastAsia="Times New Roman" w:cs="Arial"/>
          <w:color w:val="000000"/>
          <w:szCs w:val="24"/>
        </w:rPr>
      </w:pPr>
      <w:r w:rsidRPr="002B2BC2">
        <w:rPr>
          <w:rFonts w:eastAsia="Times New Roman" w:cs="Arial"/>
          <w:color w:val="000000"/>
          <w:szCs w:val="24"/>
        </w:rPr>
        <w:t>whether the customer will receive Basic or Enhanced Bundled Job Placement services (through completion of the Support Needs Assessment);</w:t>
      </w:r>
    </w:p>
    <w:p w14:paraId="21E70664" w14:textId="77777777" w:rsidR="00ED797D" w:rsidRPr="002B2BC2" w:rsidRDefault="00ED797D" w:rsidP="00ED797D">
      <w:pPr>
        <w:numPr>
          <w:ilvl w:val="1"/>
          <w:numId w:val="15"/>
        </w:numPr>
        <w:shd w:val="clear" w:color="auto" w:fill="FFFFFF"/>
        <w:spacing w:after="0" w:line="293" w:lineRule="atLeast"/>
        <w:ind w:left="720" w:right="720"/>
        <w:rPr>
          <w:rFonts w:eastAsia="Times New Roman" w:cs="Arial"/>
          <w:color w:val="000000"/>
          <w:szCs w:val="24"/>
        </w:rPr>
      </w:pPr>
      <w:r w:rsidRPr="002B2BC2">
        <w:rPr>
          <w:rFonts w:eastAsia="Times New Roman" w:cs="Arial"/>
          <w:color w:val="000000"/>
          <w:szCs w:val="24"/>
        </w:rPr>
        <w:t>the customer's negotiable and nonnegotiable employment conditions;</w:t>
      </w:r>
    </w:p>
    <w:p w14:paraId="36ECF269" w14:textId="77777777" w:rsidR="00ED797D" w:rsidRPr="002B2BC2" w:rsidRDefault="00ED797D" w:rsidP="00ED797D">
      <w:pPr>
        <w:numPr>
          <w:ilvl w:val="1"/>
          <w:numId w:val="15"/>
        </w:numPr>
        <w:shd w:val="clear" w:color="auto" w:fill="FFFFFF"/>
        <w:spacing w:after="0" w:line="293" w:lineRule="atLeast"/>
        <w:ind w:left="720" w:right="720"/>
        <w:rPr>
          <w:rFonts w:eastAsia="Times New Roman" w:cs="Arial"/>
          <w:color w:val="000000"/>
          <w:szCs w:val="24"/>
        </w:rPr>
      </w:pPr>
      <w:r w:rsidRPr="002B2BC2">
        <w:rPr>
          <w:rFonts w:eastAsia="Times New Roman" w:cs="Arial"/>
          <w:color w:val="000000"/>
          <w:szCs w:val="24"/>
        </w:rPr>
        <w:t>skills, abilities, experience, training, and education that relate to the training and job to be obtained;</w:t>
      </w:r>
    </w:p>
    <w:p w14:paraId="3B1C75F2" w14:textId="77777777" w:rsidR="00ED797D" w:rsidRPr="002B2BC2" w:rsidRDefault="00ED797D" w:rsidP="00ED797D">
      <w:pPr>
        <w:numPr>
          <w:ilvl w:val="1"/>
          <w:numId w:val="15"/>
        </w:numPr>
        <w:shd w:val="clear" w:color="auto" w:fill="FFFFFF"/>
        <w:spacing w:after="0" w:line="293" w:lineRule="atLeast"/>
        <w:ind w:left="720" w:right="720"/>
        <w:rPr>
          <w:rFonts w:eastAsia="Times New Roman" w:cs="Arial"/>
          <w:color w:val="000000"/>
          <w:szCs w:val="24"/>
        </w:rPr>
      </w:pPr>
      <w:r w:rsidRPr="002B2BC2">
        <w:rPr>
          <w:rFonts w:eastAsia="Times New Roman" w:cs="Arial"/>
          <w:color w:val="000000"/>
          <w:szCs w:val="24"/>
        </w:rPr>
        <w:t>measurable employment goals using the six-digit Standard Occupational Classification (SOC) system codes; and</w:t>
      </w:r>
    </w:p>
    <w:p w14:paraId="4DE5898C" w14:textId="77777777" w:rsidR="00ED797D" w:rsidRPr="002B2BC2" w:rsidRDefault="00ED797D" w:rsidP="00ED797D">
      <w:pPr>
        <w:numPr>
          <w:ilvl w:val="1"/>
          <w:numId w:val="15"/>
        </w:numPr>
        <w:shd w:val="clear" w:color="auto" w:fill="FFFFFF"/>
        <w:spacing w:after="0" w:line="293" w:lineRule="atLeast"/>
        <w:ind w:left="720" w:right="720"/>
        <w:rPr>
          <w:rFonts w:eastAsia="Times New Roman" w:cs="Arial"/>
          <w:color w:val="000000"/>
          <w:szCs w:val="24"/>
        </w:rPr>
      </w:pPr>
      <w:r w:rsidRPr="002B2BC2">
        <w:rPr>
          <w:rFonts w:eastAsia="Times New Roman" w:cs="Arial"/>
          <w:color w:val="000000"/>
          <w:szCs w:val="24"/>
        </w:rPr>
        <w:t>any premium services the ESP may be authorized to receive upon completion of Benchmark C.</w:t>
      </w:r>
    </w:p>
    <w:p w14:paraId="79DAA862" w14:textId="77777777" w:rsidR="00ED797D"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887614">
        <w:rPr>
          <w:rFonts w:eastAsia="Times New Roman" w:cs="Arial"/>
          <w:color w:val="000000"/>
          <w:szCs w:val="24"/>
        </w:rPr>
        <w:t>indicate</w:t>
      </w:r>
      <w:r>
        <w:rPr>
          <w:rFonts w:eastAsia="Times New Roman" w:cs="Arial"/>
          <w:color w:val="000000"/>
          <w:szCs w:val="24"/>
        </w:rPr>
        <w:t xml:space="preserve">s for Benchmark A </w:t>
      </w:r>
      <w:r w:rsidRPr="00887614">
        <w:rPr>
          <w:rFonts w:eastAsia="Times New Roman" w:cs="Arial"/>
          <w:color w:val="000000"/>
          <w:szCs w:val="24"/>
        </w:rPr>
        <w:t>on</w:t>
      </w:r>
      <w:r>
        <w:rPr>
          <w:rFonts w:eastAsia="Times New Roman" w:cs="Arial"/>
          <w:color w:val="000000"/>
          <w:szCs w:val="24"/>
        </w:rPr>
        <w:t xml:space="preserve"> the</w:t>
      </w:r>
      <w:r w:rsidRPr="00887614">
        <w:rPr>
          <w:rFonts w:eastAsia="Times New Roman" w:cs="Arial"/>
          <w:color w:val="000000"/>
          <w:szCs w:val="24"/>
        </w:rPr>
        <w:t xml:space="preserve"> </w:t>
      </w:r>
      <w:r w:rsidRPr="001B6763">
        <w:rPr>
          <w:rFonts w:eastAsia="Times New Roman" w:cs="Arial"/>
          <w:szCs w:val="24"/>
          <w:lang w:val="en"/>
        </w:rPr>
        <w:t>VR1845B</w:t>
      </w:r>
      <w:r w:rsidRPr="00887614">
        <w:rPr>
          <w:rFonts w:eastAsia="Times New Roman" w:cs="Arial"/>
          <w:color w:val="000000"/>
          <w:szCs w:val="24"/>
        </w:rPr>
        <w:t xml:space="preserve"> </w:t>
      </w:r>
      <w:r>
        <w:rPr>
          <w:rFonts w:eastAsia="Times New Roman" w:cs="Arial"/>
          <w:color w:val="000000"/>
          <w:szCs w:val="24"/>
        </w:rPr>
        <w:t xml:space="preserve">or service authorization </w:t>
      </w:r>
      <w:r w:rsidRPr="00887614">
        <w:rPr>
          <w:rFonts w:eastAsia="Times New Roman" w:cs="Arial"/>
          <w:color w:val="000000"/>
          <w:szCs w:val="24"/>
        </w:rPr>
        <w:t>when the services can be provided remotely, or in a setting where the trainer and customer are in the same location, or using a combination of both methods;</w:t>
      </w:r>
    </w:p>
    <w:p w14:paraId="547AA05A" w14:textId="77777777" w:rsidR="00ED797D" w:rsidRPr="00FD0E60" w:rsidRDefault="00ED797D" w:rsidP="00ED797D">
      <w:pPr>
        <w:pStyle w:val="ListParagraph"/>
        <w:numPr>
          <w:ilvl w:val="0"/>
          <w:numId w:val="15"/>
        </w:numPr>
        <w:tabs>
          <w:tab w:val="clear" w:pos="720"/>
          <w:tab w:val="num" w:pos="360"/>
        </w:tabs>
        <w:ind w:left="360" w:hanging="270"/>
        <w:rPr>
          <w:rFonts w:eastAsia="Times New Roman" w:cs="Arial"/>
          <w:szCs w:val="24"/>
          <w:lang w:val="en"/>
        </w:rPr>
      </w:pPr>
      <w:r>
        <w:rPr>
          <w:rFonts w:eastAsia="Times New Roman" w:cs="Arial"/>
          <w:szCs w:val="24"/>
          <w:lang w:val="en"/>
        </w:rPr>
        <w:t xml:space="preserve">indicates for Benchmarks B and C on the </w:t>
      </w:r>
      <w:r w:rsidRPr="001B6763">
        <w:rPr>
          <w:rFonts w:eastAsia="Times New Roman" w:cs="Arial"/>
          <w:szCs w:val="24"/>
          <w:lang w:val="en"/>
        </w:rPr>
        <w:t>VR1845B</w:t>
      </w:r>
      <w:r>
        <w:rPr>
          <w:rFonts w:eastAsia="Times New Roman" w:cs="Arial"/>
          <w:szCs w:val="24"/>
          <w:lang w:val="en"/>
        </w:rPr>
        <w:t xml:space="preserve"> </w:t>
      </w:r>
      <w:r w:rsidRPr="001B6763">
        <w:rPr>
          <w:rFonts w:eastAsia="Times New Roman" w:cs="Arial"/>
          <w:szCs w:val="24"/>
          <w:lang w:val="en"/>
        </w:rPr>
        <w:t xml:space="preserve">or service authorization whether the visits can be done in person and/or remotely at or away from the customer’s jobsite. </w:t>
      </w:r>
    </w:p>
    <w:p w14:paraId="7F667422"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prints both forms for required signatures from the VR counselor, job placement specialist, and the customer;</w:t>
      </w:r>
    </w:p>
    <w:p w14:paraId="18823B95"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ensures that VR staff will send the service authorization and electronically fillable forms to the job placement specialist so the forms can be completed with the updated status required for invoicing;</w:t>
      </w:r>
    </w:p>
    <w:p w14:paraId="57348716"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monitors the customer's progress with both the customer and the ESP;</w:t>
      </w:r>
    </w:p>
    <w:p w14:paraId="152F4D88"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provides any needed instruction or intervention necessary to foster the customer's success;</w:t>
      </w:r>
    </w:p>
    <w:p w14:paraId="52BE1B85"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reviews and approves the </w:t>
      </w:r>
      <w:hyperlink r:id="rId22" w:history="1">
        <w:r w:rsidRPr="002B2BC2">
          <w:rPr>
            <w:rFonts w:eastAsia="Times New Roman" w:cs="Arial"/>
            <w:color w:val="003399"/>
            <w:szCs w:val="24"/>
            <w:u w:val="single"/>
          </w:rPr>
          <w:t>VR1846, Bundled Job Placement Services Benchmark A Training Report</w:t>
        </w:r>
      </w:hyperlink>
      <w:r w:rsidRPr="002B2BC2">
        <w:rPr>
          <w:rFonts w:eastAsia="Times New Roman" w:cs="Arial"/>
          <w:color w:val="000000"/>
          <w:szCs w:val="24"/>
        </w:rPr>
        <w:t>, the </w:t>
      </w:r>
      <w:hyperlink r:id="rId23" w:history="1">
        <w:r w:rsidRPr="002B2BC2">
          <w:rPr>
            <w:rFonts w:eastAsia="Times New Roman" w:cs="Arial"/>
            <w:color w:val="003399"/>
            <w:szCs w:val="24"/>
            <w:u w:val="single"/>
          </w:rPr>
          <w:t>VR1850, Employment Data Sheet</w:t>
        </w:r>
      </w:hyperlink>
      <w:r w:rsidRPr="002B2BC2">
        <w:rPr>
          <w:rFonts w:eastAsia="Times New Roman" w:cs="Arial"/>
          <w:color w:val="000000"/>
          <w:szCs w:val="24"/>
        </w:rPr>
        <w:t>, the written copy of the elevator speech, and the </w:t>
      </w:r>
      <w:hyperlink r:id="rId24" w:history="1">
        <w:r w:rsidRPr="002B2BC2">
          <w:rPr>
            <w:rFonts w:eastAsia="Times New Roman" w:cs="Arial"/>
            <w:color w:val="003399"/>
            <w:szCs w:val="24"/>
            <w:u w:val="single"/>
          </w:rPr>
          <w:t xml:space="preserve">VR1845B, Bundled Job Placement Services Plan Part </w:t>
        </w:r>
        <w:r w:rsidRPr="002B2BC2">
          <w:rPr>
            <w:rFonts w:eastAsia="Times New Roman" w:cs="Arial"/>
            <w:color w:val="003399"/>
            <w:szCs w:val="24"/>
            <w:u w:val="single"/>
          </w:rPr>
          <w:lastRenderedPageBreak/>
          <w:t>B and Status Report</w:t>
        </w:r>
      </w:hyperlink>
      <w:r w:rsidRPr="002B2BC2">
        <w:rPr>
          <w:rFonts w:eastAsia="Times New Roman" w:cs="Arial"/>
          <w:color w:val="000000"/>
          <w:szCs w:val="24"/>
        </w:rPr>
        <w:t> ensuring that all outcomes required for payment are achieved and that the staff qualifications were held by the person providing the service to the customer; and</w:t>
      </w:r>
    </w:p>
    <w:p w14:paraId="6232913C" w14:textId="77777777" w:rsidR="00ED797D" w:rsidRPr="002B2BC2" w:rsidRDefault="00ED797D" w:rsidP="00ED797D">
      <w:pPr>
        <w:numPr>
          <w:ilvl w:val="0"/>
          <w:numId w:val="15"/>
        </w:numPr>
        <w:shd w:val="clear" w:color="auto" w:fill="FFFFFF"/>
        <w:spacing w:after="0" w:line="293" w:lineRule="atLeast"/>
        <w:ind w:left="360" w:right="360"/>
        <w:rPr>
          <w:rFonts w:eastAsia="Times New Roman" w:cs="Arial"/>
          <w:color w:val="000000"/>
          <w:szCs w:val="24"/>
        </w:rPr>
      </w:pPr>
      <w:r w:rsidRPr="002B2BC2">
        <w:rPr>
          <w:rFonts w:eastAsia="Times New Roman" w:cs="Arial"/>
          <w:color w:val="000000"/>
          <w:szCs w:val="24"/>
        </w:rPr>
        <w:t>ensures that the invoice is paid.</w:t>
      </w:r>
    </w:p>
    <w:p w14:paraId="48FA956B" w14:textId="77777777" w:rsidR="00ED797D" w:rsidRPr="002B2BC2" w:rsidRDefault="00ED797D" w:rsidP="00ED797D">
      <w:pPr>
        <w:shd w:val="clear" w:color="auto" w:fill="FFFFFF"/>
        <w:spacing w:after="360" w:line="293" w:lineRule="atLeast"/>
        <w:rPr>
          <w:rFonts w:eastAsia="Times New Roman" w:cs="Arial"/>
          <w:color w:val="000000"/>
          <w:szCs w:val="24"/>
        </w:rPr>
      </w:pPr>
      <w:r w:rsidRPr="002B2BC2">
        <w:rPr>
          <w:rFonts w:eastAsia="Times New Roman" w:cs="Arial"/>
          <w:color w:val="000000"/>
          <w:szCs w:val="24"/>
        </w:rPr>
        <w:t>See </w:t>
      </w:r>
      <w:hyperlink r:id="rId25" w:anchor="s174" w:history="1">
        <w:r w:rsidRPr="002B2BC2">
          <w:rPr>
            <w:rFonts w:eastAsia="Times New Roman" w:cs="Arial"/>
            <w:color w:val="003399"/>
            <w:szCs w:val="24"/>
            <w:u w:val="single"/>
          </w:rPr>
          <w:t>VR-SFP Chapter 17: Basic Employment Services, 17.4 Bundled Job Placement Services</w:t>
        </w:r>
      </w:hyperlink>
      <w:r w:rsidRPr="002B2BC2">
        <w:rPr>
          <w:rFonts w:eastAsia="Times New Roman" w:cs="Arial"/>
          <w:color w:val="000000"/>
          <w:szCs w:val="24"/>
        </w:rPr>
        <w:t>, for more information on the Service Description, Process and Procedures, Outcomes Required for Payment and Fee.</w:t>
      </w:r>
    </w:p>
    <w:p w14:paraId="504315EB" w14:textId="77777777" w:rsidR="00ED797D" w:rsidRPr="002B2BC2" w:rsidRDefault="00ED797D" w:rsidP="00ED797D">
      <w:pPr>
        <w:shd w:val="clear" w:color="auto" w:fill="FFFFFF"/>
        <w:spacing w:after="360" w:line="293" w:lineRule="atLeast"/>
        <w:rPr>
          <w:rFonts w:eastAsia="Times New Roman" w:cs="Arial"/>
          <w:color w:val="000000"/>
          <w:szCs w:val="24"/>
        </w:rPr>
      </w:pPr>
      <w:r w:rsidRPr="002B2BC2">
        <w:rPr>
          <w:rFonts w:eastAsia="Times New Roman" w:cs="Arial"/>
          <w:color w:val="000000"/>
          <w:szCs w:val="24"/>
        </w:rPr>
        <w:t>Nontraditional providers and transition educator providers can be used when all requirements outlined in </w:t>
      </w:r>
      <w:hyperlink r:id="rId26" w:anchor="c1005" w:history="1">
        <w:r w:rsidRPr="002B2BC2">
          <w:rPr>
            <w:rFonts w:eastAsia="Times New Roman" w:cs="Arial"/>
            <w:color w:val="003399"/>
            <w:szCs w:val="24"/>
            <w:u w:val="single"/>
          </w:rPr>
          <w:t>C-1005: Noncontracted Providers</w:t>
        </w:r>
      </w:hyperlink>
      <w:r w:rsidRPr="002B2BC2">
        <w:rPr>
          <w:rFonts w:eastAsia="Times New Roman" w:cs="Arial"/>
          <w:color w:val="000000"/>
          <w:szCs w:val="24"/>
        </w:rPr>
        <w:t> have been met.</w:t>
      </w:r>
    </w:p>
    <w:p w14:paraId="38ACAF5D" w14:textId="7D77D70B" w:rsidR="00ED797D" w:rsidRDefault="00ED797D" w:rsidP="00ED797D">
      <w:pPr>
        <w:shd w:val="clear" w:color="auto" w:fill="FFFFFF"/>
        <w:spacing w:after="360" w:line="293" w:lineRule="atLeast"/>
        <w:rPr>
          <w:rFonts w:eastAsia="Times New Roman" w:cs="Arial"/>
          <w:color w:val="000000"/>
          <w:szCs w:val="24"/>
        </w:rPr>
      </w:pPr>
      <w:r w:rsidRPr="002B2BC2">
        <w:rPr>
          <w:rFonts w:eastAsia="Times New Roman" w:cs="Arial"/>
          <w:color w:val="000000"/>
          <w:szCs w:val="24"/>
        </w:rPr>
        <w:t>When working with nontraditional providers and transition educator providers, the VR-sections titled Service Description, Process and Procedures, and Outcomes Required for Payment in </w:t>
      </w:r>
      <w:hyperlink r:id="rId27" w:history="1">
        <w:r w:rsidRPr="002B2BC2">
          <w:rPr>
            <w:rFonts w:eastAsia="Times New Roman" w:cs="Arial"/>
            <w:color w:val="003399"/>
            <w:szCs w:val="24"/>
            <w:u w:val="single"/>
          </w:rPr>
          <w:t>VR-SFP Chapter 17: Basic Employment Services</w:t>
        </w:r>
      </w:hyperlink>
      <w:r w:rsidRPr="002B2BC2">
        <w:rPr>
          <w:rFonts w:eastAsia="Times New Roman" w:cs="Arial"/>
          <w:color w:val="000000"/>
          <w:szCs w:val="24"/>
        </w:rPr>
        <w:t> must be followed; however, the staff qualifications and purchasing fees outlined in the VR-SFP Chapter 17 do not apply. Refer to C-1005: Noncontracted Providers for this information.</w:t>
      </w:r>
    </w:p>
    <w:p w14:paraId="4FA2C40F" w14:textId="77777777" w:rsidR="003B1DF0" w:rsidRPr="003B1DF0" w:rsidRDefault="003B1DF0" w:rsidP="003B1DF0">
      <w:pPr>
        <w:pStyle w:val="Heading4"/>
        <w:shd w:val="clear" w:color="auto" w:fill="FFFFFF"/>
        <w:spacing w:before="0" w:beforeAutospacing="0" w:after="120" w:afterAutospacing="0" w:line="293" w:lineRule="atLeast"/>
        <w:rPr>
          <w:rFonts w:cs="Arial"/>
          <w:color w:val="000000"/>
        </w:rPr>
      </w:pPr>
      <w:r w:rsidRPr="003B1DF0">
        <w:rPr>
          <w:rFonts w:cs="Arial"/>
          <w:color w:val="000000"/>
        </w:rPr>
        <w:t>Basic Job Placement Fees</w:t>
      </w:r>
    </w:p>
    <w:p w14:paraId="324846B2" w14:textId="77777777" w:rsidR="003B1DF0" w:rsidRPr="003B1DF0" w:rsidRDefault="003B1DF0" w:rsidP="003B1DF0">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The fee schedules for nontraditional provider Basic Job Placement services are:</w:t>
      </w:r>
    </w:p>
    <w:p w14:paraId="19CCECF0" w14:textId="77777777" w:rsidR="003B1DF0" w:rsidRPr="003B1DF0" w:rsidRDefault="003B1DF0" w:rsidP="003B1DF0">
      <w:pPr>
        <w:numPr>
          <w:ilvl w:val="0"/>
          <w:numId w:val="18"/>
        </w:numPr>
        <w:shd w:val="clear" w:color="auto" w:fill="FFFFFF"/>
        <w:spacing w:before="0" w:beforeAutospacing="0" w:after="0" w:afterAutospacing="0" w:line="293" w:lineRule="atLeast"/>
        <w:ind w:left="1080" w:right="360"/>
        <w:rPr>
          <w:rFonts w:cs="Arial"/>
          <w:color w:val="000000"/>
          <w:szCs w:val="24"/>
        </w:rPr>
      </w:pPr>
      <w:r w:rsidRPr="003B1DF0">
        <w:rPr>
          <w:rFonts w:cs="Arial"/>
          <w:color w:val="000000"/>
          <w:szCs w:val="24"/>
        </w:rPr>
        <w:t>Benchmark A – 5th day of paid employment – $528.00</w:t>
      </w:r>
    </w:p>
    <w:p w14:paraId="65AA7798" w14:textId="77777777" w:rsidR="003B1DF0" w:rsidRPr="003B1DF0" w:rsidRDefault="003B1DF0" w:rsidP="003B1DF0">
      <w:pPr>
        <w:numPr>
          <w:ilvl w:val="0"/>
          <w:numId w:val="18"/>
        </w:numPr>
        <w:shd w:val="clear" w:color="auto" w:fill="FFFFFF"/>
        <w:spacing w:before="0" w:beforeAutospacing="0" w:after="0" w:afterAutospacing="0" w:line="293" w:lineRule="atLeast"/>
        <w:ind w:left="1080" w:right="360"/>
        <w:rPr>
          <w:rFonts w:cs="Arial"/>
          <w:color w:val="000000"/>
          <w:szCs w:val="24"/>
        </w:rPr>
      </w:pPr>
      <w:r w:rsidRPr="003B1DF0">
        <w:rPr>
          <w:rFonts w:cs="Arial"/>
          <w:color w:val="000000"/>
          <w:szCs w:val="24"/>
        </w:rPr>
        <w:t>Benchmark B – 45th day of paid employment – $264.00</w:t>
      </w:r>
    </w:p>
    <w:p w14:paraId="57BAFC33" w14:textId="06655643" w:rsidR="003B1DF0" w:rsidRDefault="003B1DF0" w:rsidP="003B1DF0">
      <w:pPr>
        <w:numPr>
          <w:ilvl w:val="0"/>
          <w:numId w:val="18"/>
        </w:numPr>
        <w:shd w:val="clear" w:color="auto" w:fill="FFFFFF"/>
        <w:spacing w:before="0" w:beforeAutospacing="0" w:after="0" w:afterAutospacing="0" w:line="293" w:lineRule="atLeast"/>
        <w:ind w:left="1080" w:right="360"/>
        <w:rPr>
          <w:rFonts w:cs="Arial"/>
          <w:color w:val="000000"/>
          <w:szCs w:val="24"/>
        </w:rPr>
      </w:pPr>
      <w:r w:rsidRPr="003B1DF0">
        <w:rPr>
          <w:rFonts w:cs="Arial"/>
          <w:color w:val="000000"/>
          <w:szCs w:val="24"/>
        </w:rPr>
        <w:t>Benchmark C – 90th day of paid employment – $528.00</w:t>
      </w:r>
    </w:p>
    <w:p w14:paraId="78AB03D4" w14:textId="77777777" w:rsidR="003B1DF0" w:rsidRPr="003B1DF0" w:rsidRDefault="003B1DF0" w:rsidP="003B1DF0">
      <w:pPr>
        <w:shd w:val="clear" w:color="auto" w:fill="FFFFFF"/>
        <w:spacing w:before="0" w:beforeAutospacing="0" w:after="0" w:afterAutospacing="0" w:line="293" w:lineRule="atLeast"/>
        <w:ind w:left="1080" w:right="360"/>
        <w:rPr>
          <w:rFonts w:cs="Arial"/>
          <w:color w:val="000000"/>
          <w:szCs w:val="24"/>
        </w:rPr>
      </w:pPr>
    </w:p>
    <w:p w14:paraId="3B6A25A4" w14:textId="77777777" w:rsidR="003B1DF0" w:rsidRPr="003B1DF0" w:rsidRDefault="003B1DF0" w:rsidP="003B1DF0">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The fee schedules for transition educator provider Basic Job Placement services are:</w:t>
      </w:r>
    </w:p>
    <w:p w14:paraId="7232DABE" w14:textId="77777777" w:rsidR="003B1DF0" w:rsidRPr="003B1DF0" w:rsidRDefault="003B1DF0" w:rsidP="003B1DF0">
      <w:pPr>
        <w:numPr>
          <w:ilvl w:val="0"/>
          <w:numId w:val="19"/>
        </w:numPr>
        <w:shd w:val="clear" w:color="auto" w:fill="FFFFFF"/>
        <w:spacing w:before="0" w:beforeAutospacing="0" w:after="0" w:afterAutospacing="0" w:line="293" w:lineRule="atLeast"/>
        <w:ind w:left="1080" w:right="360"/>
        <w:rPr>
          <w:rFonts w:cs="Arial"/>
          <w:color w:val="000000"/>
          <w:szCs w:val="24"/>
        </w:rPr>
      </w:pPr>
      <w:r w:rsidRPr="003B1DF0">
        <w:rPr>
          <w:rFonts w:cs="Arial"/>
          <w:color w:val="000000"/>
          <w:szCs w:val="24"/>
        </w:rPr>
        <w:t>Benchmark A – 5th day of paid employment – $720.00</w:t>
      </w:r>
    </w:p>
    <w:p w14:paraId="23FEA6E2" w14:textId="77777777" w:rsidR="003B1DF0" w:rsidRPr="003B1DF0" w:rsidRDefault="003B1DF0" w:rsidP="003B1DF0">
      <w:pPr>
        <w:numPr>
          <w:ilvl w:val="0"/>
          <w:numId w:val="19"/>
        </w:numPr>
        <w:shd w:val="clear" w:color="auto" w:fill="FFFFFF"/>
        <w:spacing w:before="0" w:beforeAutospacing="0" w:after="0" w:afterAutospacing="0" w:line="293" w:lineRule="atLeast"/>
        <w:ind w:left="1080" w:right="360"/>
        <w:rPr>
          <w:rFonts w:cs="Arial"/>
          <w:color w:val="000000"/>
          <w:szCs w:val="24"/>
        </w:rPr>
      </w:pPr>
      <w:r w:rsidRPr="003B1DF0">
        <w:rPr>
          <w:rFonts w:cs="Arial"/>
          <w:color w:val="000000"/>
          <w:szCs w:val="24"/>
        </w:rPr>
        <w:t>Benchmark B – 45th day of paid employment – $360.00</w:t>
      </w:r>
    </w:p>
    <w:p w14:paraId="7B54E951" w14:textId="53BEE4C2" w:rsidR="003B1DF0" w:rsidRDefault="003B1DF0" w:rsidP="003B1DF0">
      <w:pPr>
        <w:numPr>
          <w:ilvl w:val="0"/>
          <w:numId w:val="19"/>
        </w:numPr>
        <w:shd w:val="clear" w:color="auto" w:fill="FFFFFF"/>
        <w:spacing w:before="0" w:beforeAutospacing="0" w:after="0" w:afterAutospacing="0" w:line="293" w:lineRule="atLeast"/>
        <w:ind w:left="1080" w:right="360"/>
        <w:rPr>
          <w:rFonts w:cs="Arial"/>
          <w:color w:val="000000"/>
          <w:szCs w:val="24"/>
        </w:rPr>
      </w:pPr>
      <w:r w:rsidRPr="003B1DF0">
        <w:rPr>
          <w:rFonts w:cs="Arial"/>
          <w:color w:val="000000"/>
          <w:szCs w:val="24"/>
        </w:rPr>
        <w:t>Benchmark C – 90th day of paid employment – $720.00</w:t>
      </w:r>
    </w:p>
    <w:p w14:paraId="5D5AD359" w14:textId="77777777" w:rsidR="003B1DF0" w:rsidRPr="003B1DF0" w:rsidRDefault="003B1DF0" w:rsidP="003B1DF0">
      <w:pPr>
        <w:shd w:val="clear" w:color="auto" w:fill="FFFFFF"/>
        <w:spacing w:before="0" w:beforeAutospacing="0" w:after="0" w:afterAutospacing="0" w:line="293" w:lineRule="atLeast"/>
        <w:ind w:left="1080" w:right="360"/>
        <w:rPr>
          <w:rFonts w:cs="Arial"/>
          <w:color w:val="000000"/>
          <w:szCs w:val="24"/>
        </w:rPr>
      </w:pPr>
    </w:p>
    <w:p w14:paraId="0387B1A1" w14:textId="77777777" w:rsidR="003B1DF0" w:rsidRPr="003B1DF0" w:rsidRDefault="003B1DF0" w:rsidP="003B1DF0">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When a customer accepts a new position with the employer or obtains employment with a new employer, the customer must work 30 days in the new position before the achievement of Benchmark C.</w:t>
      </w:r>
    </w:p>
    <w:p w14:paraId="49746A17" w14:textId="46F54CB6" w:rsidR="003B1DF0" w:rsidRPr="003B1DF0" w:rsidRDefault="003B1DF0" w:rsidP="003B1DF0">
      <w:pPr>
        <w:pStyle w:val="NormalWeb"/>
        <w:shd w:val="clear" w:color="auto" w:fill="FFFFFF"/>
        <w:spacing w:before="0" w:beforeAutospacing="0" w:after="360" w:afterAutospacing="0" w:line="293" w:lineRule="atLeast"/>
        <w:rPr>
          <w:ins w:id="2" w:author="Author"/>
          <w:rFonts w:ascii="Arial" w:hAnsi="Arial" w:cs="Arial"/>
          <w:color w:val="000000"/>
        </w:rPr>
      </w:pPr>
      <w:r w:rsidRPr="003B1DF0">
        <w:rPr>
          <w:rFonts w:ascii="Arial" w:hAnsi="Arial" w:cs="Arial"/>
          <w:color w:val="000000"/>
        </w:rPr>
        <w:t>For more information on how to establish and set up nontraditional providers and transition educator providers, see </w:t>
      </w:r>
      <w:hyperlink r:id="rId28" w:anchor="c1005" w:history="1">
        <w:r w:rsidRPr="003B1DF0">
          <w:rPr>
            <w:rStyle w:val="Hyperlink"/>
            <w:rFonts w:ascii="Arial" w:hAnsi="Arial" w:cs="Arial"/>
            <w:color w:val="003399"/>
          </w:rPr>
          <w:t>C-1005: Noncontracted Providers</w:t>
        </w:r>
      </w:hyperlink>
      <w:r w:rsidRPr="003B1DF0">
        <w:rPr>
          <w:rFonts w:ascii="Arial" w:hAnsi="Arial" w:cs="Arial"/>
          <w:color w:val="000000"/>
        </w:rPr>
        <w:t>.</w:t>
      </w:r>
    </w:p>
    <w:p w14:paraId="01E9744D" w14:textId="77777777" w:rsidR="00ED797D" w:rsidRPr="0028447B" w:rsidRDefault="00ED797D" w:rsidP="000A1C9E">
      <w:pPr>
        <w:pStyle w:val="Heading4"/>
      </w:pPr>
      <w:r w:rsidRPr="0028447B">
        <w:t>C-1007-3: Job Skills Training</w:t>
      </w:r>
    </w:p>
    <w:p w14:paraId="741F5EE6"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 xml:space="preserve">VR purchases Job Skills Training when a customer needs more training and support than that provided by the employer. The employer, customer, Job Skills Trainer, and VR counselor are involved in the training plan and monitor the customer's performance. All </w:t>
      </w:r>
      <w:r w:rsidRPr="0028447B">
        <w:rPr>
          <w:rFonts w:eastAsia="Times New Roman" w:cs="Arial"/>
          <w:color w:val="000000"/>
          <w:szCs w:val="24"/>
        </w:rPr>
        <w:lastRenderedPageBreak/>
        <w:t>Job Skills Training is goal-focused on and in-line with the customer's goals and abilities as documented on the </w:t>
      </w:r>
      <w:hyperlink r:id="rId29" w:history="1">
        <w:r w:rsidRPr="0028447B">
          <w:rPr>
            <w:rFonts w:eastAsia="Times New Roman" w:cs="Arial"/>
            <w:color w:val="003399"/>
            <w:szCs w:val="24"/>
            <w:u w:val="single"/>
          </w:rPr>
          <w:t>VR3314, Job Skills Training Referral</w:t>
        </w:r>
      </w:hyperlink>
      <w:r w:rsidRPr="0028447B">
        <w:rPr>
          <w:rFonts w:eastAsia="Times New Roman" w:cs="Arial"/>
          <w:color w:val="000000"/>
          <w:szCs w:val="24"/>
        </w:rPr>
        <w:t>. Job Skills Training is limited to a total of 200 hours per customer for the life of a customer's current VR case.</w:t>
      </w:r>
    </w:p>
    <w:p w14:paraId="72888ED9"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Job skills training:</w:t>
      </w:r>
    </w:p>
    <w:p w14:paraId="7BDCFDF5" w14:textId="77777777" w:rsidR="00ED797D" w:rsidRPr="0028447B" w:rsidRDefault="00ED797D" w:rsidP="00ED797D">
      <w:pPr>
        <w:numPr>
          <w:ilvl w:val="0"/>
          <w:numId w:val="9"/>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teaches skills;</w:t>
      </w:r>
    </w:p>
    <w:p w14:paraId="6807AC31" w14:textId="77777777" w:rsidR="00ED797D" w:rsidRPr="0028447B" w:rsidRDefault="00ED797D" w:rsidP="00ED797D">
      <w:pPr>
        <w:numPr>
          <w:ilvl w:val="0"/>
          <w:numId w:val="9"/>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reinforces skills; and</w:t>
      </w:r>
    </w:p>
    <w:p w14:paraId="0965CE50" w14:textId="77777777" w:rsidR="00ED797D" w:rsidRDefault="00ED797D" w:rsidP="00ED797D">
      <w:pPr>
        <w:numPr>
          <w:ilvl w:val="0"/>
          <w:numId w:val="9"/>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develops or sets up accommodations and/or compensatory techniques to increase the customer's independence and ability to meet employer expectations.</w:t>
      </w:r>
    </w:p>
    <w:p w14:paraId="33A4190B" w14:textId="77777777" w:rsidR="00ED797D" w:rsidRPr="00354808" w:rsidRDefault="00ED797D" w:rsidP="00ED797D">
      <w:pPr>
        <w:shd w:val="clear" w:color="auto" w:fill="FFFFFF"/>
        <w:spacing w:after="360" w:line="293" w:lineRule="atLeast"/>
        <w:rPr>
          <w:rFonts w:cs="Arial"/>
          <w:szCs w:val="24"/>
        </w:rPr>
      </w:pPr>
      <w:r w:rsidRPr="002050F1">
        <w:rPr>
          <w:rFonts w:cs="Arial"/>
          <w:szCs w:val="24"/>
        </w:rPr>
        <w:t xml:space="preserve">The counselor, customer, provider, and the employer are all be involved in the decision to allow remote </w:t>
      </w:r>
      <w:r>
        <w:rPr>
          <w:rFonts w:cs="Arial"/>
          <w:szCs w:val="24"/>
        </w:rPr>
        <w:t xml:space="preserve">Job Skills </w:t>
      </w:r>
      <w:r w:rsidRPr="002050F1">
        <w:rPr>
          <w:rFonts w:cs="Arial"/>
          <w:szCs w:val="24"/>
        </w:rPr>
        <w:t xml:space="preserve">Training at a worksite. The </w:t>
      </w:r>
      <w:r>
        <w:rPr>
          <w:rFonts w:cs="Arial"/>
          <w:szCs w:val="24"/>
        </w:rPr>
        <w:t xml:space="preserve">employer </w:t>
      </w:r>
      <w:r w:rsidRPr="002050F1">
        <w:rPr>
          <w:rFonts w:cs="Arial"/>
          <w:szCs w:val="24"/>
        </w:rPr>
        <w:t xml:space="preserve">must agree to allow use of the technology, internet and/or devices to be used by the customer at the </w:t>
      </w:r>
      <w:r>
        <w:rPr>
          <w:rFonts w:cs="Arial"/>
          <w:szCs w:val="24"/>
        </w:rPr>
        <w:t>job</w:t>
      </w:r>
      <w:r w:rsidRPr="002050F1">
        <w:rPr>
          <w:rFonts w:cs="Arial"/>
          <w:szCs w:val="24"/>
        </w:rPr>
        <w:t xml:space="preserve"> site. </w:t>
      </w:r>
      <w:bookmarkStart w:id="3" w:name="_Hlk72315052"/>
      <w:r w:rsidRPr="002050F1">
        <w:rPr>
          <w:rFonts w:cs="Arial"/>
          <w:szCs w:val="24"/>
        </w:rPr>
        <w:t xml:space="preserve">The use of the technology, internet and/or devices should not exclude or stigmatize the customer. Remote </w:t>
      </w:r>
      <w:r>
        <w:rPr>
          <w:rFonts w:cs="Arial"/>
          <w:szCs w:val="24"/>
        </w:rPr>
        <w:t xml:space="preserve">Job Skills </w:t>
      </w:r>
      <w:r w:rsidRPr="002050F1">
        <w:rPr>
          <w:rFonts w:cs="Arial"/>
          <w:szCs w:val="24"/>
        </w:rPr>
        <w:t>Training must be supplemented with in person Work Experience Training away from the job site.</w:t>
      </w:r>
      <w:bookmarkEnd w:id="3"/>
    </w:p>
    <w:p w14:paraId="3961809B"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Job Skills Training can be purchased for Extended Services for Youth with Disabilities when all other available resources for Extended Services, such as Medicaid Waiver Programs, natural supports, other public agencies, and/or private nonprofit organizations are not available for a customer. The goals for Job Skills Training must address the Extended Service needs of the customer. Before a Job Skills Trainer can provide Job Skills Training for Extended Services to a customer, a </w:t>
      </w:r>
      <w:hyperlink r:id="rId30" w:history="1">
        <w:r w:rsidRPr="0028447B">
          <w:rPr>
            <w:rFonts w:eastAsia="Times New Roman" w:cs="Arial"/>
            <w:color w:val="003399"/>
            <w:szCs w:val="24"/>
            <w:u w:val="single"/>
          </w:rPr>
          <w:t>VR3472, Contracted Service Modification Request</w:t>
        </w:r>
      </w:hyperlink>
      <w:r w:rsidRPr="0028447B">
        <w:rPr>
          <w:rFonts w:eastAsia="Times New Roman" w:cs="Arial"/>
          <w:color w:val="000000"/>
          <w:szCs w:val="24"/>
        </w:rPr>
        <w:t> form must be approved by the VR Division Director. A new VR3472, must be approved by the Director of the VR Division for every 200 hours of Job Skills Training authorized for the customer.</w:t>
      </w:r>
    </w:p>
    <w:p w14:paraId="6C8F8A54"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VR must stop purchasing Job Skills Training for Extended Service when any of the following occur.</w:t>
      </w:r>
    </w:p>
    <w:p w14:paraId="59BAB86B" w14:textId="77777777" w:rsidR="00ED797D" w:rsidRPr="0028447B" w:rsidRDefault="00ED797D" w:rsidP="00ED797D">
      <w:pPr>
        <w:keepNext/>
        <w:shd w:val="clear" w:color="auto" w:fill="FFFFFF"/>
        <w:spacing w:line="293" w:lineRule="atLeast"/>
        <w:rPr>
          <w:rFonts w:eastAsia="Times New Roman" w:cs="Arial"/>
          <w:color w:val="000000"/>
          <w:szCs w:val="24"/>
        </w:rPr>
      </w:pPr>
      <w:r w:rsidRPr="0028447B">
        <w:rPr>
          <w:rFonts w:eastAsia="Times New Roman" w:cs="Arial"/>
          <w:color w:val="000000"/>
          <w:szCs w:val="24"/>
        </w:rPr>
        <w:t>The customer:</w:t>
      </w:r>
    </w:p>
    <w:p w14:paraId="6B41BD1B" w14:textId="77777777" w:rsidR="00ED797D" w:rsidRPr="0028447B" w:rsidRDefault="00ED797D" w:rsidP="00ED797D">
      <w:pPr>
        <w:numPr>
          <w:ilvl w:val="0"/>
          <w:numId w:val="11"/>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no longer needs Extended Services to maintain employment;</w:t>
      </w:r>
    </w:p>
    <w:p w14:paraId="5400A5A6" w14:textId="77777777" w:rsidR="00ED797D" w:rsidRPr="0028447B" w:rsidRDefault="00ED797D" w:rsidP="00ED797D">
      <w:pPr>
        <w:numPr>
          <w:ilvl w:val="0"/>
          <w:numId w:val="11"/>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can receive Extended Services from another resource(s);</w:t>
      </w:r>
    </w:p>
    <w:p w14:paraId="37DFC06D" w14:textId="77777777" w:rsidR="00ED797D" w:rsidRPr="0028447B" w:rsidRDefault="00ED797D" w:rsidP="00ED797D">
      <w:pPr>
        <w:numPr>
          <w:ilvl w:val="0"/>
          <w:numId w:val="11"/>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has receive Job Skills Training for a total period of four years;</w:t>
      </w:r>
    </w:p>
    <w:p w14:paraId="1DE5D763" w14:textId="77777777" w:rsidR="00ED797D" w:rsidRPr="0028447B" w:rsidRDefault="00ED797D" w:rsidP="00ED797D">
      <w:pPr>
        <w:numPr>
          <w:ilvl w:val="0"/>
          <w:numId w:val="11"/>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has reached the age of 25; or</w:t>
      </w:r>
    </w:p>
    <w:p w14:paraId="1584B6E0" w14:textId="77777777" w:rsidR="00ED797D" w:rsidRPr="0028447B" w:rsidRDefault="00ED797D" w:rsidP="00ED797D">
      <w:pPr>
        <w:numPr>
          <w:ilvl w:val="0"/>
          <w:numId w:val="11"/>
        </w:numPr>
        <w:shd w:val="clear" w:color="auto" w:fill="FFFFFF"/>
        <w:spacing w:after="0" w:line="293" w:lineRule="atLeast"/>
        <w:ind w:left="360" w:right="360"/>
        <w:rPr>
          <w:rFonts w:eastAsia="Times New Roman" w:cs="Arial"/>
          <w:color w:val="000000"/>
          <w:szCs w:val="24"/>
        </w:rPr>
      </w:pPr>
      <w:r w:rsidRPr="0028447B">
        <w:rPr>
          <w:rFonts w:eastAsia="Times New Roman" w:cs="Arial"/>
          <w:color w:val="000000"/>
          <w:szCs w:val="24"/>
        </w:rPr>
        <w:t>no longer meets the definition of a "youth with a disability."</w:t>
      </w:r>
    </w:p>
    <w:p w14:paraId="1F6874E9"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Job Skills Training cannot be purchased for adult customers to provide Extended Services.</w:t>
      </w:r>
    </w:p>
    <w:p w14:paraId="0559D7B4"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lastRenderedPageBreak/>
        <w:t>Refer to </w:t>
      </w:r>
      <w:hyperlink r:id="rId31" w:anchor="c1202-3" w:history="1">
        <w:r w:rsidRPr="0028447B">
          <w:rPr>
            <w:rFonts w:eastAsia="Times New Roman" w:cs="Arial"/>
            <w:color w:val="003399"/>
            <w:szCs w:val="24"/>
            <w:u w:val="single"/>
          </w:rPr>
          <w:t>VRSM C-1202-3: Extended Services</w:t>
        </w:r>
      </w:hyperlink>
      <w:r w:rsidRPr="0028447B">
        <w:rPr>
          <w:rFonts w:eastAsia="Times New Roman" w:cs="Arial"/>
          <w:color w:val="000000"/>
          <w:szCs w:val="24"/>
        </w:rPr>
        <w:t> and to </w:t>
      </w:r>
      <w:hyperlink r:id="rId32" w:anchor="s175" w:history="1">
        <w:r w:rsidRPr="0028447B">
          <w:rPr>
            <w:rFonts w:eastAsia="Times New Roman" w:cs="Arial"/>
            <w:color w:val="003399"/>
            <w:szCs w:val="24"/>
            <w:u w:val="single"/>
          </w:rPr>
          <w:t>VR-SFP Chapter 17: Basic Employment Services, 17.5 Job Skills Training</w:t>
        </w:r>
      </w:hyperlink>
      <w:r w:rsidRPr="0028447B">
        <w:rPr>
          <w:rFonts w:eastAsia="Times New Roman" w:cs="Arial"/>
          <w:color w:val="000000"/>
          <w:szCs w:val="24"/>
        </w:rPr>
        <w:t> for additional information.</w:t>
      </w:r>
    </w:p>
    <w:p w14:paraId="62B4CBB0" w14:textId="77777777" w:rsidR="00ED797D" w:rsidRPr="00354808" w:rsidRDefault="00ED797D" w:rsidP="00ED797D">
      <w:pPr>
        <w:rPr>
          <w:lang w:val="en"/>
        </w:rPr>
      </w:pPr>
      <w:r w:rsidRPr="0028447B">
        <w:rPr>
          <w:color w:val="000000"/>
        </w:rPr>
        <w:t xml:space="preserve">Refer to </w:t>
      </w:r>
      <w:r w:rsidRPr="0028447B">
        <w:rPr>
          <w:rFonts w:eastAsia="Times New Roman"/>
          <w:color w:val="000000"/>
        </w:rPr>
        <w:t xml:space="preserve">VR-SFP </w:t>
      </w:r>
      <w:r w:rsidRPr="0028447B">
        <w:rPr>
          <w:lang w:val="en"/>
        </w:rPr>
        <w:t>17.5.1 Job Skills Training Service Description</w:t>
      </w:r>
      <w:r>
        <w:rPr>
          <w:lang w:val="en"/>
        </w:rPr>
        <w:t xml:space="preserve"> for details on how and when remote training may be purchased.</w:t>
      </w:r>
    </w:p>
    <w:p w14:paraId="4CF6FAB9"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The VR counselor:</w:t>
      </w:r>
    </w:p>
    <w:p w14:paraId="39FD789A" w14:textId="7D21A382" w:rsidR="00ED797D" w:rsidDel="00DE4422" w:rsidRDefault="00ED797D" w:rsidP="00ED797D">
      <w:pPr>
        <w:numPr>
          <w:ilvl w:val="0"/>
          <w:numId w:val="12"/>
        </w:numPr>
        <w:shd w:val="clear" w:color="auto" w:fill="FFFFFF"/>
        <w:spacing w:after="0" w:line="293" w:lineRule="atLeast"/>
        <w:ind w:left="360" w:right="360"/>
        <w:rPr>
          <w:del w:id="4" w:author="Author"/>
          <w:rFonts w:eastAsia="Times New Roman" w:cs="Arial"/>
          <w:color w:val="000000"/>
          <w:szCs w:val="24"/>
        </w:rPr>
      </w:pPr>
      <w:del w:id="5" w:author="Author">
        <w:r w:rsidDel="00DE4422">
          <w:rPr>
            <w:rFonts w:eastAsia="Times New Roman" w:cs="Arial"/>
            <w:color w:val="000000"/>
            <w:szCs w:val="24"/>
          </w:rPr>
          <w:delText>obtains a consultation from their supervisor any time the Job Skills Training needs to be provided remotely. The consultation must be documented in a case note;</w:delText>
        </w:r>
      </w:del>
    </w:p>
    <w:p w14:paraId="4C088D47"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completes </w:t>
      </w:r>
      <w:hyperlink r:id="rId33" w:history="1">
        <w:r w:rsidRPr="0028447B">
          <w:rPr>
            <w:rFonts w:eastAsia="Times New Roman" w:cs="Arial"/>
            <w:color w:val="003399"/>
            <w:szCs w:val="24"/>
            <w:u w:val="single"/>
          </w:rPr>
          <w:t>VR3314, Job Skills Training Referral</w:t>
        </w:r>
      </w:hyperlink>
      <w:r w:rsidRPr="0028447B">
        <w:rPr>
          <w:rFonts w:eastAsia="Times New Roman" w:cs="Arial"/>
          <w:color w:val="000000"/>
          <w:szCs w:val="24"/>
        </w:rPr>
        <w:t>, and attaches medical or psychological reports, case notes, vocational testing, or employment data collected by VR staff to assist the provider to work with the customer;</w:t>
      </w:r>
    </w:p>
    <w:p w14:paraId="7F20B4C1" w14:textId="77777777" w:rsidR="00ED797D" w:rsidRPr="005B3E32" w:rsidRDefault="00ED797D" w:rsidP="00ED797D">
      <w:pPr>
        <w:pStyle w:val="ListParagraph"/>
        <w:numPr>
          <w:ilvl w:val="0"/>
          <w:numId w:val="12"/>
        </w:numPr>
        <w:shd w:val="clear" w:color="auto" w:fill="FFFFFF"/>
        <w:tabs>
          <w:tab w:val="clear" w:pos="720"/>
          <w:tab w:val="num" w:pos="360"/>
        </w:tabs>
        <w:spacing w:after="0"/>
        <w:ind w:left="360" w:right="360"/>
        <w:rPr>
          <w:rFonts w:eastAsia="Times New Roman" w:cs="Arial"/>
          <w:color w:val="000000"/>
          <w:szCs w:val="24"/>
        </w:rPr>
      </w:pPr>
      <w:bookmarkStart w:id="6" w:name="_Hlk74809893"/>
      <w:r w:rsidRPr="005B3E32">
        <w:rPr>
          <w:rFonts w:eastAsia="Times New Roman" w:cs="Arial"/>
          <w:color w:val="000000"/>
          <w:szCs w:val="24"/>
        </w:rPr>
        <w:t>ensure</w:t>
      </w:r>
      <w:r>
        <w:rPr>
          <w:rFonts w:eastAsia="Times New Roman" w:cs="Arial"/>
          <w:color w:val="000000"/>
          <w:szCs w:val="24"/>
        </w:rPr>
        <w:t>s</w:t>
      </w:r>
      <w:r w:rsidRPr="005B3E32">
        <w:rPr>
          <w:rFonts w:eastAsia="Times New Roman" w:cs="Arial"/>
          <w:color w:val="000000"/>
          <w:szCs w:val="24"/>
        </w:rPr>
        <w:t xml:space="preserve"> VR3314 or service authorization comments indicate whether the training can be done as a combination of remote and in-person training for a customer or if the training should all be done in person</w:t>
      </w:r>
      <w:r>
        <w:rPr>
          <w:rFonts w:eastAsia="Times New Roman" w:cs="Arial"/>
          <w:color w:val="000000"/>
          <w:szCs w:val="24"/>
        </w:rPr>
        <w:t>;</w:t>
      </w:r>
      <w:r w:rsidRPr="005B3E32">
        <w:rPr>
          <w:rFonts w:eastAsia="Times New Roman" w:cs="Arial"/>
          <w:color w:val="000000"/>
          <w:szCs w:val="24"/>
        </w:rPr>
        <w:t xml:space="preserve"> </w:t>
      </w:r>
      <w:bookmarkEnd w:id="6"/>
    </w:p>
    <w:p w14:paraId="24C359C2"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when applicable, ensures a </w:t>
      </w:r>
      <w:hyperlink r:id="rId34" w:history="1">
        <w:r w:rsidRPr="0028447B">
          <w:rPr>
            <w:rFonts w:eastAsia="Times New Roman" w:cs="Arial"/>
            <w:color w:val="003399"/>
            <w:szCs w:val="24"/>
            <w:u w:val="single"/>
          </w:rPr>
          <w:t>VR3472, Contracted Service Modification Request</w:t>
        </w:r>
      </w:hyperlink>
      <w:r w:rsidRPr="0028447B">
        <w:rPr>
          <w:rFonts w:eastAsia="Times New Roman" w:cs="Arial"/>
          <w:color w:val="000000"/>
          <w:szCs w:val="24"/>
        </w:rPr>
        <w:t> form is approved by the VR Division Director to purchase Job Skills Training for Extended Services for “youth with disabilities”;</w:t>
      </w:r>
    </w:p>
    <w:p w14:paraId="755734E0"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identifies goals to be addressed with the customer on VR3314;</w:t>
      </w:r>
    </w:p>
    <w:p w14:paraId="2D946791"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ensures that VR staff sends the service authorization and VR3314 to the provider;</w:t>
      </w:r>
    </w:p>
    <w:p w14:paraId="3155F89F"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monitors the customer's progress with both the customer and the service provider;</w:t>
      </w:r>
    </w:p>
    <w:p w14:paraId="4A2FC886"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when necessary, approves additional goals to be addressed with the customer and notes the approval in an RHW case note;</w:t>
      </w:r>
    </w:p>
    <w:p w14:paraId="262C9193"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when necessary, approves additional Job Skills Training hours;</w:t>
      </w:r>
    </w:p>
    <w:p w14:paraId="16D98687"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when applicable, continually evaluates the customer’s need for Extended Services and the availability resources other than VR to provide the Extended Services for a “youth with disabilities”;</w:t>
      </w:r>
    </w:p>
    <w:p w14:paraId="320A9F84"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provides any needed instruction or intervention necessary to foster the customer's success;</w:t>
      </w:r>
    </w:p>
    <w:p w14:paraId="5C9666D0" w14:textId="77777777" w:rsidR="00ED797D" w:rsidRPr="0028447B"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reviews and approves </w:t>
      </w:r>
      <w:hyperlink r:id="rId35" w:history="1">
        <w:r w:rsidRPr="0028447B">
          <w:rPr>
            <w:rFonts w:eastAsia="Times New Roman" w:cs="Arial"/>
            <w:color w:val="003399"/>
            <w:szCs w:val="24"/>
            <w:u w:val="single"/>
          </w:rPr>
          <w:t>VR3315, Job Skills Training Progress Report</w:t>
        </w:r>
      </w:hyperlink>
      <w:r w:rsidRPr="0028447B">
        <w:rPr>
          <w:rFonts w:eastAsia="Times New Roman" w:cs="Arial"/>
          <w:color w:val="000000"/>
          <w:szCs w:val="24"/>
        </w:rPr>
        <w:t>, ensuring that all outcomes required for payment are achieved and that the individual providing the service to the customer held all the required qualifications; and</w:t>
      </w:r>
    </w:p>
    <w:p w14:paraId="10F32DEE" w14:textId="77777777" w:rsidR="00ED797D" w:rsidRDefault="00ED797D" w:rsidP="00ED797D">
      <w:pPr>
        <w:numPr>
          <w:ilvl w:val="0"/>
          <w:numId w:val="12"/>
        </w:numPr>
        <w:shd w:val="clear" w:color="auto" w:fill="FFFFFF"/>
        <w:spacing w:after="0"/>
        <w:ind w:left="360" w:right="360"/>
        <w:rPr>
          <w:rFonts w:eastAsia="Times New Roman" w:cs="Arial"/>
          <w:color w:val="000000"/>
          <w:szCs w:val="24"/>
        </w:rPr>
      </w:pPr>
      <w:r w:rsidRPr="0028447B">
        <w:rPr>
          <w:rFonts w:eastAsia="Times New Roman" w:cs="Arial"/>
          <w:color w:val="000000"/>
          <w:szCs w:val="24"/>
        </w:rPr>
        <w:t>ensures that the invoice is paid.</w:t>
      </w:r>
    </w:p>
    <w:p w14:paraId="5C35BA4F"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See </w:t>
      </w:r>
      <w:hyperlink r:id="rId36" w:anchor="s175" w:history="1">
        <w:r w:rsidRPr="0028447B">
          <w:rPr>
            <w:rFonts w:eastAsia="Times New Roman" w:cs="Arial"/>
            <w:color w:val="003399"/>
            <w:szCs w:val="24"/>
            <w:u w:val="single"/>
          </w:rPr>
          <w:t>VR-SFP Chapter 17: Basic Employment Services, 17.5 Job Skills Training</w:t>
        </w:r>
      </w:hyperlink>
      <w:r w:rsidRPr="0028447B">
        <w:rPr>
          <w:rFonts w:eastAsia="Times New Roman" w:cs="Arial"/>
          <w:color w:val="000000"/>
          <w:szCs w:val="24"/>
        </w:rPr>
        <w:t> for more information on Job Skills Training, for more information on the Service Description, Process and Procedures, Outcomes Required for Payment and Fee.</w:t>
      </w:r>
    </w:p>
    <w:p w14:paraId="1439410B" w14:textId="77777777" w:rsidR="00ED797D" w:rsidRPr="0028447B"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The following premiums are available for Job Skills Training. Refer to the link for each for additional information:</w:t>
      </w:r>
    </w:p>
    <w:p w14:paraId="7380FC63" w14:textId="77777777" w:rsidR="00ED797D" w:rsidRPr="0028447B" w:rsidRDefault="00105978" w:rsidP="00ED797D">
      <w:pPr>
        <w:numPr>
          <w:ilvl w:val="0"/>
          <w:numId w:val="13"/>
        </w:numPr>
        <w:shd w:val="clear" w:color="auto" w:fill="FFFFFF"/>
        <w:spacing w:after="0" w:line="293" w:lineRule="atLeast"/>
        <w:ind w:left="360" w:right="360"/>
        <w:rPr>
          <w:rFonts w:eastAsia="Times New Roman" w:cs="Arial"/>
          <w:color w:val="000000"/>
          <w:szCs w:val="24"/>
        </w:rPr>
      </w:pPr>
      <w:hyperlink r:id="rId37" w:anchor="s203" w:history="1">
        <w:r w:rsidR="00ED797D" w:rsidRPr="0028447B">
          <w:rPr>
            <w:rFonts w:eastAsia="Times New Roman" w:cs="Arial"/>
            <w:color w:val="003399"/>
            <w:szCs w:val="24"/>
            <w:u w:val="single"/>
          </w:rPr>
          <w:t>VR-SFP 20.3 Autism Premium</w:t>
        </w:r>
      </w:hyperlink>
      <w:r w:rsidR="00ED797D" w:rsidRPr="0028447B">
        <w:rPr>
          <w:rFonts w:eastAsia="Times New Roman" w:cs="Arial"/>
          <w:color w:val="000000"/>
          <w:szCs w:val="24"/>
        </w:rPr>
        <w:t>;</w:t>
      </w:r>
    </w:p>
    <w:p w14:paraId="365F676A" w14:textId="77777777" w:rsidR="00ED797D" w:rsidRPr="0028447B" w:rsidRDefault="00105978" w:rsidP="00ED797D">
      <w:pPr>
        <w:numPr>
          <w:ilvl w:val="0"/>
          <w:numId w:val="13"/>
        </w:numPr>
        <w:shd w:val="clear" w:color="auto" w:fill="FFFFFF"/>
        <w:spacing w:after="0" w:line="293" w:lineRule="atLeast"/>
        <w:ind w:left="360" w:right="360"/>
        <w:rPr>
          <w:rFonts w:eastAsia="Times New Roman" w:cs="Arial"/>
          <w:color w:val="000000"/>
          <w:szCs w:val="24"/>
        </w:rPr>
      </w:pPr>
      <w:hyperlink r:id="rId38" w:anchor="s2011" w:history="1">
        <w:r w:rsidR="00ED797D" w:rsidRPr="0028447B">
          <w:rPr>
            <w:rFonts w:eastAsia="Times New Roman" w:cs="Arial"/>
            <w:color w:val="003399"/>
            <w:szCs w:val="24"/>
            <w:u w:val="single"/>
          </w:rPr>
          <w:t>VR-SFP 20.11 Brain Injury Premium</w:t>
        </w:r>
      </w:hyperlink>
      <w:r w:rsidR="00ED797D" w:rsidRPr="0028447B">
        <w:rPr>
          <w:rFonts w:eastAsia="Times New Roman" w:cs="Arial"/>
          <w:color w:val="000000"/>
          <w:szCs w:val="24"/>
        </w:rPr>
        <w:t>;</w:t>
      </w:r>
    </w:p>
    <w:p w14:paraId="050F1452" w14:textId="77777777" w:rsidR="00ED797D" w:rsidRPr="0028447B" w:rsidRDefault="00105978" w:rsidP="00ED797D">
      <w:pPr>
        <w:numPr>
          <w:ilvl w:val="0"/>
          <w:numId w:val="13"/>
        </w:numPr>
        <w:shd w:val="clear" w:color="auto" w:fill="FFFFFF"/>
        <w:spacing w:after="0" w:line="293" w:lineRule="atLeast"/>
        <w:ind w:left="360" w:right="360"/>
        <w:rPr>
          <w:rFonts w:eastAsia="Times New Roman" w:cs="Arial"/>
          <w:color w:val="000000"/>
          <w:szCs w:val="24"/>
        </w:rPr>
      </w:pPr>
      <w:hyperlink r:id="rId39" w:anchor="s205" w:history="1">
        <w:r w:rsidR="00ED797D" w:rsidRPr="0028447B">
          <w:rPr>
            <w:rFonts w:eastAsia="Times New Roman" w:cs="Arial"/>
            <w:color w:val="003399"/>
            <w:szCs w:val="24"/>
            <w:u w:val="single"/>
          </w:rPr>
          <w:t>VR-SFP 20.5 Deaf Service Premium</w:t>
        </w:r>
      </w:hyperlink>
      <w:r w:rsidR="00ED797D" w:rsidRPr="0028447B">
        <w:rPr>
          <w:rFonts w:eastAsia="Times New Roman" w:cs="Arial"/>
          <w:color w:val="000000"/>
          <w:szCs w:val="24"/>
        </w:rPr>
        <w:t>; and</w:t>
      </w:r>
    </w:p>
    <w:p w14:paraId="2E8B33DB" w14:textId="77777777" w:rsidR="00ED797D" w:rsidRDefault="00105978" w:rsidP="00ED797D">
      <w:pPr>
        <w:numPr>
          <w:ilvl w:val="0"/>
          <w:numId w:val="13"/>
        </w:numPr>
        <w:shd w:val="clear" w:color="auto" w:fill="FFFFFF"/>
        <w:spacing w:after="0" w:line="293" w:lineRule="atLeast"/>
        <w:ind w:left="360" w:right="360"/>
        <w:rPr>
          <w:rFonts w:eastAsia="Times New Roman" w:cs="Arial"/>
          <w:color w:val="000000"/>
          <w:szCs w:val="24"/>
        </w:rPr>
      </w:pPr>
      <w:hyperlink r:id="rId40" w:anchor="s206" w:history="1">
        <w:r w:rsidR="00ED797D" w:rsidRPr="0028447B">
          <w:rPr>
            <w:rFonts w:eastAsia="Times New Roman" w:cs="Arial"/>
            <w:color w:val="003399"/>
            <w:szCs w:val="24"/>
            <w:u w:val="single"/>
          </w:rPr>
          <w:t>VR-SFP 20.6 Mileage Premium</w:t>
        </w:r>
      </w:hyperlink>
      <w:r w:rsidR="00ED797D" w:rsidRPr="0028447B">
        <w:rPr>
          <w:rFonts w:eastAsia="Times New Roman" w:cs="Arial"/>
          <w:color w:val="000000"/>
          <w:szCs w:val="24"/>
        </w:rPr>
        <w:t>.</w:t>
      </w:r>
    </w:p>
    <w:p w14:paraId="2D511687" w14:textId="006AD441" w:rsidR="00ED797D" w:rsidRDefault="00ED797D" w:rsidP="00ED797D">
      <w:pPr>
        <w:shd w:val="clear" w:color="auto" w:fill="FFFFFF"/>
        <w:spacing w:after="360" w:line="293" w:lineRule="atLeast"/>
        <w:rPr>
          <w:rFonts w:eastAsia="Times New Roman" w:cs="Arial"/>
          <w:color w:val="000000"/>
          <w:szCs w:val="24"/>
        </w:rPr>
      </w:pPr>
      <w:r w:rsidRPr="0028447B">
        <w:rPr>
          <w:rFonts w:eastAsia="Times New Roman" w:cs="Arial"/>
          <w:color w:val="000000"/>
          <w:szCs w:val="24"/>
        </w:rPr>
        <w:t>The service authorization for a premium is issued at the same time the Job Skills Training service authorization is issued.</w:t>
      </w:r>
    </w:p>
    <w:p w14:paraId="45A3C9F3" w14:textId="77777777" w:rsidR="003B1DF0" w:rsidRPr="003B1DF0" w:rsidRDefault="003B1DF0" w:rsidP="003B1DF0">
      <w:pPr>
        <w:pStyle w:val="Heading4"/>
        <w:shd w:val="clear" w:color="auto" w:fill="FFFFFF"/>
        <w:spacing w:before="0" w:beforeAutospacing="0" w:after="120" w:afterAutospacing="0" w:line="293" w:lineRule="atLeast"/>
        <w:rPr>
          <w:rFonts w:cs="Arial"/>
          <w:color w:val="000000"/>
        </w:rPr>
      </w:pPr>
      <w:r w:rsidRPr="003B1DF0">
        <w:rPr>
          <w:rFonts w:cs="Arial"/>
          <w:color w:val="000000"/>
        </w:rPr>
        <w:t>Noncontracted Providers</w:t>
      </w:r>
    </w:p>
    <w:p w14:paraId="378747B2" w14:textId="77777777" w:rsidR="003B1DF0" w:rsidRPr="003B1DF0" w:rsidRDefault="003B1DF0" w:rsidP="003B1DF0">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Nontraditional providers and transition educator providers can be used to provide Job Skills Training when all requirements outlined in </w:t>
      </w:r>
      <w:hyperlink r:id="rId41" w:anchor="c1005" w:history="1">
        <w:r w:rsidRPr="003B1DF0">
          <w:rPr>
            <w:rStyle w:val="Hyperlink"/>
            <w:rFonts w:ascii="Arial" w:hAnsi="Arial" w:cs="Arial"/>
            <w:color w:val="003399"/>
          </w:rPr>
          <w:t>C-1005: Noncontracted Providers</w:t>
        </w:r>
      </w:hyperlink>
      <w:r w:rsidRPr="003B1DF0">
        <w:rPr>
          <w:rFonts w:ascii="Arial" w:hAnsi="Arial" w:cs="Arial"/>
          <w:color w:val="000000"/>
        </w:rPr>
        <w:t> have been met.</w:t>
      </w:r>
    </w:p>
    <w:p w14:paraId="5BD63807" w14:textId="77777777" w:rsidR="003B1DF0" w:rsidRPr="003B1DF0" w:rsidRDefault="003B1DF0" w:rsidP="003B1DF0">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When working with nontraditional providers and transition educator providers, the VR-sections titled Service Description, Process and Procedures, and Outcomes Required for Payment in </w:t>
      </w:r>
      <w:hyperlink r:id="rId42" w:history="1">
        <w:r w:rsidRPr="003B1DF0">
          <w:rPr>
            <w:rStyle w:val="Hyperlink"/>
            <w:rFonts w:ascii="Arial" w:hAnsi="Arial" w:cs="Arial"/>
            <w:color w:val="003399"/>
          </w:rPr>
          <w:t>VR-SFP Chapter 17: Basic Employment Services</w:t>
        </w:r>
      </w:hyperlink>
      <w:r w:rsidRPr="003B1DF0">
        <w:rPr>
          <w:rFonts w:ascii="Arial" w:hAnsi="Arial" w:cs="Arial"/>
          <w:color w:val="000000"/>
        </w:rPr>
        <w:t> must be followed; however, the staff qualifications and purchasing fees outlined in the VR-SFP Chapter 17 do not apply.</w:t>
      </w:r>
    </w:p>
    <w:p w14:paraId="44303F82" w14:textId="77777777" w:rsidR="003B1DF0" w:rsidRPr="003B1DF0" w:rsidRDefault="003B1DF0" w:rsidP="003B1DF0">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Nontraditional providers and transition educator providers cannot be used for Job Skills Training for Extended Services.</w:t>
      </w:r>
    </w:p>
    <w:p w14:paraId="0A012556" w14:textId="77777777" w:rsidR="003B1DF0" w:rsidRPr="003B1DF0" w:rsidRDefault="003B1DF0" w:rsidP="003B1DF0">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Refer to </w:t>
      </w:r>
      <w:hyperlink r:id="rId43" w:anchor="c1005" w:history="1">
        <w:r w:rsidRPr="003B1DF0">
          <w:rPr>
            <w:rStyle w:val="Hyperlink"/>
            <w:rFonts w:ascii="Arial" w:hAnsi="Arial" w:cs="Arial"/>
            <w:color w:val="003399"/>
          </w:rPr>
          <w:t>C-1005: Noncontracted Providers</w:t>
        </w:r>
      </w:hyperlink>
      <w:r w:rsidRPr="003B1DF0">
        <w:rPr>
          <w:rFonts w:ascii="Arial" w:hAnsi="Arial" w:cs="Arial"/>
          <w:color w:val="000000"/>
        </w:rPr>
        <w:t> for this information.</w:t>
      </w:r>
    </w:p>
    <w:p w14:paraId="6902162D" w14:textId="77777777" w:rsidR="003B1DF0" w:rsidRPr="003B1DF0" w:rsidRDefault="003B1DF0" w:rsidP="003B1DF0">
      <w:pPr>
        <w:pStyle w:val="Heading4"/>
        <w:shd w:val="clear" w:color="auto" w:fill="FFFFFF"/>
        <w:spacing w:before="0" w:beforeAutospacing="0" w:after="120" w:afterAutospacing="0" w:line="293" w:lineRule="atLeast"/>
        <w:rPr>
          <w:rFonts w:cs="Arial"/>
          <w:color w:val="000000"/>
        </w:rPr>
      </w:pPr>
      <w:r w:rsidRPr="003B1DF0">
        <w:rPr>
          <w:rFonts w:cs="Arial"/>
          <w:color w:val="000000"/>
        </w:rPr>
        <w:t>Fee Chart for Noncontracted Providers</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5283"/>
        <w:gridCol w:w="4061"/>
      </w:tblGrid>
      <w:tr w:rsidR="003B1DF0" w:rsidRPr="003B1DF0" w14:paraId="726F9953" w14:textId="77777777" w:rsidTr="003B1DF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019B68F" w14:textId="77777777" w:rsidR="003B1DF0" w:rsidRPr="003B1DF0" w:rsidRDefault="003B1DF0">
            <w:pPr>
              <w:pStyle w:val="NormalWeb"/>
              <w:spacing w:before="0" w:beforeAutospacing="0" w:after="360" w:afterAutospacing="0" w:line="293" w:lineRule="atLeast"/>
              <w:rPr>
                <w:rFonts w:ascii="Arial" w:hAnsi="Arial" w:cs="Arial"/>
                <w:b/>
                <w:bCs/>
                <w:color w:val="000000"/>
              </w:rPr>
            </w:pPr>
            <w:r w:rsidRPr="003B1DF0">
              <w:rPr>
                <w:rFonts w:ascii="Arial" w:hAnsi="Arial" w:cs="Arial"/>
                <w:b/>
                <w:bCs/>
                <w:color w:val="000000"/>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57D493E" w14:textId="77777777" w:rsidR="003B1DF0" w:rsidRPr="003B1DF0" w:rsidRDefault="003B1DF0">
            <w:pPr>
              <w:pStyle w:val="NormalWeb"/>
              <w:spacing w:before="0" w:beforeAutospacing="0" w:after="360" w:afterAutospacing="0" w:line="293" w:lineRule="atLeast"/>
              <w:rPr>
                <w:rFonts w:ascii="Arial" w:hAnsi="Arial" w:cs="Arial"/>
                <w:b/>
                <w:bCs/>
                <w:color w:val="000000"/>
              </w:rPr>
            </w:pPr>
            <w:r w:rsidRPr="003B1DF0">
              <w:rPr>
                <w:rFonts w:ascii="Arial" w:hAnsi="Arial" w:cs="Arial"/>
                <w:b/>
                <w:bCs/>
                <w:color w:val="000000"/>
              </w:rPr>
              <w:t>Fee</w:t>
            </w:r>
          </w:p>
        </w:tc>
      </w:tr>
      <w:tr w:rsidR="003B1DF0" w:rsidRPr="003B1DF0" w14:paraId="00882707" w14:textId="77777777" w:rsidTr="003B1DF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E5A0222" w14:textId="77777777" w:rsidR="003B1DF0" w:rsidRPr="003B1DF0" w:rsidRDefault="003B1DF0">
            <w:pPr>
              <w:pStyle w:val="NormalWeb"/>
              <w:spacing w:before="0" w:beforeAutospacing="0" w:after="360" w:afterAutospacing="0" w:line="293" w:lineRule="atLeast"/>
              <w:rPr>
                <w:rFonts w:ascii="Arial" w:hAnsi="Arial" w:cs="Arial"/>
                <w:color w:val="000000"/>
              </w:rPr>
            </w:pPr>
            <w:r w:rsidRPr="003B1DF0">
              <w:rPr>
                <w:rFonts w:ascii="Arial" w:hAnsi="Arial" w:cs="Arial"/>
                <w:color w:val="000000"/>
              </w:rPr>
              <w:t>Nontraditional Provider Job Skills Training-Individual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10AB4B" w14:textId="77777777" w:rsidR="003B1DF0" w:rsidRPr="003B1DF0" w:rsidRDefault="003B1DF0">
            <w:pPr>
              <w:pStyle w:val="NormalWeb"/>
              <w:spacing w:before="0" w:beforeAutospacing="0" w:after="360" w:afterAutospacing="0" w:line="293" w:lineRule="atLeast"/>
              <w:rPr>
                <w:rFonts w:ascii="Arial" w:hAnsi="Arial" w:cs="Arial"/>
                <w:color w:val="000000"/>
              </w:rPr>
            </w:pPr>
            <w:r w:rsidRPr="003B1DF0">
              <w:rPr>
                <w:rFonts w:ascii="Arial" w:hAnsi="Arial" w:cs="Arial"/>
                <w:color w:val="000000"/>
              </w:rPr>
              <w:t>$22.00 per hour per customer</w:t>
            </w:r>
          </w:p>
        </w:tc>
      </w:tr>
      <w:tr w:rsidR="003B1DF0" w:rsidRPr="003B1DF0" w14:paraId="484E8CC6" w14:textId="77777777" w:rsidTr="003B1DF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4DF5AA" w14:textId="77777777" w:rsidR="003B1DF0" w:rsidRPr="003B1DF0" w:rsidRDefault="003B1DF0">
            <w:pPr>
              <w:pStyle w:val="NormalWeb"/>
              <w:spacing w:before="0" w:beforeAutospacing="0" w:after="360" w:afterAutospacing="0" w:line="293" w:lineRule="atLeast"/>
              <w:rPr>
                <w:rFonts w:ascii="Arial" w:hAnsi="Arial" w:cs="Arial"/>
                <w:color w:val="000000"/>
              </w:rPr>
            </w:pPr>
            <w:r w:rsidRPr="003B1DF0">
              <w:rPr>
                <w:rFonts w:ascii="Arial" w:hAnsi="Arial" w:cs="Arial"/>
                <w:color w:val="000000"/>
              </w:rPr>
              <w:t>Transition Educator Provider Job Skills Training- Individual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3D61E21" w14:textId="77777777" w:rsidR="003B1DF0" w:rsidRPr="003B1DF0" w:rsidRDefault="003B1DF0">
            <w:pPr>
              <w:pStyle w:val="NormalWeb"/>
              <w:spacing w:before="0" w:beforeAutospacing="0" w:after="360" w:afterAutospacing="0" w:line="293" w:lineRule="atLeast"/>
              <w:rPr>
                <w:rFonts w:ascii="Arial" w:hAnsi="Arial" w:cs="Arial"/>
                <w:color w:val="000000"/>
              </w:rPr>
            </w:pPr>
            <w:r w:rsidRPr="003B1DF0">
              <w:rPr>
                <w:rFonts w:ascii="Arial" w:hAnsi="Arial" w:cs="Arial"/>
                <w:color w:val="000000"/>
              </w:rPr>
              <w:t>$30.00 per hour per customer</w:t>
            </w:r>
          </w:p>
        </w:tc>
      </w:tr>
      <w:tr w:rsidR="003B1DF0" w:rsidRPr="003B1DF0" w14:paraId="6CCEDD4A" w14:textId="77777777" w:rsidTr="003B1DF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87B5CA6" w14:textId="77777777" w:rsidR="003B1DF0" w:rsidRPr="003B1DF0" w:rsidRDefault="003B1DF0">
            <w:pPr>
              <w:pStyle w:val="NormalWeb"/>
              <w:spacing w:before="0" w:beforeAutospacing="0" w:after="360" w:afterAutospacing="0" w:line="293" w:lineRule="atLeast"/>
              <w:rPr>
                <w:rFonts w:ascii="Arial" w:hAnsi="Arial" w:cs="Arial"/>
                <w:color w:val="000000"/>
              </w:rPr>
            </w:pPr>
            <w:r w:rsidRPr="003B1DF0">
              <w:rPr>
                <w:rFonts w:ascii="Arial" w:hAnsi="Arial" w:cs="Arial"/>
                <w:color w:val="000000"/>
              </w:rPr>
              <w:t>Transition Educator Provider Job Skills Training-Group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F9E0911" w14:textId="77777777" w:rsidR="003B1DF0" w:rsidRPr="003B1DF0" w:rsidRDefault="003B1DF0">
            <w:pPr>
              <w:pStyle w:val="NormalWeb"/>
              <w:spacing w:before="0" w:beforeAutospacing="0" w:after="360" w:afterAutospacing="0" w:line="293" w:lineRule="atLeast"/>
              <w:rPr>
                <w:rFonts w:ascii="Arial" w:hAnsi="Arial" w:cs="Arial"/>
                <w:color w:val="000000"/>
              </w:rPr>
            </w:pPr>
            <w:r w:rsidRPr="003B1DF0">
              <w:rPr>
                <w:rFonts w:ascii="Arial" w:hAnsi="Arial" w:cs="Arial"/>
                <w:color w:val="000000"/>
              </w:rPr>
              <w:t>up to $15.00 per hour per customer</w:t>
            </w:r>
            <w:r w:rsidRPr="003B1DF0">
              <w:rPr>
                <w:rFonts w:ascii="Arial" w:hAnsi="Arial" w:cs="Arial"/>
                <w:color w:val="000000"/>
              </w:rPr>
              <w:br/>
              <w:t>(no more than one trainer to four customers)</w:t>
            </w:r>
          </w:p>
        </w:tc>
      </w:tr>
    </w:tbl>
    <w:p w14:paraId="570C537F" w14:textId="77777777" w:rsidR="003B1DF0" w:rsidRPr="003B1DF0" w:rsidRDefault="003B1DF0" w:rsidP="003B1DF0">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For more information on how to establish and set up nontraditional providers and transition educator providers, see C-1005: Noncontracted Providers.</w:t>
      </w:r>
    </w:p>
    <w:p w14:paraId="0EEC1378" w14:textId="77777777" w:rsidR="003B1DF0" w:rsidRPr="003B1DF0" w:rsidRDefault="003B1DF0" w:rsidP="003B1DF0">
      <w:pPr>
        <w:pStyle w:val="Heading4"/>
        <w:shd w:val="clear" w:color="auto" w:fill="FFFFFF"/>
        <w:spacing w:before="0" w:beforeAutospacing="0" w:after="120" w:afterAutospacing="0" w:line="293" w:lineRule="atLeast"/>
        <w:rPr>
          <w:rFonts w:cs="Arial"/>
          <w:color w:val="000000"/>
        </w:rPr>
      </w:pPr>
      <w:r w:rsidRPr="003B1DF0">
        <w:rPr>
          <w:rFonts w:cs="Arial"/>
          <w:color w:val="000000"/>
        </w:rPr>
        <w:lastRenderedPageBreak/>
        <w:t>Creating a Service Record for Job Skills Training in ReHabWorks</w:t>
      </w:r>
    </w:p>
    <w:p w14:paraId="11B39E64" w14:textId="77777777" w:rsidR="003B1DF0" w:rsidRPr="003B1DF0" w:rsidRDefault="003B1DF0" w:rsidP="003B1DF0">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A service record must be created with the following specifications for Job Skills Training services.</w:t>
      </w:r>
    </w:p>
    <w:p w14:paraId="32D013DB" w14:textId="77777777" w:rsidR="003B1DF0" w:rsidRPr="003B1DF0" w:rsidRDefault="003B1DF0" w:rsidP="003B1DF0">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Service Records for Job Skills Training service:</w:t>
      </w:r>
    </w:p>
    <w:p w14:paraId="739694DE" w14:textId="77777777" w:rsidR="003B1DF0" w:rsidRPr="003B1DF0" w:rsidRDefault="003B1DF0" w:rsidP="003B1DF0">
      <w:pPr>
        <w:numPr>
          <w:ilvl w:val="0"/>
          <w:numId w:val="20"/>
        </w:numPr>
        <w:shd w:val="clear" w:color="auto" w:fill="FFFFFF"/>
        <w:spacing w:before="0" w:beforeAutospacing="0" w:after="0" w:afterAutospacing="0" w:line="293" w:lineRule="atLeast"/>
        <w:ind w:left="1080" w:right="360"/>
        <w:rPr>
          <w:rFonts w:cs="Arial"/>
          <w:color w:val="000000"/>
          <w:szCs w:val="24"/>
        </w:rPr>
      </w:pPr>
      <w:r w:rsidRPr="003B1DF0">
        <w:rPr>
          <w:rFonts w:cs="Arial"/>
          <w:color w:val="000000"/>
          <w:szCs w:val="24"/>
        </w:rPr>
        <w:t>Level 1 – </w:t>
      </w:r>
      <w:hyperlink r:id="rId44" w:history="1">
        <w:r w:rsidRPr="003B1DF0">
          <w:rPr>
            <w:rStyle w:val="Hyperlink"/>
            <w:rFonts w:cs="Arial"/>
            <w:color w:val="003399"/>
            <w:szCs w:val="24"/>
          </w:rPr>
          <w:t>Employment Services and Assessments [87100]</w:t>
        </w:r>
      </w:hyperlink>
    </w:p>
    <w:p w14:paraId="72DA0075" w14:textId="77777777" w:rsidR="003B1DF0" w:rsidRPr="003B1DF0" w:rsidRDefault="003B1DF0" w:rsidP="003B1DF0">
      <w:pPr>
        <w:numPr>
          <w:ilvl w:val="0"/>
          <w:numId w:val="20"/>
        </w:numPr>
        <w:shd w:val="clear" w:color="auto" w:fill="FFFFFF"/>
        <w:spacing w:before="0" w:beforeAutospacing="0" w:after="0" w:afterAutospacing="0" w:line="293" w:lineRule="atLeast"/>
        <w:ind w:left="1080" w:right="360"/>
        <w:rPr>
          <w:rFonts w:cs="Arial"/>
          <w:color w:val="000000"/>
          <w:szCs w:val="24"/>
        </w:rPr>
      </w:pPr>
      <w:r w:rsidRPr="003B1DF0">
        <w:rPr>
          <w:rFonts w:cs="Arial"/>
          <w:color w:val="000000"/>
          <w:szCs w:val="24"/>
        </w:rPr>
        <w:t>Level 2 – Job Skills Training Contract Required [87100-90910]</w:t>
      </w:r>
    </w:p>
    <w:p w14:paraId="3050736E" w14:textId="77777777" w:rsidR="003B1DF0" w:rsidRPr="003B1DF0" w:rsidRDefault="003B1DF0" w:rsidP="003B1DF0">
      <w:pPr>
        <w:numPr>
          <w:ilvl w:val="0"/>
          <w:numId w:val="20"/>
        </w:numPr>
        <w:shd w:val="clear" w:color="auto" w:fill="FFFFFF"/>
        <w:spacing w:before="0" w:beforeAutospacing="0" w:after="0" w:afterAutospacing="0" w:line="293" w:lineRule="atLeast"/>
        <w:ind w:left="1080" w:right="360"/>
        <w:rPr>
          <w:rFonts w:cs="Arial"/>
          <w:color w:val="000000"/>
          <w:szCs w:val="24"/>
        </w:rPr>
      </w:pPr>
      <w:r w:rsidRPr="003B1DF0">
        <w:rPr>
          <w:rFonts w:cs="Arial"/>
          <w:color w:val="000000"/>
          <w:szCs w:val="24"/>
        </w:rPr>
        <w:t>Level 2 – Services from Transition Educator Q or RPSS approval required [87100-6066]</w:t>
      </w:r>
    </w:p>
    <w:p w14:paraId="1968FE3B" w14:textId="5B7F791D" w:rsidR="003B1DF0" w:rsidRDefault="003B1DF0" w:rsidP="003B1DF0">
      <w:pPr>
        <w:numPr>
          <w:ilvl w:val="0"/>
          <w:numId w:val="20"/>
        </w:numPr>
        <w:shd w:val="clear" w:color="auto" w:fill="FFFFFF"/>
        <w:spacing w:before="0" w:beforeAutospacing="0" w:after="0" w:afterAutospacing="0" w:line="293" w:lineRule="atLeast"/>
        <w:ind w:left="1080" w:right="360"/>
        <w:rPr>
          <w:rFonts w:cs="Arial"/>
          <w:color w:val="000000"/>
          <w:szCs w:val="24"/>
        </w:rPr>
      </w:pPr>
      <w:r w:rsidRPr="003B1DF0">
        <w:rPr>
          <w:rFonts w:cs="Arial"/>
          <w:color w:val="000000"/>
          <w:szCs w:val="24"/>
        </w:rPr>
        <w:t>Level 2 – Services from Non-Traditional Provider Q or RPSS approval required [87100-50544]</w:t>
      </w:r>
    </w:p>
    <w:p w14:paraId="44563AEE" w14:textId="77777777" w:rsidR="003B1DF0" w:rsidRPr="003B1DF0" w:rsidRDefault="003B1DF0" w:rsidP="003B1DF0">
      <w:pPr>
        <w:shd w:val="clear" w:color="auto" w:fill="FFFFFF"/>
        <w:spacing w:before="0" w:beforeAutospacing="0" w:after="0" w:afterAutospacing="0" w:line="293" w:lineRule="atLeast"/>
        <w:ind w:left="1080" w:right="360"/>
        <w:rPr>
          <w:rFonts w:cs="Arial"/>
          <w:color w:val="000000"/>
          <w:szCs w:val="24"/>
        </w:rPr>
      </w:pPr>
    </w:p>
    <w:p w14:paraId="1D5D69B4" w14:textId="747D4288" w:rsidR="003B1DF0" w:rsidRPr="006E1A27" w:rsidRDefault="003B1DF0" w:rsidP="006E1A27">
      <w:pPr>
        <w:pStyle w:val="NormalWeb"/>
        <w:shd w:val="clear" w:color="auto" w:fill="FFFFFF"/>
        <w:spacing w:before="0" w:beforeAutospacing="0" w:after="360" w:afterAutospacing="0" w:line="293" w:lineRule="atLeast"/>
        <w:rPr>
          <w:rFonts w:ascii="Arial" w:hAnsi="Arial" w:cs="Arial"/>
          <w:color w:val="000000"/>
        </w:rPr>
      </w:pPr>
      <w:r w:rsidRPr="003B1DF0">
        <w:rPr>
          <w:rFonts w:ascii="Arial" w:hAnsi="Arial" w:cs="Arial"/>
          <w:color w:val="000000"/>
        </w:rPr>
        <w:t>Choose the appropriate specifications for Level 3 and 4 based on the core service to be provided.</w:t>
      </w:r>
    </w:p>
    <w:p w14:paraId="2AE95EA3" w14:textId="78B81E92" w:rsidR="0034477F" w:rsidRPr="003B1DF0" w:rsidRDefault="00956189" w:rsidP="00956189">
      <w:pPr>
        <w:rPr>
          <w:szCs w:val="24"/>
          <w:lang w:val="en"/>
        </w:rPr>
      </w:pPr>
      <w:r w:rsidRPr="003B1DF0">
        <w:rPr>
          <w:rFonts w:eastAsia="Times New Roman" w:cs="Arial"/>
          <w:szCs w:val="24"/>
          <w:lang w:val="en"/>
        </w:rPr>
        <w:t>…</w:t>
      </w:r>
    </w:p>
    <w:sectPr w:rsidR="0034477F" w:rsidRPr="003B1DF0" w:rsidSect="00A417AD">
      <w:footerReference w:type="default" r:id="rId4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2995" w14:textId="77777777" w:rsidR="009D7FA1" w:rsidRDefault="009D7FA1" w:rsidP="00A417AD">
      <w:pPr>
        <w:spacing w:before="0" w:after="0"/>
      </w:pPr>
      <w:r>
        <w:separator/>
      </w:r>
    </w:p>
  </w:endnote>
  <w:endnote w:type="continuationSeparator" w:id="0">
    <w:p w14:paraId="2BF6B579" w14:textId="77777777" w:rsidR="009D7FA1" w:rsidRDefault="009D7FA1" w:rsidP="00A417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756197"/>
      <w:docPartObj>
        <w:docPartGallery w:val="Page Numbers (Bottom of Page)"/>
        <w:docPartUnique/>
      </w:docPartObj>
    </w:sdtPr>
    <w:sdtEndPr/>
    <w:sdtContent>
      <w:sdt>
        <w:sdtPr>
          <w:id w:val="-1769616900"/>
          <w:docPartObj>
            <w:docPartGallery w:val="Page Numbers (Top of Page)"/>
            <w:docPartUnique/>
          </w:docPartObj>
        </w:sdtPr>
        <w:sdtEndPr/>
        <w:sdtContent>
          <w:p w14:paraId="566AF7E6" w14:textId="1F07D514" w:rsidR="00A417AD" w:rsidRPr="00A417AD" w:rsidRDefault="00A417AD">
            <w:pPr>
              <w:pStyle w:val="Footer"/>
              <w:jc w:val="right"/>
            </w:pPr>
            <w:r w:rsidRPr="00A417AD">
              <w:t xml:space="preserve">Page </w:t>
            </w:r>
            <w:r w:rsidRPr="00A417AD">
              <w:rPr>
                <w:szCs w:val="24"/>
              </w:rPr>
              <w:fldChar w:fldCharType="begin"/>
            </w:r>
            <w:r w:rsidRPr="00A417AD">
              <w:instrText xml:space="preserve"> PAGE </w:instrText>
            </w:r>
            <w:r w:rsidRPr="00A417AD">
              <w:rPr>
                <w:szCs w:val="24"/>
              </w:rPr>
              <w:fldChar w:fldCharType="separate"/>
            </w:r>
            <w:r w:rsidRPr="00A417AD">
              <w:rPr>
                <w:noProof/>
              </w:rPr>
              <w:t>2</w:t>
            </w:r>
            <w:r w:rsidRPr="00A417AD">
              <w:rPr>
                <w:szCs w:val="24"/>
              </w:rPr>
              <w:fldChar w:fldCharType="end"/>
            </w:r>
            <w:r w:rsidRPr="00A417AD">
              <w:t xml:space="preserve"> of </w:t>
            </w:r>
            <w:fldSimple w:instr=" NUMPAGES  ">
              <w:r w:rsidRPr="00A417A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EB14" w14:textId="77777777" w:rsidR="009D7FA1" w:rsidRDefault="009D7FA1" w:rsidP="00A417AD">
      <w:pPr>
        <w:spacing w:before="0" w:after="0"/>
      </w:pPr>
      <w:r>
        <w:separator/>
      </w:r>
    </w:p>
  </w:footnote>
  <w:footnote w:type="continuationSeparator" w:id="0">
    <w:p w14:paraId="533C3455" w14:textId="77777777" w:rsidR="009D7FA1" w:rsidRDefault="009D7FA1" w:rsidP="00A417A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17"/>
    <w:multiLevelType w:val="multilevel"/>
    <w:tmpl w:val="634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16BA6"/>
    <w:multiLevelType w:val="multilevel"/>
    <w:tmpl w:val="0F3C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E4F4D"/>
    <w:multiLevelType w:val="multilevel"/>
    <w:tmpl w:val="231C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F11D6"/>
    <w:multiLevelType w:val="multilevel"/>
    <w:tmpl w:val="FCE0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A7811"/>
    <w:multiLevelType w:val="multilevel"/>
    <w:tmpl w:val="DCB4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96F83"/>
    <w:multiLevelType w:val="multilevel"/>
    <w:tmpl w:val="80F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D11D5"/>
    <w:multiLevelType w:val="multilevel"/>
    <w:tmpl w:val="A1C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5188B"/>
    <w:multiLevelType w:val="multilevel"/>
    <w:tmpl w:val="A42A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D87EDD"/>
    <w:multiLevelType w:val="multilevel"/>
    <w:tmpl w:val="6A5E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1D5A95"/>
    <w:multiLevelType w:val="multilevel"/>
    <w:tmpl w:val="9858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36045"/>
    <w:multiLevelType w:val="multilevel"/>
    <w:tmpl w:val="123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D341F"/>
    <w:multiLevelType w:val="multilevel"/>
    <w:tmpl w:val="AAA4C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0E51B3"/>
    <w:multiLevelType w:val="multilevel"/>
    <w:tmpl w:val="042A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8097A"/>
    <w:multiLevelType w:val="multilevel"/>
    <w:tmpl w:val="9A7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818D4"/>
    <w:multiLevelType w:val="multilevel"/>
    <w:tmpl w:val="7C7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D3247F"/>
    <w:multiLevelType w:val="multilevel"/>
    <w:tmpl w:val="A45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81114"/>
    <w:multiLevelType w:val="multilevel"/>
    <w:tmpl w:val="9B6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A749C1"/>
    <w:multiLevelType w:val="multilevel"/>
    <w:tmpl w:val="5F32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EE3EFC"/>
    <w:multiLevelType w:val="multilevel"/>
    <w:tmpl w:val="38BA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0A5E33"/>
    <w:multiLevelType w:val="multilevel"/>
    <w:tmpl w:val="1194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9"/>
  </w:num>
  <w:num w:numId="5">
    <w:abstractNumId w:val="12"/>
  </w:num>
  <w:num w:numId="6">
    <w:abstractNumId w:val="15"/>
  </w:num>
  <w:num w:numId="7">
    <w:abstractNumId w:val="3"/>
  </w:num>
  <w:num w:numId="8">
    <w:abstractNumId w:val="19"/>
  </w:num>
  <w:num w:numId="9">
    <w:abstractNumId w:val="14"/>
  </w:num>
  <w:num w:numId="10">
    <w:abstractNumId w:val="7"/>
  </w:num>
  <w:num w:numId="11">
    <w:abstractNumId w:val="13"/>
  </w:num>
  <w:num w:numId="12">
    <w:abstractNumId w:val="8"/>
  </w:num>
  <w:num w:numId="13">
    <w:abstractNumId w:val="4"/>
  </w:num>
  <w:num w:numId="14">
    <w:abstractNumId w:val="18"/>
  </w:num>
  <w:num w:numId="15">
    <w:abstractNumId w:val="11"/>
  </w:num>
  <w:num w:numId="16">
    <w:abstractNumId w:val="0"/>
  </w:num>
  <w:num w:numId="17">
    <w:abstractNumId w:val="2"/>
  </w:num>
  <w:num w:numId="18">
    <w:abstractNumId w:val="17"/>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6D16893-9505-46A2-8C46-368DAD61024A}"/>
    <w:docVar w:name="dgnword-eventsink" w:val="739455912"/>
    <w:docVar w:name="dgnword-lastRevisionsView" w:val="0"/>
  </w:docVars>
  <w:rsids>
    <w:rsidRoot w:val="00DF1BA7"/>
    <w:rsid w:val="00067FC5"/>
    <w:rsid w:val="00093F3B"/>
    <w:rsid w:val="000A1C9E"/>
    <w:rsid w:val="00105978"/>
    <w:rsid w:val="00120B32"/>
    <w:rsid w:val="001E0B4A"/>
    <w:rsid w:val="003B1DF0"/>
    <w:rsid w:val="003E32FC"/>
    <w:rsid w:val="00497740"/>
    <w:rsid w:val="00505FD0"/>
    <w:rsid w:val="0055579F"/>
    <w:rsid w:val="005E1E72"/>
    <w:rsid w:val="0064628C"/>
    <w:rsid w:val="006B7856"/>
    <w:rsid w:val="006E1A27"/>
    <w:rsid w:val="007D1EF0"/>
    <w:rsid w:val="00872F50"/>
    <w:rsid w:val="00920F90"/>
    <w:rsid w:val="00944C9A"/>
    <w:rsid w:val="00956189"/>
    <w:rsid w:val="009D7FA1"/>
    <w:rsid w:val="009F5690"/>
    <w:rsid w:val="00A102A8"/>
    <w:rsid w:val="00A417AD"/>
    <w:rsid w:val="00A43B34"/>
    <w:rsid w:val="00A50421"/>
    <w:rsid w:val="00A573EC"/>
    <w:rsid w:val="00AB600D"/>
    <w:rsid w:val="00AC0924"/>
    <w:rsid w:val="00B53CF0"/>
    <w:rsid w:val="00B57577"/>
    <w:rsid w:val="00B849C4"/>
    <w:rsid w:val="00BE4ACE"/>
    <w:rsid w:val="00C72D40"/>
    <w:rsid w:val="00D1285F"/>
    <w:rsid w:val="00DC65FF"/>
    <w:rsid w:val="00DE4422"/>
    <w:rsid w:val="00DF1BA7"/>
    <w:rsid w:val="00E52957"/>
    <w:rsid w:val="00E801FC"/>
    <w:rsid w:val="00ED797D"/>
    <w:rsid w:val="00F75B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410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2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F75B33"/>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75B33"/>
    <w:pPr>
      <w:keepNext/>
      <w:keepLines/>
      <w:spacing w:before="40" w:after="0"/>
      <w:outlineLvl w:val="1"/>
    </w:pPr>
    <w:rPr>
      <w:rFonts w:eastAsiaTheme="majorEastAsia" w:cstheme="majorBidi"/>
      <w:b/>
      <w:sz w:val="32"/>
      <w:szCs w:val="26"/>
    </w:rPr>
  </w:style>
  <w:style w:type="paragraph" w:styleId="Heading3">
    <w:name w:val="heading 3"/>
    <w:basedOn w:val="Normal"/>
    <w:link w:val="Heading3Char"/>
    <w:uiPriority w:val="9"/>
    <w:qFormat/>
    <w:rsid w:val="00B849C4"/>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F75B33"/>
    <w:pPr>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49C4"/>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F75B33"/>
    <w:rPr>
      <w:rFonts w:ascii="Arial" w:eastAsia="Times New Roman" w:hAnsi="Arial" w:cs="Times New Roman"/>
      <w:b/>
      <w:bCs/>
      <w:sz w:val="24"/>
      <w:szCs w:val="24"/>
    </w:rPr>
  </w:style>
  <w:style w:type="character" w:styleId="Hyperlink">
    <w:name w:val="Hyperlink"/>
    <w:basedOn w:val="DefaultParagraphFont"/>
    <w:uiPriority w:val="99"/>
    <w:semiHidden/>
    <w:unhideWhenUsed/>
    <w:rsid w:val="00497740"/>
    <w:rPr>
      <w:color w:val="0000FF"/>
      <w:u w:val="single"/>
    </w:rPr>
  </w:style>
  <w:style w:type="paragraph" w:styleId="NormalWeb">
    <w:name w:val="Normal (Web)"/>
    <w:basedOn w:val="Normal"/>
    <w:uiPriority w:val="99"/>
    <w:unhideWhenUsed/>
    <w:rsid w:val="00497740"/>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497740"/>
    <w:rPr>
      <w:color w:val="954F72" w:themeColor="followedHyperlink"/>
      <w:u w:val="single"/>
    </w:rPr>
  </w:style>
  <w:style w:type="character" w:customStyle="1" w:styleId="Heading1Char">
    <w:name w:val="Heading 1 Char"/>
    <w:basedOn w:val="DefaultParagraphFont"/>
    <w:link w:val="Heading1"/>
    <w:uiPriority w:val="9"/>
    <w:rsid w:val="00F75B33"/>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75B33"/>
    <w:rPr>
      <w:rFonts w:ascii="Arial" w:eastAsiaTheme="majorEastAsia" w:hAnsi="Arial" w:cstheme="majorBidi"/>
      <w:b/>
      <w:sz w:val="32"/>
      <w:szCs w:val="26"/>
    </w:rPr>
  </w:style>
  <w:style w:type="paragraph" w:styleId="Header">
    <w:name w:val="header"/>
    <w:basedOn w:val="Normal"/>
    <w:link w:val="HeaderChar"/>
    <w:uiPriority w:val="99"/>
    <w:unhideWhenUsed/>
    <w:rsid w:val="00A417AD"/>
    <w:pPr>
      <w:tabs>
        <w:tab w:val="center" w:pos="4680"/>
        <w:tab w:val="right" w:pos="9360"/>
      </w:tabs>
      <w:spacing w:before="0" w:after="0"/>
    </w:pPr>
  </w:style>
  <w:style w:type="character" w:customStyle="1" w:styleId="HeaderChar">
    <w:name w:val="Header Char"/>
    <w:basedOn w:val="DefaultParagraphFont"/>
    <w:link w:val="Header"/>
    <w:uiPriority w:val="99"/>
    <w:rsid w:val="00A417AD"/>
    <w:rPr>
      <w:rFonts w:ascii="Arial" w:hAnsi="Arial"/>
      <w:sz w:val="24"/>
    </w:rPr>
  </w:style>
  <w:style w:type="paragraph" w:styleId="Footer">
    <w:name w:val="footer"/>
    <w:basedOn w:val="Normal"/>
    <w:link w:val="FooterChar"/>
    <w:uiPriority w:val="99"/>
    <w:unhideWhenUsed/>
    <w:rsid w:val="00A417AD"/>
    <w:pPr>
      <w:tabs>
        <w:tab w:val="center" w:pos="4680"/>
        <w:tab w:val="right" w:pos="9360"/>
      </w:tabs>
      <w:spacing w:before="0" w:after="0"/>
    </w:pPr>
  </w:style>
  <w:style w:type="character" w:customStyle="1" w:styleId="FooterChar">
    <w:name w:val="Footer Char"/>
    <w:basedOn w:val="DefaultParagraphFont"/>
    <w:link w:val="Footer"/>
    <w:uiPriority w:val="99"/>
    <w:rsid w:val="00A417AD"/>
    <w:rPr>
      <w:rFonts w:ascii="Arial" w:hAnsi="Arial"/>
      <w:sz w:val="24"/>
    </w:rPr>
  </w:style>
  <w:style w:type="paragraph" w:styleId="ListParagraph">
    <w:name w:val="List Paragraph"/>
    <w:basedOn w:val="Normal"/>
    <w:uiPriority w:val="34"/>
    <w:qFormat/>
    <w:rsid w:val="00ED797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55813">
      <w:bodyDiv w:val="1"/>
      <w:marLeft w:val="0"/>
      <w:marRight w:val="0"/>
      <w:marTop w:val="0"/>
      <w:marBottom w:val="0"/>
      <w:divBdr>
        <w:top w:val="none" w:sz="0" w:space="0" w:color="auto"/>
        <w:left w:val="none" w:sz="0" w:space="0" w:color="auto"/>
        <w:bottom w:val="none" w:sz="0" w:space="0" w:color="auto"/>
        <w:right w:val="none" w:sz="0" w:space="0" w:color="auto"/>
      </w:divBdr>
    </w:div>
    <w:div w:id="1654523762">
      <w:bodyDiv w:val="1"/>
      <w:marLeft w:val="0"/>
      <w:marRight w:val="0"/>
      <w:marTop w:val="0"/>
      <w:marBottom w:val="0"/>
      <w:divBdr>
        <w:top w:val="none" w:sz="0" w:space="0" w:color="auto"/>
        <w:left w:val="none" w:sz="0" w:space="0" w:color="auto"/>
        <w:bottom w:val="none" w:sz="0" w:space="0" w:color="auto"/>
        <w:right w:val="none" w:sz="0" w:space="0" w:color="auto"/>
      </w:divBdr>
      <w:divsChild>
        <w:div w:id="1172918764">
          <w:marLeft w:val="0"/>
          <w:marRight w:val="0"/>
          <w:marTop w:val="0"/>
          <w:marBottom w:val="0"/>
          <w:divBdr>
            <w:top w:val="none" w:sz="0" w:space="0" w:color="auto"/>
            <w:left w:val="none" w:sz="0" w:space="0" w:color="auto"/>
            <w:bottom w:val="none" w:sz="0" w:space="0" w:color="auto"/>
            <w:right w:val="none" w:sz="0" w:space="0" w:color="auto"/>
          </w:divBdr>
          <w:divsChild>
            <w:div w:id="1598751833">
              <w:marLeft w:val="0"/>
              <w:marRight w:val="0"/>
              <w:marTop w:val="0"/>
              <w:marBottom w:val="0"/>
              <w:divBdr>
                <w:top w:val="none" w:sz="0" w:space="0" w:color="auto"/>
                <w:left w:val="none" w:sz="0" w:space="0" w:color="auto"/>
                <w:bottom w:val="none" w:sz="0" w:space="0" w:color="auto"/>
                <w:right w:val="none" w:sz="0" w:space="0" w:color="auto"/>
              </w:divBdr>
              <w:divsChild>
                <w:div w:id="1753773814">
                  <w:marLeft w:val="0"/>
                  <w:marRight w:val="0"/>
                  <w:marTop w:val="0"/>
                  <w:marBottom w:val="0"/>
                  <w:divBdr>
                    <w:top w:val="none" w:sz="0" w:space="0" w:color="auto"/>
                    <w:left w:val="none" w:sz="0" w:space="0" w:color="auto"/>
                    <w:bottom w:val="none" w:sz="0" w:space="0" w:color="auto"/>
                    <w:right w:val="none" w:sz="0" w:space="0" w:color="auto"/>
                  </w:divBdr>
                  <w:divsChild>
                    <w:div w:id="1641884237">
                      <w:marLeft w:val="0"/>
                      <w:marRight w:val="0"/>
                      <w:marTop w:val="0"/>
                      <w:marBottom w:val="0"/>
                      <w:divBdr>
                        <w:top w:val="none" w:sz="0" w:space="0" w:color="auto"/>
                        <w:left w:val="none" w:sz="0" w:space="0" w:color="auto"/>
                        <w:bottom w:val="none" w:sz="0" w:space="0" w:color="auto"/>
                        <w:right w:val="none" w:sz="0" w:space="0" w:color="auto"/>
                      </w:divBdr>
                      <w:divsChild>
                        <w:div w:id="22944952">
                          <w:marLeft w:val="0"/>
                          <w:marRight w:val="0"/>
                          <w:marTop w:val="0"/>
                          <w:marBottom w:val="0"/>
                          <w:divBdr>
                            <w:top w:val="none" w:sz="0" w:space="0" w:color="auto"/>
                            <w:left w:val="none" w:sz="0" w:space="0" w:color="auto"/>
                            <w:bottom w:val="none" w:sz="0" w:space="0" w:color="auto"/>
                            <w:right w:val="none" w:sz="0" w:space="0" w:color="auto"/>
                          </w:divBdr>
                          <w:divsChild>
                            <w:div w:id="1985042692">
                              <w:marLeft w:val="0"/>
                              <w:marRight w:val="0"/>
                              <w:marTop w:val="0"/>
                              <w:marBottom w:val="0"/>
                              <w:divBdr>
                                <w:top w:val="none" w:sz="0" w:space="0" w:color="auto"/>
                                <w:left w:val="none" w:sz="0" w:space="0" w:color="auto"/>
                                <w:bottom w:val="none" w:sz="0" w:space="0" w:color="auto"/>
                                <w:right w:val="none" w:sz="0" w:space="0" w:color="auto"/>
                              </w:divBdr>
                              <w:divsChild>
                                <w:div w:id="851382406">
                                  <w:marLeft w:val="0"/>
                                  <w:marRight w:val="0"/>
                                  <w:marTop w:val="0"/>
                                  <w:marBottom w:val="0"/>
                                  <w:divBdr>
                                    <w:top w:val="none" w:sz="0" w:space="0" w:color="auto"/>
                                    <w:left w:val="none" w:sz="0" w:space="0" w:color="auto"/>
                                    <w:bottom w:val="none" w:sz="0" w:space="0" w:color="auto"/>
                                    <w:right w:val="none" w:sz="0" w:space="0" w:color="auto"/>
                                  </w:divBdr>
                                  <w:divsChild>
                                    <w:div w:id="1796754942">
                                      <w:marLeft w:val="0"/>
                                      <w:marRight w:val="0"/>
                                      <w:marTop w:val="0"/>
                                      <w:marBottom w:val="0"/>
                                      <w:divBdr>
                                        <w:top w:val="none" w:sz="0" w:space="0" w:color="auto"/>
                                        <w:left w:val="none" w:sz="0" w:space="0" w:color="auto"/>
                                        <w:bottom w:val="none" w:sz="0" w:space="0" w:color="auto"/>
                                        <w:right w:val="none" w:sz="0" w:space="0" w:color="auto"/>
                                      </w:divBdr>
                                      <w:divsChild>
                                        <w:div w:id="118886460">
                                          <w:marLeft w:val="0"/>
                                          <w:marRight w:val="0"/>
                                          <w:marTop w:val="0"/>
                                          <w:marBottom w:val="0"/>
                                          <w:divBdr>
                                            <w:top w:val="none" w:sz="0" w:space="0" w:color="auto"/>
                                            <w:left w:val="none" w:sz="0" w:space="0" w:color="auto"/>
                                            <w:bottom w:val="none" w:sz="0" w:space="0" w:color="auto"/>
                                            <w:right w:val="none" w:sz="0" w:space="0" w:color="auto"/>
                                          </w:divBdr>
                                          <w:divsChild>
                                            <w:div w:id="1289629376">
                                              <w:marLeft w:val="0"/>
                                              <w:marRight w:val="0"/>
                                              <w:marTop w:val="0"/>
                                              <w:marBottom w:val="0"/>
                                              <w:divBdr>
                                                <w:top w:val="none" w:sz="0" w:space="0" w:color="auto"/>
                                                <w:left w:val="none" w:sz="0" w:space="0" w:color="auto"/>
                                                <w:bottom w:val="none" w:sz="0" w:space="0" w:color="auto"/>
                                                <w:right w:val="none" w:sz="0" w:space="0" w:color="auto"/>
                                              </w:divBdr>
                                              <w:divsChild>
                                                <w:div w:id="2078897079">
                                                  <w:marLeft w:val="0"/>
                                                  <w:marRight w:val="0"/>
                                                  <w:marTop w:val="0"/>
                                                  <w:marBottom w:val="0"/>
                                                  <w:divBdr>
                                                    <w:top w:val="none" w:sz="0" w:space="0" w:color="auto"/>
                                                    <w:left w:val="none" w:sz="0" w:space="0" w:color="auto"/>
                                                    <w:bottom w:val="none" w:sz="0" w:space="0" w:color="auto"/>
                                                    <w:right w:val="none" w:sz="0" w:space="0" w:color="auto"/>
                                                  </w:divBdr>
                                                  <w:divsChild>
                                                    <w:div w:id="2213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standards-manual/vr-sfp-chapter-20"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vr-services-manual/vrsm-c-1000" TargetMode="External"/><Relationship Id="rId39" Type="http://schemas.openxmlformats.org/officeDocument/2006/relationships/hyperlink" Target="https://twc.texas.gov/standards-manual/vr-sfp-chapter-20" TargetMode="External"/><Relationship Id="rId3" Type="http://schemas.openxmlformats.org/officeDocument/2006/relationships/customXml" Target="../customXml/item3.xml"/><Relationship Id="rId21" Type="http://schemas.openxmlformats.org/officeDocument/2006/relationships/hyperlink" Target="https://twc.texas.gov/forms/index.html" TargetMode="External"/><Relationship Id="rId34" Type="http://schemas.openxmlformats.org/officeDocument/2006/relationships/hyperlink" Target="https://twc.texas.gov/forms/index.html" TargetMode="External"/><Relationship Id="rId42" Type="http://schemas.openxmlformats.org/officeDocument/2006/relationships/hyperlink" Target="https://twc.texas.gov/standards-manual/vr-sfp-chapter-17"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c.texas.gov/standards-manual/vr-sfp-chapter-20" TargetMode="External"/><Relationship Id="rId17" Type="http://schemas.openxmlformats.org/officeDocument/2006/relationships/hyperlink" Target="https://twc.texas.gov/standards-manual/vr-sfp-chapter-03" TargetMode="External"/><Relationship Id="rId25" Type="http://schemas.openxmlformats.org/officeDocument/2006/relationships/hyperlink" Target="https://twc.texas.gov/standards-manual/vr-sfp-chapter-17" TargetMode="External"/><Relationship Id="rId33" Type="http://schemas.openxmlformats.org/officeDocument/2006/relationships/hyperlink" Target="https://twc.texas.gov/forms/index.html" TargetMode="External"/><Relationship Id="rId38" Type="http://schemas.openxmlformats.org/officeDocument/2006/relationships/hyperlink" Target="https://twc.texas.gov/standards-manual/vr-sfp-chapter-2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c.texas.gov/standards-manual/vr-sfp-chapter-20" TargetMode="External"/><Relationship Id="rId20" Type="http://schemas.openxmlformats.org/officeDocument/2006/relationships/hyperlink" Target="https://twc.texas.gov/forms/index.html" TargetMode="External"/><Relationship Id="rId29" Type="http://schemas.openxmlformats.org/officeDocument/2006/relationships/hyperlink" Target="https://twc.texas.gov/forms/index.html" TargetMode="External"/><Relationship Id="rId41" Type="http://schemas.openxmlformats.org/officeDocument/2006/relationships/hyperlink" Target="https://twc.texas.gov/vr-services-manual/vrsm-c-10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20" TargetMode="External"/><Relationship Id="rId24" Type="http://schemas.openxmlformats.org/officeDocument/2006/relationships/hyperlink" Target="https://twc.texas.gov/forms/index.html" TargetMode="External"/><Relationship Id="rId32" Type="http://schemas.openxmlformats.org/officeDocument/2006/relationships/hyperlink" Target="https://twc.texas.gov/standards-manual/vr-sfp-chapter-17" TargetMode="External"/><Relationship Id="rId37" Type="http://schemas.openxmlformats.org/officeDocument/2006/relationships/hyperlink" Target="https://twc.texas.gov/standards-manual/vr-sfp-chapter-20" TargetMode="External"/><Relationship Id="rId40" Type="http://schemas.openxmlformats.org/officeDocument/2006/relationships/hyperlink" Target="https://twc.texas.gov/standards-manual/vr-sfp-chapter-20"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wc.texas.gov/standards-manual/vr-sfp-chapter-20" TargetMode="External"/><Relationship Id="rId23" Type="http://schemas.openxmlformats.org/officeDocument/2006/relationships/hyperlink" Target="https://twc.texas.gov/forms/index.html" TargetMode="External"/><Relationship Id="rId28" Type="http://schemas.openxmlformats.org/officeDocument/2006/relationships/hyperlink" Target="https://twc.texas.gov/vr-services-manual/vrsm-c-1000" TargetMode="External"/><Relationship Id="rId36" Type="http://schemas.openxmlformats.org/officeDocument/2006/relationships/hyperlink" Target="https://twc.texas.gov/standards-manual/vr-sfp-chapter-17" TargetMode="External"/><Relationship Id="rId10" Type="http://schemas.openxmlformats.org/officeDocument/2006/relationships/hyperlink" Target="https://twc.texas.gov/standards-manual/vr-sfp-chapter-17" TargetMode="External"/><Relationship Id="rId19" Type="http://schemas.openxmlformats.org/officeDocument/2006/relationships/hyperlink" Target="https://twc.texas.gov/forms/index.html" TargetMode="External"/><Relationship Id="rId31" Type="http://schemas.openxmlformats.org/officeDocument/2006/relationships/hyperlink" Target="https://twc.texas.gov/vr-services-manual/vrsm-c-1200" TargetMode="External"/><Relationship Id="rId44" Type="http://schemas.openxmlformats.org/officeDocument/2006/relationships/hyperlink" Target="https://vrprod.twc.state.tx.us/dcss/level1spec.htm;jsessionid=YBsftkBvq0nztvTxAdDkMtw0hpg27oWZTG9Ba1VX3qdxE09A9Wef!-1669225732?level1ID=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standards-manual/vr-sfp-chapter-20"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standards-manual/vr-sfp-chapter-17" TargetMode="External"/><Relationship Id="rId30" Type="http://schemas.openxmlformats.org/officeDocument/2006/relationships/hyperlink" Target="https://twc.texas.gov/forms/index.html" TargetMode="External"/><Relationship Id="rId35" Type="http://schemas.openxmlformats.org/officeDocument/2006/relationships/hyperlink" Target="https://twc.texas.gov/forms/index.html" TargetMode="External"/><Relationship Id="rId43" Type="http://schemas.openxmlformats.org/officeDocument/2006/relationships/hyperlink" Target="https://twc.texas.gov/vr-services-manual/vrsm-c-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Berend,Matt</DisplayName>
        <AccountId>260</AccountId>
        <AccountType/>
      </UserInfo>
    </Assignedto>
    <Comments xmlns="6bfde61a-94c1-42db-b4d1-79e5b3c6adc0">Revised to remove VR Supervisor consultation for remote training.</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05FCE-E38A-4860-8279-B8C821C77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302F0-D3BD-4A84-AB3D-23579A09AE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8C73BC31-17CD-4EB7-91DA-C54BCAFB2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VRSM C-1007: Job Placement Services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C-1007: Job Placement Services</dc:title>
  <dc:subject/>
  <dc:creator/>
  <cp:keywords/>
  <dc:description/>
  <cp:lastModifiedBy/>
  <cp:revision>1</cp:revision>
  <dcterms:created xsi:type="dcterms:W3CDTF">2022-03-24T15:29:00Z</dcterms:created>
  <dcterms:modified xsi:type="dcterms:W3CDTF">2022-03-24T15:29:00Z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